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4F281883" w14:textId="66FFD35A" w:rsidR="008C3733" w:rsidRDefault="008C3733" w:rsidP="008C3733">
      <w:pPr>
        <w:spacing w:line="240" w:lineRule="auto"/>
        <w:contextualSpacing/>
        <w:rPr>
          <w:rFonts w:ascii="Arial" w:hAnsi="Arial" w:cs="Arial"/>
          <w:b/>
          <w:lang w:val="en-US"/>
        </w:rPr>
      </w:pPr>
    </w:p>
    <w:p w14:paraId="1A462D80" w14:textId="77777777" w:rsidR="007851FC" w:rsidRPr="00E014FA" w:rsidRDefault="007851FC" w:rsidP="008C3733">
      <w:pPr>
        <w:spacing w:line="240" w:lineRule="auto"/>
        <w:contextualSpacing/>
        <w:rPr>
          <w:rFonts w:ascii="Arial" w:hAnsi="Arial" w:cs="Arial"/>
          <w:b/>
          <w:lang w:val="en-US"/>
        </w:rPr>
      </w:pPr>
    </w:p>
    <w:p w14:paraId="114C5701" w14:textId="682117F6" w:rsidR="008C3733" w:rsidRPr="009F44BC" w:rsidRDefault="008C3733" w:rsidP="009C0BBC">
      <w:pPr>
        <w:spacing w:line="240" w:lineRule="auto"/>
        <w:contextualSpacing/>
        <w:rPr>
          <w:rFonts w:ascii="Arial" w:hAnsi="Arial" w:cs="Arial"/>
          <w:color w:val="2E74B5" w:themeColor="accent1" w:themeShade="BF"/>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9C0BBC" w:rsidRPr="009C0BBC">
        <w:rPr>
          <w:rFonts w:ascii="Arial" w:hAnsi="Arial" w:cs="Arial"/>
          <w:color w:val="000000" w:themeColor="text1"/>
          <w:lang w:val="en-US"/>
        </w:rPr>
        <w:t>Privacy Reminder</w:t>
      </w:r>
      <w:r w:rsidRPr="007453E6">
        <w:rPr>
          <w:rFonts w:ascii="Arial" w:hAnsi="Arial" w:cs="Arial"/>
          <w:color w:val="0070C0"/>
          <w:lang w:val="en-US"/>
        </w:rPr>
        <w:br/>
      </w:r>
    </w:p>
    <w:p w14:paraId="38B26A20" w14:textId="7B5A7BC0" w:rsidR="008C3733" w:rsidRPr="00E014FA" w:rsidRDefault="008C3733" w:rsidP="00DE7061">
      <w:pPr>
        <w:spacing w:line="240" w:lineRule="auto"/>
        <w:contextualSpacing/>
        <w:rPr>
          <w:rFonts w:ascii="Arial" w:hAnsi="Arial" w:cs="Arial"/>
          <w:b/>
          <w:lang w:val="en-US"/>
        </w:rPr>
      </w:pPr>
      <w:r w:rsidRPr="00E014FA">
        <w:rPr>
          <w:rFonts w:ascii="Arial" w:hAnsi="Arial" w:cs="Arial"/>
          <w:b/>
          <w:lang w:val="en-US"/>
        </w:rPr>
        <w:t>Principal Investigator:</w:t>
      </w:r>
      <w:r w:rsidR="0041731B">
        <w:rPr>
          <w:rFonts w:ascii="Arial" w:hAnsi="Arial" w:cs="Arial"/>
          <w:b/>
          <w:lang w:val="en-US"/>
        </w:rPr>
        <w:t xml:space="preserve"> </w:t>
      </w:r>
      <w:proofErr w:type="spellStart"/>
      <w:r w:rsidR="009C0BBC" w:rsidRPr="009C0BBC">
        <w:rPr>
          <w:rFonts w:ascii="Arial" w:hAnsi="Arial" w:cs="Arial"/>
        </w:rPr>
        <w:t>Saloni</w:t>
      </w:r>
      <w:proofErr w:type="spellEnd"/>
      <w:r w:rsidR="009C0BBC" w:rsidRPr="009C0BBC">
        <w:rPr>
          <w:rFonts w:ascii="Arial" w:hAnsi="Arial" w:cs="Arial"/>
        </w:rPr>
        <w:t xml:space="preserve"> </w:t>
      </w:r>
      <w:proofErr w:type="spellStart"/>
      <w:r w:rsidR="009C0BBC" w:rsidRPr="009C0BBC">
        <w:rPr>
          <w:rFonts w:ascii="Arial" w:hAnsi="Arial" w:cs="Arial"/>
        </w:rPr>
        <w:t>Sandish</w:t>
      </w:r>
      <w:proofErr w:type="spellEnd"/>
      <w:r w:rsidR="009C0BBC" w:rsidRPr="009C0BBC">
        <w:rPr>
          <w:rFonts w:ascii="Arial" w:hAnsi="Arial" w:cs="Arial"/>
        </w:rPr>
        <w:t xml:space="preserve"> Salian</w:t>
      </w:r>
      <w:r w:rsidR="009C0BBC">
        <w:rPr>
          <w:rFonts w:ascii="Arial" w:hAnsi="Arial" w:cs="Arial"/>
        </w:rPr>
        <w:t xml:space="preserve">, Dr Julia </w:t>
      </w:r>
      <w:proofErr w:type="spellStart"/>
      <w:r w:rsidR="009C0BBC">
        <w:rPr>
          <w:rFonts w:ascii="Arial" w:hAnsi="Arial" w:cs="Arial"/>
        </w:rPr>
        <w:t>Ive</w:t>
      </w:r>
      <w:proofErr w:type="spellEnd"/>
    </w:p>
    <w:p w14:paraId="2F9E2046" w14:textId="77777777" w:rsidR="008C3733" w:rsidRPr="00E014FA" w:rsidRDefault="008C3733" w:rsidP="00DE7061">
      <w:pPr>
        <w:spacing w:line="240" w:lineRule="auto"/>
        <w:contextualSpacing/>
        <w:rPr>
          <w:rFonts w:ascii="Arial" w:hAnsi="Arial" w:cs="Arial"/>
          <w:b/>
          <w:lang w:val="en-US"/>
        </w:rPr>
      </w:pPr>
    </w:p>
    <w:p w14:paraId="6048DE51" w14:textId="471BAB30"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17B3C5A7"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9C0BBC" w:rsidRPr="009C0BBC">
              <w:rPr>
                <w:rFonts w:ascii="Arial" w:hAnsi="Arial" w:cs="Arial"/>
                <w:lang w:val="en-US"/>
              </w:rPr>
              <w:t xml:space="preserve">06/12/2023 </w:t>
            </w:r>
            <w:r w:rsidR="008C3733" w:rsidRPr="00931B3C">
              <w:rPr>
                <w:rFonts w:ascii="Arial" w:hAnsi="Arial" w:cs="Arial"/>
                <w:lang w:val="en-US"/>
              </w:rPr>
              <w:t xml:space="preserve">version </w:t>
            </w:r>
            <w:r w:rsidR="009C0BBC" w:rsidRPr="009C0BBC">
              <w:rPr>
                <w:rFonts w:ascii="Arial" w:hAnsi="Arial" w:cs="Arial"/>
                <w:lang w:val="en-US"/>
              </w:rPr>
              <w:t>1</w:t>
            </w:r>
            <w:r w:rsidR="008C3733" w:rsidRPr="009C0BBC">
              <w:rPr>
                <w:rFonts w:ascii="Arial" w:hAnsi="Arial" w:cs="Arial"/>
                <w:lang w:val="en-US"/>
              </w:rPr>
              <w:t xml:space="preserve">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5310BD04" w:rsidR="00E014FA" w:rsidRPr="00E014FA" w:rsidRDefault="00931B3C" w:rsidP="00071A31">
            <w:pPr>
              <w:rPr>
                <w:rFonts w:ascii="Arial" w:hAnsi="Arial" w:cs="Arial"/>
                <w:lang w:val="en-US"/>
              </w:rPr>
            </w:pPr>
            <w:r>
              <w:rPr>
                <w:rFonts w:ascii="Arial" w:hAnsi="Arial" w:cs="Arial"/>
                <w:lang w:val="en-US"/>
              </w:rPr>
              <w:t xml:space="preserve">3. </w:t>
            </w:r>
            <w:r w:rsidR="00E014FA">
              <w:rPr>
                <w:rFonts w:ascii="Arial" w:hAnsi="Arial" w:cs="Arial"/>
                <w:lang w:val="en-US"/>
              </w:rPr>
              <w:t xml:space="preserve">I understand that my data will be accessed by </w:t>
            </w:r>
            <w:proofErr w:type="spellStart"/>
            <w:r w:rsidR="009C0BBC">
              <w:rPr>
                <w:rFonts w:ascii="Arial" w:hAnsi="Arial" w:cs="Arial"/>
                <w:lang w:val="en-US"/>
              </w:rPr>
              <w:t>Saloni</w:t>
            </w:r>
            <w:proofErr w:type="spellEnd"/>
            <w:r w:rsidR="009C0BBC">
              <w:rPr>
                <w:rFonts w:ascii="Arial" w:hAnsi="Arial" w:cs="Arial"/>
                <w:lang w:val="en-US"/>
              </w:rPr>
              <w:t xml:space="preserve"> </w:t>
            </w:r>
            <w:proofErr w:type="spellStart"/>
            <w:r w:rsidR="009C0BBC">
              <w:rPr>
                <w:rFonts w:ascii="Arial" w:hAnsi="Arial" w:cs="Arial"/>
                <w:lang w:val="en-US"/>
              </w:rPr>
              <w:t>Sandish</w:t>
            </w:r>
            <w:proofErr w:type="spellEnd"/>
            <w:r w:rsidR="009C0BBC">
              <w:rPr>
                <w:rFonts w:ascii="Arial" w:hAnsi="Arial" w:cs="Arial"/>
                <w:lang w:val="en-US"/>
              </w:rPr>
              <w:t xml:space="preserve"> Salian and Dr. Julia </w:t>
            </w:r>
            <w:proofErr w:type="spellStart"/>
            <w:r w:rsidR="009C0BBC">
              <w:rPr>
                <w:rFonts w:ascii="Arial" w:hAnsi="Arial" w:cs="Arial"/>
                <w:lang w:val="en-US"/>
              </w:rPr>
              <w:t>Ive</w:t>
            </w:r>
            <w:proofErr w:type="spellEnd"/>
            <w:r w:rsidR="00DE03D4">
              <w:rPr>
                <w:rFonts w:ascii="Arial" w:hAnsi="Arial" w:cs="Arial"/>
                <w:color w:val="0070C0"/>
                <w:lang w:val="en-US"/>
              </w:rPr>
              <w:t>.</w:t>
            </w:r>
          </w:p>
        </w:tc>
        <w:tc>
          <w:tcPr>
            <w:tcW w:w="980" w:type="dxa"/>
            <w:shd w:val="clear" w:color="auto" w:fill="auto"/>
          </w:tcPr>
          <w:p w14:paraId="537FA7B9" w14:textId="77777777" w:rsidR="00E014FA" w:rsidRPr="00E014FA" w:rsidRDefault="00E014FA" w:rsidP="0006622C">
            <w:pPr>
              <w:rPr>
                <w:rFonts w:ascii="Arial" w:hAnsi="Arial" w:cs="Arial"/>
                <w:lang w:val="en-US"/>
              </w:rPr>
            </w:pPr>
          </w:p>
        </w:tc>
      </w:tr>
      <w:tr w:rsidR="00E014FA" w:rsidRPr="00E014FA" w14:paraId="0B7B93AB" w14:textId="77777777" w:rsidTr="00BB0466">
        <w:tc>
          <w:tcPr>
            <w:tcW w:w="8359" w:type="dxa"/>
            <w:shd w:val="clear" w:color="auto" w:fill="auto"/>
          </w:tcPr>
          <w:p w14:paraId="7BB7F24B" w14:textId="3B274067"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 xml:space="preserve">I understand that my data will be securely stored in </w:t>
            </w:r>
            <w:r w:rsidR="009C0BBC">
              <w:rPr>
                <w:rFonts w:ascii="Arial" w:hAnsi="Arial" w:cs="Arial"/>
                <w:lang w:val="en-US"/>
              </w:rPr>
              <w:t xml:space="preserve">the QMUL storage account </w:t>
            </w:r>
            <w:r w:rsidR="00C6209F" w:rsidRPr="00C6209F">
              <w:rPr>
                <w:rFonts w:ascii="Arial" w:hAnsi="Arial" w:cs="Arial"/>
                <w:color w:val="0070C0"/>
                <w:lang w:val="en-US"/>
              </w:rPr>
              <w:t xml:space="preserve"> </w:t>
            </w:r>
            <w:r w:rsidR="009C0BBC" w:rsidRPr="009C0BBC">
              <w:rPr>
                <w:rFonts w:ascii="Arial" w:hAnsi="Arial" w:cs="Arial"/>
                <w:color w:val="000000" w:themeColor="text1"/>
                <w:lang w:val="en-US"/>
              </w:rPr>
              <w:t xml:space="preserve">of </w:t>
            </w:r>
            <w:proofErr w:type="spellStart"/>
            <w:r w:rsidR="009C0BBC" w:rsidRPr="009C0BBC">
              <w:rPr>
                <w:rFonts w:ascii="Arial" w:hAnsi="Arial" w:cs="Arial"/>
                <w:color w:val="000000" w:themeColor="text1"/>
                <w:lang w:val="en-US"/>
              </w:rPr>
              <w:t>Saloni</w:t>
            </w:r>
            <w:proofErr w:type="spellEnd"/>
            <w:r w:rsidR="009C0BBC" w:rsidRPr="009C0BBC">
              <w:rPr>
                <w:rFonts w:ascii="Arial" w:hAnsi="Arial" w:cs="Arial"/>
                <w:color w:val="000000" w:themeColor="text1"/>
                <w:lang w:val="en-US"/>
              </w:rPr>
              <w:t xml:space="preserve"> </w:t>
            </w:r>
            <w:proofErr w:type="spellStart"/>
            <w:r w:rsidR="009C0BBC" w:rsidRPr="009C0BBC">
              <w:rPr>
                <w:rFonts w:ascii="Arial" w:hAnsi="Arial" w:cs="Arial"/>
                <w:color w:val="000000" w:themeColor="text1"/>
                <w:lang w:val="en-US"/>
              </w:rPr>
              <w:t>Sandish</w:t>
            </w:r>
            <w:proofErr w:type="spellEnd"/>
            <w:r w:rsidR="009C0BBC" w:rsidRPr="009C0BBC">
              <w:rPr>
                <w:rFonts w:ascii="Arial" w:hAnsi="Arial" w:cs="Arial"/>
                <w:color w:val="000000" w:themeColor="text1"/>
                <w:lang w:val="en-US"/>
              </w:rPr>
              <w:t xml:space="preserve"> Salian </w:t>
            </w:r>
            <w:r w:rsidR="00C6209F">
              <w:rPr>
                <w:rFonts w:ascii="Arial" w:hAnsi="Arial" w:cs="Arial"/>
                <w:lang w:val="en-US"/>
              </w:rPr>
              <w:t xml:space="preserve">and in </w:t>
            </w:r>
            <w:r w:rsidR="0041731B">
              <w:rPr>
                <w:rFonts w:ascii="Arial" w:hAnsi="Arial" w:cs="Arial"/>
                <w:lang w:val="en-US"/>
              </w:rPr>
              <w:t xml:space="preserve">accordance with the data protection guidelines of the Queen Mary University of </w:t>
            </w:r>
            <w:r w:rsidR="0041731B" w:rsidRPr="009C0BBC">
              <w:rPr>
                <w:rFonts w:ascii="Arial" w:hAnsi="Arial" w:cs="Arial"/>
                <w:color w:val="000000" w:themeColor="text1"/>
                <w:lang w:val="en-US"/>
              </w:rPr>
              <w:t xml:space="preserve">London </w:t>
            </w:r>
            <w:r w:rsidR="009C0BBC" w:rsidRPr="009C0BBC">
              <w:rPr>
                <w:rFonts w:ascii="Arial" w:hAnsi="Arial" w:cs="Arial"/>
                <w:color w:val="000000" w:themeColor="text1"/>
                <w:lang w:val="en-US"/>
              </w:rPr>
              <w:t xml:space="preserve">until 30/06/2024 </w:t>
            </w:r>
            <w:r w:rsidR="00E014FA" w:rsidRPr="009C0BBC">
              <w:rPr>
                <w:rFonts w:ascii="Arial" w:hAnsi="Arial" w:cs="Arial"/>
                <w:color w:val="000000" w:themeColor="text1"/>
                <w:lang w:val="en-US"/>
              </w:rPr>
              <w:t xml:space="preserve">in </w:t>
            </w:r>
            <w:r w:rsidR="0006622C" w:rsidRPr="009C0BBC">
              <w:rPr>
                <w:rFonts w:ascii="Arial" w:hAnsi="Arial" w:cs="Arial"/>
                <w:color w:val="000000" w:themeColor="text1"/>
                <w:lang w:val="en-US"/>
              </w:rPr>
              <w:t>fully</w:t>
            </w:r>
            <w:r w:rsidR="00493D32" w:rsidRPr="009C0BBC">
              <w:rPr>
                <w:rFonts w:ascii="Arial" w:hAnsi="Arial" w:cs="Arial"/>
                <w:color w:val="000000" w:themeColor="text1"/>
                <w:lang w:val="en-US"/>
              </w:rPr>
              <w:t xml:space="preserve"> </w:t>
            </w:r>
            <w:proofErr w:type="spellStart"/>
            <w:r w:rsidR="00E014FA" w:rsidRPr="009C0BBC">
              <w:rPr>
                <w:rFonts w:ascii="Arial" w:hAnsi="Arial" w:cs="Arial"/>
                <w:color w:val="000000" w:themeColor="text1"/>
                <w:lang w:val="en-US"/>
              </w:rPr>
              <w:t>anonymised</w:t>
            </w:r>
            <w:proofErr w:type="spellEnd"/>
            <w:r w:rsidR="00E014FA" w:rsidRPr="009C0BBC">
              <w:rPr>
                <w:rFonts w:ascii="Arial" w:hAnsi="Arial" w:cs="Arial"/>
                <w:color w:val="000000" w:themeColor="text1"/>
                <w:lang w:val="en-US"/>
              </w:rPr>
              <w:t xml:space="preserve"> form</w:t>
            </w:r>
            <w:r w:rsidR="00E014FA">
              <w:rPr>
                <w:rFonts w:ascii="Arial" w:hAnsi="Arial" w:cs="Arial"/>
                <w:lang w:val="en-US"/>
              </w:rPr>
              <w:t>.</w:t>
            </w:r>
          </w:p>
        </w:tc>
        <w:tc>
          <w:tcPr>
            <w:tcW w:w="980" w:type="dxa"/>
            <w:shd w:val="clear" w:color="auto" w:fill="auto"/>
          </w:tcPr>
          <w:p w14:paraId="5AD72A38" w14:textId="77777777" w:rsidR="00E014FA" w:rsidRPr="00E014FA" w:rsidRDefault="00E014FA" w:rsidP="0006622C">
            <w:pPr>
              <w:rPr>
                <w:rFonts w:ascii="Arial" w:hAnsi="Arial" w:cs="Arial"/>
                <w:lang w:val="en-US"/>
              </w:rPr>
            </w:pPr>
          </w:p>
        </w:tc>
      </w:tr>
      <w:tr w:rsidR="00E014FA" w:rsidRPr="00E014FA" w14:paraId="19A7B24D" w14:textId="77777777" w:rsidTr="00BB0466">
        <w:tc>
          <w:tcPr>
            <w:tcW w:w="8359" w:type="dxa"/>
            <w:shd w:val="clear" w:color="auto" w:fill="auto"/>
          </w:tcPr>
          <w:p w14:paraId="6035285F" w14:textId="52D3C146"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9C0BBC">
              <w:rPr>
                <w:rFonts w:ascii="Arial" w:hAnsi="Arial" w:cs="Arial"/>
                <w:lang w:val="en-US"/>
              </w:rPr>
              <w:t xml:space="preserve"> 01/02/2024</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understand that following </w:t>
            </w:r>
            <w:r w:rsidR="009C0BBC">
              <w:rPr>
                <w:rFonts w:ascii="Arial" w:hAnsi="Arial" w:cs="Arial"/>
                <w:lang w:val="en-US"/>
              </w:rPr>
              <w:t>01/02/2024</w:t>
            </w:r>
            <w:r w:rsidR="009C0BBC">
              <w:rPr>
                <w:rFonts w:ascii="Arial" w:hAnsi="Arial" w:cs="Arial"/>
                <w:lang w:val="en-US"/>
              </w:rPr>
              <w:t xml:space="preserve"> </w:t>
            </w:r>
            <w:r w:rsidR="00DE03D4" w:rsidRPr="00E014FA">
              <w:rPr>
                <w:rFonts w:ascii="Arial" w:hAnsi="Arial" w:cs="Arial"/>
                <w:lang w:val="en-US"/>
              </w:rPr>
              <w:t xml:space="preserve">I will not be able to request withdrawal of the information I </w:t>
            </w:r>
            <w:r w:rsidR="00DE03D4" w:rsidRPr="00E014FA">
              <w:rPr>
                <w:rFonts w:ascii="Arial" w:hAnsi="Arial" w:cs="Arial"/>
                <w:lang w:val="en-US"/>
              </w:rPr>
              <w:lastRenderedPageBreak/>
              <w:t>have provided.</w:t>
            </w:r>
          </w:p>
        </w:tc>
        <w:tc>
          <w:tcPr>
            <w:tcW w:w="980" w:type="dxa"/>
            <w:shd w:val="clear" w:color="auto" w:fill="auto"/>
          </w:tcPr>
          <w:p w14:paraId="725A9F8C" w14:textId="77777777" w:rsidR="00E014FA" w:rsidRPr="00E014FA" w:rsidRDefault="00E014FA" w:rsidP="0006622C">
            <w:pPr>
              <w:rPr>
                <w:rFonts w:ascii="Arial" w:hAnsi="Arial" w:cs="Arial"/>
                <w:lang w:val="en-US"/>
              </w:rPr>
            </w:pPr>
          </w:p>
        </w:tc>
      </w:tr>
      <w:tr w:rsidR="008C3733" w:rsidRPr="00E014FA" w14:paraId="1A5E2096" w14:textId="77777777" w:rsidTr="00BB0466">
        <w:trPr>
          <w:trHeight w:val="1006"/>
        </w:trPr>
        <w:tc>
          <w:tcPr>
            <w:tcW w:w="8359" w:type="dxa"/>
            <w:shd w:val="clear" w:color="auto" w:fill="auto"/>
          </w:tcPr>
          <w:p w14:paraId="5D3D3C5C" w14:textId="47DD18C7" w:rsidR="008C3733" w:rsidRPr="00E014FA" w:rsidRDefault="00F10EA3" w:rsidP="0006622C">
            <w:pPr>
              <w:rPr>
                <w:rFonts w:ascii="Arial" w:hAnsi="Arial" w:cs="Arial"/>
                <w:b/>
                <w:color w:val="000000" w:themeColor="text1"/>
                <w:lang w:val="en-US"/>
              </w:rPr>
            </w:pPr>
            <w:r>
              <w:rPr>
                <w:rFonts w:ascii="Arial" w:hAnsi="Arial" w:cs="Arial"/>
                <w:color w:val="000000" w:themeColor="text1"/>
                <w:lang w:val="en-US"/>
              </w:rPr>
              <w:t>6</w:t>
            </w:r>
            <w:r w:rsidR="00A05B1D">
              <w:rPr>
                <w:rFonts w:ascii="Arial" w:hAnsi="Arial" w:cs="Arial"/>
                <w:color w:val="000000" w:themeColor="text1"/>
                <w:lang w:val="en-US"/>
              </w:rPr>
              <w:t xml:space="preserve">. </w:t>
            </w:r>
            <w:r w:rsidR="008C3733" w:rsidRPr="00E014FA">
              <w:rPr>
                <w:rFonts w:ascii="Arial" w:hAnsi="Arial" w:cs="Arial"/>
                <w:color w:val="000000" w:themeColor="text1"/>
                <w:lang w:val="en-US"/>
              </w:rPr>
              <w:t xml:space="preserve">I understand that the researcher will not identify me in any </w:t>
            </w:r>
            <w:r w:rsidR="00297A88">
              <w:rPr>
                <w:rFonts w:ascii="Arial" w:hAnsi="Arial" w:cs="Arial"/>
                <w:color w:val="000000" w:themeColor="text1"/>
                <w:lang w:val="en-US"/>
              </w:rPr>
              <w:t xml:space="preserve">publications </w:t>
            </w:r>
            <w:r w:rsidR="00D15662">
              <w:rPr>
                <w:rFonts w:ascii="Arial" w:hAnsi="Arial" w:cs="Arial"/>
                <w:color w:val="000000" w:themeColor="text1"/>
                <w:lang w:val="en-US"/>
              </w:rPr>
              <w:t xml:space="preserve">and other study outputs </w:t>
            </w:r>
            <w:r w:rsidR="008C3733" w:rsidRPr="00E014FA">
              <w:rPr>
                <w:rFonts w:ascii="Arial" w:hAnsi="Arial" w:cs="Arial"/>
                <w:color w:val="000000" w:themeColor="text1"/>
                <w:lang w:val="en-US"/>
              </w:rPr>
              <w:t xml:space="preserve">using </w:t>
            </w:r>
            <w:r w:rsidR="00D15662">
              <w:rPr>
                <w:rFonts w:ascii="Arial" w:hAnsi="Arial" w:cs="Arial"/>
                <w:color w:val="000000" w:themeColor="text1"/>
                <w:lang w:val="en-US"/>
              </w:rPr>
              <w:t>personal information</w:t>
            </w:r>
            <w:r w:rsidR="008C3733" w:rsidRPr="00E014FA">
              <w:rPr>
                <w:rFonts w:ascii="Arial" w:hAnsi="Arial" w:cs="Arial"/>
                <w:color w:val="000000" w:themeColor="text1"/>
                <w:lang w:val="en-US"/>
              </w:rPr>
              <w:t xml:space="preserve"> obtained from this study</w:t>
            </w:r>
            <w:r w:rsidR="00D15662">
              <w:rPr>
                <w:rFonts w:ascii="Arial" w:hAnsi="Arial" w:cs="Arial"/>
                <w:color w:val="000000" w:themeColor="text1"/>
                <w:lang w:val="en-US"/>
              </w:rPr>
              <w:t>.</w:t>
            </w:r>
          </w:p>
        </w:tc>
        <w:tc>
          <w:tcPr>
            <w:tcW w:w="980" w:type="dxa"/>
            <w:shd w:val="clear" w:color="auto" w:fill="auto"/>
          </w:tcPr>
          <w:p w14:paraId="11418A2A" w14:textId="77777777" w:rsidR="008C3733" w:rsidRPr="00E014FA" w:rsidRDefault="008C3733" w:rsidP="0006622C">
            <w:pPr>
              <w:rPr>
                <w:rFonts w:ascii="Arial" w:hAnsi="Arial" w:cs="Arial"/>
                <w:lang w:val="en-US"/>
              </w:rPr>
            </w:pPr>
          </w:p>
        </w:tc>
      </w:tr>
      <w:tr w:rsidR="000952E6" w:rsidRPr="00E014FA" w14:paraId="4261FE38" w14:textId="77777777" w:rsidTr="00BB0466">
        <w:tc>
          <w:tcPr>
            <w:tcW w:w="8359" w:type="dxa"/>
            <w:shd w:val="clear" w:color="auto" w:fill="auto"/>
          </w:tcPr>
          <w:p w14:paraId="68C73092" w14:textId="32BC1DD3" w:rsidR="000952E6" w:rsidRPr="00E014FA" w:rsidRDefault="00F10EA3" w:rsidP="003C3BBC">
            <w:pPr>
              <w:rPr>
                <w:rFonts w:ascii="Arial" w:hAnsi="Arial" w:cs="Arial"/>
                <w:lang w:val="en-US"/>
              </w:rPr>
            </w:pPr>
            <w:r>
              <w:rPr>
                <w:rFonts w:ascii="Arial" w:hAnsi="Arial" w:cs="Arial"/>
                <w:lang w:val="en-US"/>
              </w:rPr>
              <w:t>7</w:t>
            </w:r>
            <w:r w:rsidR="000952E6">
              <w:rPr>
                <w:rFonts w:ascii="Arial" w:hAnsi="Arial" w:cs="Arial"/>
                <w:lang w:val="en-US"/>
              </w:rPr>
              <w:t xml:space="preserve">. </w:t>
            </w:r>
            <w:r w:rsidR="000952E6" w:rsidRPr="00E014FA">
              <w:rPr>
                <w:rFonts w:ascii="Arial" w:hAnsi="Arial" w:cs="Arial"/>
                <w:lang w:val="en-US"/>
              </w:rPr>
              <w:t>I agree to take part in the above study.</w:t>
            </w:r>
          </w:p>
        </w:tc>
        <w:tc>
          <w:tcPr>
            <w:tcW w:w="980" w:type="dxa"/>
            <w:shd w:val="clear" w:color="auto" w:fill="auto"/>
          </w:tcPr>
          <w:p w14:paraId="3C9F3285" w14:textId="77777777" w:rsidR="000952E6" w:rsidRPr="00E014FA" w:rsidRDefault="000952E6" w:rsidP="003C3BBC">
            <w:pPr>
              <w:rPr>
                <w:rFonts w:ascii="Arial" w:hAnsi="Arial" w:cs="Arial"/>
                <w:lang w:val="en-US"/>
              </w:rPr>
            </w:pP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B67E8D4" w:rsidR="00FE5B32" w:rsidRPr="00E014FA" w:rsidRDefault="00D259B5" w:rsidP="008C3733">
      <w:pPr>
        <w:rPr>
          <w:rFonts w:ascii="Arial" w:hAnsi="Arial" w:cs="Arial"/>
          <w:lang w:val="en-US"/>
        </w:rPr>
      </w:pPr>
      <w:r>
        <w:rPr>
          <w:rFonts w:ascii="Arial" w:hAnsi="Arial" w:cs="Arial"/>
          <w:lang w:val="en-US"/>
        </w:rPr>
        <w:t>________________</w:t>
      </w:r>
      <w:r w:rsidR="00FE5B32" w:rsidRPr="00E014FA">
        <w:rPr>
          <w:rFonts w:ascii="Arial" w:hAnsi="Arial" w:cs="Arial"/>
          <w:lang w:val="en-US"/>
        </w:rPr>
        <w:t xml:space="preserve">         _____________        _____________________________</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5CB89C9D" w:rsidR="008C3733" w:rsidRPr="00E014FA" w:rsidRDefault="008C3733" w:rsidP="00BB0466">
      <w:pPr>
        <w:jc w:val="both"/>
        <w:rPr>
          <w:rFonts w:ascii="Arial" w:hAnsi="Arial" w:cs="Arial"/>
        </w:rPr>
      </w:pPr>
      <w:r w:rsidRPr="00E014FA">
        <w:rPr>
          <w:rFonts w:ascii="Arial" w:hAnsi="Arial" w:cs="Arial"/>
        </w:rPr>
        <w:t xml:space="preserve">I </w:t>
      </w:r>
      <w:proofErr w:type="spellStart"/>
      <w:r w:rsidR="009C0BBC" w:rsidRPr="009C0BBC">
        <w:rPr>
          <w:rFonts w:ascii="Arial" w:hAnsi="Arial" w:cs="Arial"/>
        </w:rPr>
        <w:t>Saloni</w:t>
      </w:r>
      <w:proofErr w:type="spellEnd"/>
      <w:r w:rsidR="009C0BBC" w:rsidRPr="009C0BBC">
        <w:rPr>
          <w:rFonts w:ascii="Arial" w:hAnsi="Arial" w:cs="Arial"/>
        </w:rPr>
        <w:t xml:space="preserve"> </w:t>
      </w:r>
      <w:proofErr w:type="spellStart"/>
      <w:r w:rsidR="009C0BBC" w:rsidRPr="009C0BBC">
        <w:rPr>
          <w:rFonts w:ascii="Arial" w:hAnsi="Arial" w:cs="Arial"/>
        </w:rPr>
        <w:t>Sandish</w:t>
      </w:r>
      <w:proofErr w:type="spellEnd"/>
      <w:r w:rsidR="009C0BBC" w:rsidRPr="009C0BBC">
        <w:rPr>
          <w:rFonts w:ascii="Arial" w:hAnsi="Arial" w:cs="Arial"/>
        </w:rPr>
        <w:t xml:space="preserve"> Salian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31017728" w:rsidR="0006622C" w:rsidRPr="009C0BBC" w:rsidRDefault="009C0BBC">
      <w:pPr>
        <w:rPr>
          <w:rFonts w:ascii="Arial" w:hAnsi="Arial" w:cs="Arial"/>
        </w:rPr>
      </w:pPr>
      <w:r w:rsidRPr="009C0BBC">
        <w:rPr>
          <w:rFonts w:ascii="Arial" w:hAnsi="Arial" w:cs="Arial"/>
        </w:rPr>
        <w:t xml:space="preserve">Dr Julia </w:t>
      </w:r>
      <w:proofErr w:type="spellStart"/>
      <w:r w:rsidRPr="009C0BBC">
        <w:rPr>
          <w:rFonts w:ascii="Arial" w:hAnsi="Arial" w:cs="Arial"/>
        </w:rPr>
        <w:t>Ive</w:t>
      </w:r>
      <w:proofErr w:type="spellEnd"/>
      <w:r w:rsidR="00FE5B32" w:rsidRPr="009C0BBC">
        <w:rPr>
          <w:rFonts w:ascii="Arial" w:hAnsi="Arial" w:cs="Arial"/>
        </w:rPr>
        <w:t xml:space="preserve"> </w:t>
      </w:r>
      <w:r w:rsidRPr="009C0BBC">
        <w:rPr>
          <w:rFonts w:ascii="Arial" w:hAnsi="Arial" w:cs="Arial"/>
        </w:rPr>
        <w:tab/>
      </w:r>
      <w:r w:rsidRPr="009C0BBC">
        <w:rPr>
          <w:rFonts w:ascii="Arial" w:hAnsi="Arial" w:cs="Arial"/>
        </w:rPr>
        <w:tab/>
      </w:r>
      <w:r w:rsidRPr="009C0BBC">
        <w:rPr>
          <w:rFonts w:ascii="Arial" w:hAnsi="Arial" w:cs="Arial"/>
        </w:rPr>
        <w:tab/>
      </w:r>
      <w:r w:rsidRPr="009C0BBC">
        <w:rPr>
          <w:rFonts w:ascii="Arial" w:hAnsi="Arial" w:cs="Arial"/>
        </w:rPr>
        <w:tab/>
      </w:r>
      <w:r w:rsidRPr="009C0BBC">
        <w:rPr>
          <w:rFonts w:ascii="Arial" w:hAnsi="Arial" w:cs="Arial"/>
        </w:rPr>
        <w:tab/>
        <w:t xml:space="preserve">        </w:t>
      </w:r>
      <w:proofErr w:type="spellStart"/>
      <w:r w:rsidRPr="009C0BBC">
        <w:rPr>
          <w:rFonts w:ascii="Arial" w:hAnsi="Arial" w:cs="Arial"/>
        </w:rPr>
        <w:t>Saloni</w:t>
      </w:r>
      <w:proofErr w:type="spellEnd"/>
      <w:r w:rsidRPr="009C0BBC">
        <w:rPr>
          <w:rFonts w:ascii="Arial" w:hAnsi="Arial" w:cs="Arial"/>
        </w:rPr>
        <w:t xml:space="preserve"> </w:t>
      </w:r>
      <w:proofErr w:type="spellStart"/>
      <w:r w:rsidRPr="009C0BBC">
        <w:rPr>
          <w:rFonts w:ascii="Arial" w:hAnsi="Arial" w:cs="Arial"/>
        </w:rPr>
        <w:t>Sandish</w:t>
      </w:r>
      <w:proofErr w:type="spellEnd"/>
      <w:r w:rsidRPr="009C0BBC">
        <w:rPr>
          <w:rFonts w:ascii="Arial" w:hAnsi="Arial" w:cs="Arial"/>
        </w:rPr>
        <w:t xml:space="preserve"> </w:t>
      </w:r>
      <w:proofErr w:type="spellStart"/>
      <w:r w:rsidRPr="009C0BBC">
        <w:rPr>
          <w:rFonts w:ascii="Arial" w:hAnsi="Arial" w:cs="Arial"/>
        </w:rPr>
        <w:t>Salian</w:t>
      </w:r>
      <w:proofErr w:type="spellEnd"/>
      <w:r w:rsidR="00FE5B32" w:rsidRPr="009C0BBC">
        <w:rPr>
          <w:rFonts w:ascii="Arial" w:hAnsi="Arial" w:cs="Arial"/>
        </w:rPr>
        <w:t xml:space="preserve"> </w:t>
      </w:r>
    </w:p>
    <w:p w14:paraId="06B82D13" w14:textId="3829E2ED" w:rsidR="00FE5B32" w:rsidRPr="009C0BBC" w:rsidRDefault="009C0BBC">
      <w:pPr>
        <w:rPr>
          <w:rFonts w:ascii="Arial" w:hAnsi="Arial" w:cs="Arial"/>
        </w:rPr>
      </w:pPr>
      <w:hyperlink r:id="rId10" w:history="1">
        <w:r w:rsidRPr="009C0BBC">
          <w:rPr>
            <w:rFonts w:ascii="Arial" w:hAnsi="Arial" w:cs="Arial"/>
          </w:rPr>
          <w:t>j.ive@qmul.ac.uk</w:t>
        </w:r>
      </w:hyperlink>
      <w:r w:rsidRPr="009C0BBC">
        <w:rPr>
          <w:rFonts w:ascii="Arial" w:hAnsi="Arial" w:cs="Arial"/>
        </w:rPr>
        <w:tab/>
      </w:r>
      <w:r w:rsidRPr="009C0BBC">
        <w:rPr>
          <w:rFonts w:ascii="Arial" w:hAnsi="Arial" w:cs="Arial"/>
        </w:rPr>
        <w:tab/>
      </w:r>
      <w:r w:rsidRPr="009C0BBC">
        <w:rPr>
          <w:rFonts w:ascii="Arial" w:hAnsi="Arial" w:cs="Arial"/>
        </w:rPr>
        <w:tab/>
      </w:r>
      <w:r w:rsidRPr="009C0BBC">
        <w:rPr>
          <w:rFonts w:ascii="Arial" w:hAnsi="Arial" w:cs="Arial"/>
        </w:rPr>
        <w:tab/>
        <w:t xml:space="preserve">        </w:t>
      </w:r>
      <w:r w:rsidRPr="009C0BBC">
        <w:rPr>
          <w:rFonts w:ascii="Arial" w:hAnsi="Arial" w:cs="Arial"/>
        </w:rPr>
        <w:t>s.s.salian@se21.qmul.ac.uk</w:t>
      </w:r>
    </w:p>
    <w:p w14:paraId="4793803F" w14:textId="037F01A3" w:rsidR="007B4A97" w:rsidRPr="009C0BBC" w:rsidRDefault="009C0BBC" w:rsidP="009C0BBC">
      <w:pPr>
        <w:ind w:left="4320"/>
        <w:rPr>
          <w:rFonts w:ascii="Arial" w:hAnsi="Arial" w:cs="Arial"/>
        </w:rPr>
      </w:pPr>
      <w:r w:rsidRPr="009C0BBC">
        <w:rPr>
          <w:rFonts w:ascii="Arial" w:hAnsi="Arial" w:cs="Arial"/>
        </w:rPr>
        <w:t xml:space="preserve">        07436594230</w:t>
      </w:r>
      <w:r w:rsidR="007B4A97" w:rsidRPr="009C0BBC">
        <w:rPr>
          <w:rFonts w:ascii="Arial" w:hAnsi="Arial" w:cs="Arial"/>
        </w:rPr>
        <w:t xml:space="preserve"> </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60D6" w14:textId="77777777" w:rsidR="00567406" w:rsidRDefault="00567406" w:rsidP="00631474">
      <w:pPr>
        <w:spacing w:after="0" w:line="240" w:lineRule="auto"/>
      </w:pPr>
      <w:r>
        <w:separator/>
      </w:r>
    </w:p>
  </w:endnote>
  <w:endnote w:type="continuationSeparator" w:id="0">
    <w:p w14:paraId="4CF90E4C" w14:textId="77777777" w:rsidR="00567406" w:rsidRDefault="00567406"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F20" w14:textId="77777777" w:rsidR="00567406" w:rsidRDefault="00567406" w:rsidP="00631474">
      <w:pPr>
        <w:spacing w:after="0" w:line="240" w:lineRule="auto"/>
      </w:pPr>
      <w:r>
        <w:separator/>
      </w:r>
    </w:p>
  </w:footnote>
  <w:footnote w:type="continuationSeparator" w:id="0">
    <w:p w14:paraId="591DC439" w14:textId="77777777" w:rsidR="00567406" w:rsidRDefault="00567406"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259C9FF6" w:rsidR="00631474" w:rsidRPr="00631474" w:rsidRDefault="009C0BBC">
    <w:pPr>
      <w:pStyle w:val="Header"/>
      <w:rPr>
        <w:color w:val="0070C0"/>
      </w:rPr>
    </w:pPr>
    <w:r>
      <w:rPr>
        <w:color w:val="0070C0"/>
      </w:rPr>
      <w:t>06/12/2023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0960658">
    <w:abstractNumId w:val="2"/>
  </w:num>
  <w:num w:numId="2" w16cid:durableId="1679695387">
    <w:abstractNumId w:val="0"/>
  </w:num>
  <w:num w:numId="3" w16cid:durableId="165484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3"/>
    <w:rsid w:val="00004356"/>
    <w:rsid w:val="0006622C"/>
    <w:rsid w:val="00071A31"/>
    <w:rsid w:val="000952E6"/>
    <w:rsid w:val="00096DF9"/>
    <w:rsid w:val="000C2CEE"/>
    <w:rsid w:val="00106A6D"/>
    <w:rsid w:val="001268AE"/>
    <w:rsid w:val="001C1542"/>
    <w:rsid w:val="001D6ACF"/>
    <w:rsid w:val="001F4734"/>
    <w:rsid w:val="00245AB1"/>
    <w:rsid w:val="0024745D"/>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67406"/>
    <w:rsid w:val="005744C8"/>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33C4E"/>
    <w:rsid w:val="007453E6"/>
    <w:rsid w:val="007500FC"/>
    <w:rsid w:val="007851FC"/>
    <w:rsid w:val="007B4A97"/>
    <w:rsid w:val="007C5DCD"/>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C0BBC"/>
    <w:rsid w:val="009D71AD"/>
    <w:rsid w:val="009F44BC"/>
    <w:rsid w:val="00A05B1D"/>
    <w:rsid w:val="00A3694C"/>
    <w:rsid w:val="00A44115"/>
    <w:rsid w:val="00A55068"/>
    <w:rsid w:val="00A90051"/>
    <w:rsid w:val="00A96160"/>
    <w:rsid w:val="00AA64C5"/>
    <w:rsid w:val="00AC53BF"/>
    <w:rsid w:val="00AE1F11"/>
    <w:rsid w:val="00B13B3C"/>
    <w:rsid w:val="00B25567"/>
    <w:rsid w:val="00B838B1"/>
    <w:rsid w:val="00B92151"/>
    <w:rsid w:val="00BA0CC2"/>
    <w:rsid w:val="00BB0466"/>
    <w:rsid w:val="00BC19C4"/>
    <w:rsid w:val="00BD5E4B"/>
    <w:rsid w:val="00C07861"/>
    <w:rsid w:val="00C106D9"/>
    <w:rsid w:val="00C14FE4"/>
    <w:rsid w:val="00C4791F"/>
    <w:rsid w:val="00C6209F"/>
    <w:rsid w:val="00CB2433"/>
    <w:rsid w:val="00CF4CFA"/>
    <w:rsid w:val="00D15662"/>
    <w:rsid w:val="00D2228A"/>
    <w:rsid w:val="00D259B5"/>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10EA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38F2C333-E3A4-0A4A-8F2E-45E15CF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9C0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ive@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Saloni Sandish Salian</cp:lastModifiedBy>
  <cp:revision>2</cp:revision>
  <cp:lastPrinted>2023-12-06T17:20:00Z</cp:lastPrinted>
  <dcterms:created xsi:type="dcterms:W3CDTF">2023-12-06T17:21:00Z</dcterms:created>
  <dcterms:modified xsi:type="dcterms:W3CDTF">2023-12-06T17:21:00Z</dcterms:modified>
</cp:coreProperties>
</file>