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  <w:r>
        <w:rPr>
          <w:sz w:val="52"/>
          <w:szCs w:val="52"/>
        </w:rPr>
        <w:t>Model 2 =&gt;TF-IDF APPROACH</w:t>
      </w:r>
    </w:p>
    <w:p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REASON: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tf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idf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a weighting scheme that assigns each term in a document a weight based on its term frequency (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tf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) and inverse document frequency (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idf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). The terms with higher weight scores are considered to be more important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1"/>
        </w:numPr>
        <w:rPr>
          <w:sz w:val="52"/>
          <w:szCs w:val="52"/>
        </w:rPr>
      </w:pPr>
      <w:r>
        <w:rPr>
          <w:rFonts w:ascii="Arial" w:hAnsi="Arial" w:cs="Arial"/>
          <w:sz w:val="32"/>
          <w:szCs w:val="32"/>
        </w:rPr>
        <w:t>use of word.net which helps in determining synonyms with reference to context which helps in determining meaning of content</w:t>
      </w:r>
    </w:p>
    <w:p>
      <w:pPr>
        <w:pStyle w:val="7"/>
        <w:numPr>
          <w:ilvl w:val="0"/>
          <w:numId w:val="1"/>
        </w:numPr>
        <w:rPr>
          <w:sz w:val="52"/>
          <w:szCs w:val="52"/>
        </w:rPr>
      </w:pPr>
      <w:r>
        <w:rPr>
          <w:rFonts w:ascii="Arial" w:hAnsi="Arial" w:cs="Arial"/>
          <w:sz w:val="32"/>
          <w:szCs w:val="32"/>
        </w:rPr>
        <w:t xml:space="preserve">two documents can be called similar If words occurrence are same in both the content </w:t>
      </w:r>
    </w:p>
    <w:p>
      <w:pPr>
        <w:pStyle w:val="7"/>
        <w:numPr>
          <w:ilvl w:val="0"/>
          <w:numId w:val="1"/>
        </w:numPr>
        <w:rPr>
          <w:sz w:val="52"/>
          <w:szCs w:val="52"/>
        </w:rPr>
      </w:pPr>
      <w:r>
        <w:rPr>
          <w:rFonts w:ascii="Arial" w:hAnsi="Arial" w:cs="Arial"/>
          <w:sz w:val="32"/>
          <w:szCs w:val="32"/>
        </w:rPr>
        <w:t>cosine formulation used to determine similarity function because it lies in 0 and 1 range with lemmas</w:t>
      </w:r>
    </w:p>
    <w:p>
      <w:pPr>
        <w:pStyle w:val="7"/>
        <w:numPr>
          <w:ilvl w:val="0"/>
          <w:numId w:val="1"/>
        </w:numPr>
        <w:rPr>
          <w:sz w:val="52"/>
          <w:szCs w:val="52"/>
        </w:rPr>
      </w:pPr>
      <w:r>
        <w:rPr>
          <w:rFonts w:hint="default" w:ascii="Arial" w:hAnsi="Arial" w:cs="Arial"/>
          <w:sz w:val="32"/>
          <w:szCs w:val="32"/>
          <w:lang w:val="en-IN"/>
        </w:rPr>
        <w:t>Method used=clustering,unsupervised learning</w:t>
      </w:r>
    </w:p>
    <w:p>
      <w:pPr>
        <w:pStyle w:val="7"/>
        <w:numPr>
          <w:ilvl w:val="0"/>
          <w:numId w:val="1"/>
        </w:numPr>
        <w:rPr>
          <w:sz w:val="52"/>
          <w:szCs w:val="52"/>
        </w:rPr>
      </w:pPr>
      <w:r>
        <w:rPr>
          <w:rFonts w:hint="default" w:ascii="Arial" w:hAnsi="Arial" w:cs="Arial"/>
          <w:sz w:val="32"/>
          <w:szCs w:val="32"/>
          <w:lang w:val="en-IN"/>
        </w:rPr>
        <w:t>Fast in process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explanation:</w:t>
      </w:r>
    </w:p>
    <w:p>
      <w:pPr>
        <w:numPr>
          <w:ilvl w:val="0"/>
          <w:numId w:val="2"/>
        </w:numPr>
        <w:spacing w:after="0" w:line="240" w:lineRule="auto"/>
        <w:ind w:left="480" w:right="480"/>
        <w:rPr>
          <w:rFonts w:ascii="Segoe UI" w:hAnsi="Segoe UI" w:eastAsia="Times New Roman" w:cs="Segoe UI"/>
          <w:color w:val="333333"/>
          <w:sz w:val="23"/>
          <w:szCs w:val="23"/>
          <w:lang w:eastAsia="en-IN"/>
        </w:rPr>
      </w:pPr>
      <w:r>
        <w:rPr>
          <w:rFonts w:ascii="Segoe UI" w:hAnsi="Segoe UI" w:eastAsia="Times New Roman" w:cs="Segoe UI"/>
          <w:color w:val="333333"/>
          <w:sz w:val="23"/>
          <w:szCs w:val="23"/>
          <w:lang w:eastAsia="en-IN"/>
        </w:rPr>
        <w:t>TF(w) = (Number of times term w appears in a document) / (Total number of terms in the document)</w:t>
      </w:r>
    </w:p>
    <w:p>
      <w:pPr>
        <w:numPr>
          <w:ilvl w:val="0"/>
          <w:numId w:val="2"/>
        </w:numPr>
        <w:spacing w:after="0" w:line="240" w:lineRule="auto"/>
        <w:ind w:left="480" w:right="480"/>
        <w:rPr>
          <w:rFonts w:ascii="Segoe UI" w:hAnsi="Segoe UI" w:eastAsia="Times New Roman" w:cs="Segoe UI"/>
          <w:color w:val="333333"/>
          <w:sz w:val="23"/>
          <w:szCs w:val="23"/>
          <w:lang w:eastAsia="en-IN"/>
        </w:rPr>
      </w:pPr>
      <w:r>
        <w:rPr>
          <w:rFonts w:ascii="Segoe UI" w:hAnsi="Segoe UI" w:eastAsia="Times New Roman" w:cs="Segoe UI"/>
          <w:color w:val="333333"/>
          <w:sz w:val="23"/>
          <w:szCs w:val="23"/>
          <w:lang w:eastAsia="en-IN"/>
        </w:rPr>
        <w:t>IDF(w) = log_e(Total number of documents / Number of documents with term w in it)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lang w:eastAsia="en-IN"/>
        </w:rPr>
        <w:drawing>
          <wp:inline distT="0" distB="0" distL="0" distR="0">
            <wp:extent cx="1953895" cy="782320"/>
            <wp:effectExtent l="0" t="0" r="8255" b="0"/>
            <wp:docPr id="1" name="Picture 1" descr="https://qphs.fs.quoracdn.net/main-qimg-2974121610a328de406587ebbe1864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qphs.fs.quoracdn.net/main-qimg-2974121610a328de406587ebbe18649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184" cy="80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IN"/>
        </w:rPr>
        <w:drawing>
          <wp:inline distT="0" distB="0" distL="0" distR="0">
            <wp:extent cx="2004060" cy="807720"/>
            <wp:effectExtent l="0" t="0" r="0" b="0"/>
            <wp:docPr id="2" name="Picture 2" descr="https://qphs.fs.quoracdn.net/main-qimg-62f658d0d3398d5128be415b4b4a4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qphs.fs.quoracdn.net/main-qimg-62f658d0d3398d5128be415b4b4a49d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911" cy="82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lang w:eastAsia="en-IN"/>
        </w:rPr>
        <w:drawing>
          <wp:inline distT="0" distB="0" distL="0" distR="0">
            <wp:extent cx="3838575" cy="2580005"/>
            <wp:effectExtent l="0" t="0" r="0" b="0"/>
            <wp:docPr id="3" name="Picture 3" descr="https://qphs.fs.quoracdn.net/main-qimg-60a54c42850675139e2899634d3a66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qphs.fs.quoracdn.net/main-qimg-60a54c42850675139e2899634d3a669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025" cy="265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 xml:space="preserve">Cosine Similarity (d1, d2) =  Dot product(d1, d2) </w:t>
      </w:r>
      <w:r>
        <w:rPr>
          <w:rFonts w:ascii="inherit" w:hAnsi="inherit" w:eastAsia="Times New Roman" w:cs="Courier New"/>
          <w:b/>
          <w:bCs/>
          <w:color w:val="404040"/>
          <w:sz w:val="18"/>
          <w:szCs w:val="18"/>
          <w:lang w:eastAsia="en-IN"/>
        </w:rPr>
        <w:t>/</w:t>
      </w: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 xml:space="preserve"> ||d1|| * ||d2||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</w:pP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>Dot product (d1,d2) = d1[0] * d2[0] + d1[1] * d2[1] * … * d1[n] * d2[n]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>||d1|| = square root(d1[0]</w:t>
      </w:r>
      <w:r>
        <w:rPr>
          <w:rFonts w:ascii="inherit" w:hAnsi="inherit" w:eastAsia="Times New Roman" w:cs="Courier New"/>
          <w:color w:val="404040"/>
          <w:sz w:val="14"/>
          <w:szCs w:val="14"/>
          <w:vertAlign w:val="superscript"/>
          <w:lang w:eastAsia="en-IN"/>
        </w:rPr>
        <w:t>2</w:t>
      </w: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 xml:space="preserve"> + d1[1]</w:t>
      </w:r>
      <w:r>
        <w:rPr>
          <w:rFonts w:ascii="inherit" w:hAnsi="inherit" w:eastAsia="Times New Roman" w:cs="Courier New"/>
          <w:color w:val="404040"/>
          <w:sz w:val="14"/>
          <w:szCs w:val="14"/>
          <w:vertAlign w:val="superscript"/>
          <w:lang w:eastAsia="en-IN"/>
        </w:rPr>
        <w:t>2</w:t>
      </w: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 xml:space="preserve"> + ... + d1[n]</w:t>
      </w:r>
      <w:r>
        <w:rPr>
          <w:rFonts w:ascii="inherit" w:hAnsi="inherit" w:eastAsia="Times New Roman" w:cs="Courier New"/>
          <w:color w:val="404040"/>
          <w:sz w:val="14"/>
          <w:szCs w:val="14"/>
          <w:vertAlign w:val="superscript"/>
          <w:lang w:eastAsia="en-IN"/>
        </w:rPr>
        <w:t>2</w:t>
      </w: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>)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>||d2|| = square root(d2[0]</w:t>
      </w:r>
      <w:r>
        <w:rPr>
          <w:rFonts w:ascii="inherit" w:hAnsi="inherit" w:eastAsia="Times New Roman" w:cs="Courier New"/>
          <w:color w:val="404040"/>
          <w:sz w:val="14"/>
          <w:szCs w:val="14"/>
          <w:vertAlign w:val="superscript"/>
          <w:lang w:eastAsia="en-IN"/>
        </w:rPr>
        <w:t>2</w:t>
      </w: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 xml:space="preserve"> + d2[1]</w:t>
      </w:r>
      <w:r>
        <w:rPr>
          <w:rFonts w:ascii="inherit" w:hAnsi="inherit" w:eastAsia="Times New Roman" w:cs="Courier New"/>
          <w:color w:val="404040"/>
          <w:sz w:val="14"/>
          <w:szCs w:val="14"/>
          <w:vertAlign w:val="superscript"/>
          <w:lang w:eastAsia="en-IN"/>
        </w:rPr>
        <w:t>2</w:t>
      </w: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 xml:space="preserve"> + ... + d2[n]</w:t>
      </w:r>
      <w:r>
        <w:rPr>
          <w:rFonts w:ascii="inherit" w:hAnsi="inherit" w:eastAsia="Times New Roman" w:cs="Courier New"/>
          <w:color w:val="404040"/>
          <w:sz w:val="14"/>
          <w:szCs w:val="14"/>
          <w:vertAlign w:val="superscript"/>
          <w:lang w:eastAsia="en-IN"/>
        </w:rPr>
        <w:t>2</w:t>
      </w:r>
      <w:r>
        <w:rPr>
          <w:rFonts w:ascii="Consolas" w:hAnsi="Consolas" w:eastAsia="Times New Roman" w:cs="Courier New"/>
          <w:color w:val="404040"/>
          <w:sz w:val="18"/>
          <w:szCs w:val="18"/>
          <w:lang w:eastAsia="en-IN"/>
        </w:rPr>
        <w:t>)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Model 2 =&gt;</w:t>
      </w:r>
      <w:r>
        <w:rPr>
          <w:rFonts w:hint="default"/>
          <w:sz w:val="52"/>
          <w:szCs w:val="52"/>
          <w:lang w:val="en-IN"/>
        </w:rPr>
        <w:t>Doc2Vec</w:t>
      </w:r>
      <w:r>
        <w:rPr>
          <w:sz w:val="52"/>
          <w:szCs w:val="52"/>
        </w:rPr>
        <w:t xml:space="preserve"> APPROACH</w:t>
      </w: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REASON </w:t>
      </w:r>
    </w:p>
    <w:p>
      <w:pPr>
        <w:numPr>
          <w:ilvl w:val="0"/>
          <w:numId w:val="3"/>
        </w:numPr>
        <w:tabs>
          <w:tab w:val="clear" w:pos="425"/>
        </w:tabs>
        <w:ind w:left="0" w:leftChars="0" w:firstLine="720" w:firstLine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 xml:space="preserve">Easy analysis of documents </w:t>
      </w:r>
    </w:p>
    <w:p>
      <w:pPr>
        <w:numPr>
          <w:ilvl w:val="0"/>
          <w:numId w:val="3"/>
        </w:numPr>
        <w:tabs>
          <w:tab w:val="clear" w:pos="425"/>
        </w:tabs>
        <w:ind w:left="0" w:leftChars="0" w:firstLine="720" w:firstLine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Less processing and code</w:t>
      </w:r>
    </w:p>
    <w:p>
      <w:pPr>
        <w:numPr>
          <w:ilvl w:val="0"/>
          <w:numId w:val="3"/>
        </w:numPr>
        <w:tabs>
          <w:tab w:val="clear" w:pos="425"/>
        </w:tabs>
        <w:ind w:left="0" w:leftChars="0" w:firstLine="720" w:firstLine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Automated model available in nltk</w:t>
      </w:r>
    </w:p>
    <w:p>
      <w:pPr>
        <w:numPr>
          <w:ilvl w:val="0"/>
          <w:numId w:val="3"/>
        </w:numPr>
        <w:tabs>
          <w:tab w:val="clear" w:pos="425"/>
        </w:tabs>
        <w:ind w:left="0" w:leftChars="0" w:firstLine="720" w:firstLine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More accurate similarity</w:t>
      </w:r>
      <w:bookmarkStart w:id="0" w:name="_GoBack"/>
      <w:bookmarkEnd w:id="0"/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 xml:space="preserve">and </w:t>
      </w:r>
      <w:r>
        <w:rPr>
          <w:rFonts w:hint="default" w:ascii="Arial Black" w:hAnsi="Arial Black"/>
          <w:sz w:val="24"/>
          <w:szCs w:val="24"/>
          <w:lang w:val="en-IN"/>
        </w:rPr>
        <w:t>Explanation:</w:t>
      </w:r>
    </w:p>
    <w:p>
      <w:pPr>
        <w:numPr>
          <w:ilvl w:val="0"/>
          <w:numId w:val="4"/>
        </w:numPr>
        <w:ind w:left="425" w:leftChars="0" w:hanging="425" w:firstLineChars="0"/>
        <w:rPr>
          <w:rFonts w:asciiTheme="minorAscii"/>
          <w:sz w:val="32"/>
          <w:szCs w:val="32"/>
        </w:rPr>
      </w:pPr>
      <w:r>
        <w:rPr>
          <w:rFonts w:hAnsi="Open Sans" w:eastAsia="Open Sans" w:cs="Open Sans" w:asciiTheme="minorAscii"/>
          <w:b/>
          <w:i w:val="0"/>
          <w:caps w:val="0"/>
          <w:color w:val="3A3A3A"/>
          <w:spacing w:val="0"/>
          <w:sz w:val="32"/>
          <w:szCs w:val="32"/>
          <w:shd w:val="clear" w:fill="FFFFFF"/>
        </w:rPr>
        <w:t>Doc2vec</w:t>
      </w:r>
      <w:r>
        <w:rPr>
          <w:rFonts w:hint="default" w:hAnsi="Open Sans" w:eastAsia="Open Sans" w:cs="Open Sans" w:asciiTheme="minorAscii"/>
          <w:i w:val="0"/>
          <w:caps w:val="0"/>
          <w:color w:val="3A3A3A"/>
          <w:spacing w:val="0"/>
          <w:sz w:val="32"/>
          <w:szCs w:val="32"/>
          <w:shd w:val="clear" w:fill="FFFFFF"/>
        </w:rPr>
        <w:t> is an unsupervised computer algorithm to generate vectors for sentence/paragraphs/documents. The algorithm is an adaptation of word2vec which can generate vectors for words. </w:t>
      </w:r>
    </w:p>
    <w:p>
      <w:pPr>
        <w:numPr>
          <w:ilvl w:val="0"/>
          <w:numId w:val="4"/>
        </w:numPr>
        <w:ind w:left="425" w:leftChars="0" w:hanging="425" w:firstLineChars="0"/>
        <w:rPr>
          <w:rFonts w:asciiTheme="minorAscii"/>
          <w:sz w:val="32"/>
          <w:szCs w:val="32"/>
        </w:rPr>
      </w:pPr>
      <w:r>
        <w:rPr>
          <w:rFonts w:hAnsi="Open Sans" w:eastAsia="Open Sans" w:cs="Open Sans" w:asciiTheme="minorAscii"/>
          <w:i w:val="0"/>
          <w:caps w:val="0"/>
          <w:color w:val="3A3A3A"/>
          <w:spacing w:val="0"/>
          <w:sz w:val="32"/>
          <w:szCs w:val="32"/>
          <w:shd w:val="clear" w:fill="FFFFFF"/>
        </w:rPr>
        <w:t>The vectors generated by doc2vec used for tasks like</w:t>
      </w:r>
      <w:r>
        <w:rPr>
          <w:rFonts w:hint="default" w:hAnsi="Open Sans" w:eastAsia="Open Sans" w:cs="Open Sans" w:asciiTheme="minorAscii"/>
          <w:i w:val="0"/>
          <w:caps w:val="0"/>
          <w:color w:val="3A3A3A"/>
          <w:spacing w:val="0"/>
          <w:sz w:val="32"/>
          <w:szCs w:val="32"/>
          <w:shd w:val="clear" w:fill="FFFFFF"/>
        </w:rPr>
        <w:t> </w:t>
      </w:r>
      <w:r>
        <w:rPr>
          <w:rFonts w:hint="default" w:hAnsi="Open Sans" w:eastAsia="Open Sans" w:cs="Open Sans" w:asciiTheme="minorAscii"/>
          <w:b/>
          <w:i w:val="0"/>
          <w:caps w:val="0"/>
          <w:color w:val="3A3A3A"/>
          <w:spacing w:val="0"/>
          <w:sz w:val="32"/>
          <w:szCs w:val="32"/>
          <w:shd w:val="clear" w:fill="FFFFFF"/>
        </w:rPr>
        <w:t>finding similarity</w:t>
      </w:r>
      <w:r>
        <w:rPr>
          <w:rFonts w:hint="default" w:hAnsi="Open Sans" w:eastAsia="Open Sans" w:cs="Open Sans" w:asciiTheme="minorAscii"/>
          <w:i w:val="0"/>
          <w:caps w:val="0"/>
          <w:color w:val="3A3A3A"/>
          <w:spacing w:val="0"/>
          <w:sz w:val="32"/>
          <w:szCs w:val="32"/>
          <w:shd w:val="clear" w:fill="FFFFFF"/>
        </w:rPr>
        <w:t> between sentences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Open Sans" w:cs="Calibri"/>
          <w:i w:val="0"/>
          <w:caps w:val="0"/>
          <w:color w:val="3A3A3A"/>
          <w:spacing w:val="0"/>
          <w:sz w:val="32"/>
          <w:szCs w:val="32"/>
          <w:shd w:val="clear" w:fill="FFFFFF"/>
        </w:rPr>
        <w:t>the paragraph vector was added to represent the missing information from the current context and to act as a memory of the topic of the paragraph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 xml:space="preserve">Uses cluster method but with some labeling to distinguish two texts and make comparison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>Word embedding method is used to make data vectors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32"/>
          <w:szCs w:val="3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41060" cy="2045970"/>
            <wp:effectExtent l="0" t="0" r="2540" b="1143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B335"/>
    <w:multiLevelType w:val="singleLevel"/>
    <w:tmpl w:val="0E0AB33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8F35EFC"/>
    <w:multiLevelType w:val="multilevel"/>
    <w:tmpl w:val="18F35E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41E5F883"/>
    <w:multiLevelType w:val="singleLevel"/>
    <w:tmpl w:val="41E5F88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5E07436"/>
    <w:multiLevelType w:val="multilevel"/>
    <w:tmpl w:val="75E07436"/>
    <w:lvl w:ilvl="0" w:tentative="0">
      <w:start w:val="1"/>
      <w:numFmt w:val="lowerLetter"/>
      <w:lvlText w:val="%1."/>
      <w:lvlJc w:val="left"/>
      <w:pPr>
        <w:ind w:left="1440" w:hanging="360"/>
      </w:pPr>
      <w:rPr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C2"/>
    <w:rsid w:val="00A575B9"/>
    <w:rsid w:val="00D659C2"/>
    <w:rsid w:val="00E10A34"/>
    <w:rsid w:val="00F71820"/>
    <w:rsid w:val="3165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151</Words>
  <Characters>861</Characters>
  <Lines>7</Lines>
  <Paragraphs>2</Paragraphs>
  <TotalTime>3</TotalTime>
  <ScaleCrop>false</ScaleCrop>
  <LinksUpToDate>false</LinksUpToDate>
  <CharactersWithSpaces>1010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2019-11-07T07:37:00Z</dcterms:created>
  <dc:creator>hp</dc:creator>
  <cp:lastModifiedBy>mehrasaloni5</cp:lastModifiedBy>
  <dcterms:modified xsi:type="dcterms:W3CDTF">2019-11-07T11:14:08Z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