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71C91" w14:textId="77777777" w:rsidR="0025121F" w:rsidRPr="0025121F" w:rsidRDefault="0025121F" w:rsidP="0025121F">
      <w:r w:rsidRPr="0025121F">
        <w:t>Here's the complete prompt you can use to regenerate this entire FA Register tool from scratch:</w:t>
      </w:r>
    </w:p>
    <w:p w14:paraId="6D4FC921" w14:textId="77777777" w:rsidR="0025121F" w:rsidRPr="0025121F" w:rsidRDefault="0025121F" w:rsidP="0025121F">
      <w:r w:rsidRPr="0025121F">
        <w:pict w14:anchorId="7E6DEBE9">
          <v:rect id="_x0000_i1085" style="width:0;height:1.5pt" o:hralign="center" o:hrstd="t" o:hr="t" fillcolor="#a0a0a0" stroked="f"/>
        </w:pict>
      </w:r>
    </w:p>
    <w:p w14:paraId="28E3EAC1" w14:textId="77777777" w:rsidR="0025121F" w:rsidRPr="0025121F" w:rsidRDefault="0025121F" w:rsidP="0025121F">
      <w:r w:rsidRPr="0025121F">
        <w:rPr>
          <w:b/>
          <w:bCs/>
        </w:rPr>
        <w:t>PROMPT:</w:t>
      </w:r>
    </w:p>
    <w:p w14:paraId="4AB1BA04" w14:textId="77777777" w:rsidR="0025121F" w:rsidRPr="0025121F" w:rsidRDefault="0025121F" w:rsidP="0025121F">
      <w:r w:rsidRPr="0025121F">
        <w:pict w14:anchorId="5A00395D">
          <v:rect id="_x0000_i1086" style="width:0;height:1.5pt" o:hralign="center" o:hrstd="t" o:hr="t" fillcolor="#a0a0a0" stroked="f"/>
        </w:pict>
      </w:r>
    </w:p>
    <w:p w14:paraId="1F3A055F" w14:textId="77777777" w:rsidR="0025121F" w:rsidRPr="0025121F" w:rsidRDefault="0025121F" w:rsidP="0025121F">
      <w:r w:rsidRPr="0025121F">
        <w:t>Build a single-file HTML fixed asset register web application for a US accounting firm managing multiple clients. The entire app must work offline in one .html file using only vanilla JS and the SheetJS CDN (https://cdnjs.cloudflare.com/ajax/libs/xlsx/0.18.5/xlsx.full.min.js). All data must persist in localStorage. Use Google Fonts (DM Serif Display, DM Mono, DM Sans). Design aesthetic: dark theme (#0f0f0f background), gold accent (#e8b84b), green for positive values, red for depreciation — refined, financial-tool feel.</w:t>
      </w:r>
    </w:p>
    <w:p w14:paraId="0FECBFCB" w14:textId="77777777" w:rsidR="0025121F" w:rsidRPr="0025121F" w:rsidRDefault="0025121F" w:rsidP="0025121F">
      <w:r w:rsidRPr="0025121F">
        <w:pict w14:anchorId="55A57808">
          <v:rect id="_x0000_i1087" style="width:0;height:1.5pt" o:hralign="center" o:hrstd="t" o:hr="t" fillcolor="#a0a0a0" stroked="f"/>
        </w:pict>
      </w:r>
    </w:p>
    <w:p w14:paraId="08867DA8" w14:textId="77777777" w:rsidR="0025121F" w:rsidRPr="0025121F" w:rsidRDefault="0025121F" w:rsidP="0025121F">
      <w:pPr>
        <w:rPr>
          <w:b/>
          <w:bCs/>
        </w:rPr>
      </w:pPr>
      <w:r w:rsidRPr="0025121F">
        <w:rPr>
          <w:b/>
          <w:bCs/>
        </w:rPr>
        <w:t>CLIENT MANAGER</w:t>
      </w:r>
    </w:p>
    <w:p w14:paraId="2A8F3E45" w14:textId="77777777" w:rsidR="0025121F" w:rsidRPr="0025121F" w:rsidRDefault="0025121F" w:rsidP="0025121F">
      <w:r w:rsidRPr="0025121F">
        <w:t>Store clients in localStorage key fa_clients (array). Each client's assets in fa_assets_{clientId}. Track fa_active_client key. On first load, create a default "Sample US Client".</w:t>
      </w:r>
    </w:p>
    <w:p w14:paraId="5454A54C" w14:textId="77777777" w:rsidR="0025121F" w:rsidRPr="0025121F" w:rsidRDefault="0025121F" w:rsidP="0025121F">
      <w:r w:rsidRPr="0025121F">
        <w:rPr>
          <w:b/>
          <w:bCs/>
        </w:rPr>
        <w:t>Client profile fields (US-specific):</w:t>
      </w:r>
    </w:p>
    <w:p w14:paraId="4E563258" w14:textId="77777777" w:rsidR="0025121F" w:rsidRPr="0025121F" w:rsidRDefault="0025121F" w:rsidP="0025121F">
      <w:pPr>
        <w:numPr>
          <w:ilvl w:val="0"/>
          <w:numId w:val="1"/>
        </w:numPr>
      </w:pPr>
      <w:r w:rsidRPr="0025121F">
        <w:t>Section A — Company Identity: Legal Name (required), DBA/Trade Name, Entity Type (LLC / C-Corp / S-Corp / Partnership / Sole Proprietor / Non-Profit 501(c)(3) / LLP), State of Incorporation (all 50 states + DC dropdown), Industry/NAICS Code, Fiscal Year End (Dec 31 default, Mar 31, Jun 30, Sep 30)</w:t>
      </w:r>
    </w:p>
    <w:p w14:paraId="5BD63CB9" w14:textId="77777777" w:rsidR="0025121F" w:rsidRPr="0025121F" w:rsidRDefault="0025121F" w:rsidP="0025121F">
      <w:pPr>
        <w:numPr>
          <w:ilvl w:val="0"/>
          <w:numId w:val="1"/>
        </w:numPr>
      </w:pPr>
      <w:r w:rsidRPr="0025121F">
        <w:t>Section B — Tax &amp; Registration: EIN (XX-XXXXXXX), State Tax ID, DUNS Number, Depreciation Standard (US GAAP ASC 360 / IRS MACRS / Both), Capitalization Threshold ($ default 2,500), Functional Currency (USD/CAD/EUR/GBP/INR)</w:t>
      </w:r>
    </w:p>
    <w:p w14:paraId="44E46E7B" w14:textId="77777777" w:rsidR="0025121F" w:rsidRPr="0025121F" w:rsidRDefault="0025121F" w:rsidP="0025121F">
      <w:pPr>
        <w:numPr>
          <w:ilvl w:val="0"/>
          <w:numId w:val="1"/>
        </w:numPr>
      </w:pPr>
      <w:r w:rsidRPr="0025121F">
        <w:t>Section C — Business Address: Street, City, State (dropdown), ZIP</w:t>
      </w:r>
    </w:p>
    <w:p w14:paraId="0A6F4665" w14:textId="77777777" w:rsidR="0025121F" w:rsidRPr="0025121F" w:rsidRDefault="0025121F" w:rsidP="0025121F">
      <w:pPr>
        <w:numPr>
          <w:ilvl w:val="0"/>
          <w:numId w:val="1"/>
        </w:numPr>
      </w:pPr>
      <w:r w:rsidRPr="0025121F">
        <w:t>Section D — Contact &amp; Accounting: Contact Name, Title/Role, Email, Phone, CPA/Accounting Firm, Engagement/Client Code</w:t>
      </w:r>
    </w:p>
    <w:p w14:paraId="69EC3EC5" w14:textId="77777777" w:rsidR="0025121F" w:rsidRPr="0025121F" w:rsidRDefault="0025121F" w:rsidP="0025121F">
      <w:r w:rsidRPr="0025121F">
        <w:rPr>
          <w:b/>
          <w:bCs/>
        </w:rPr>
        <w:t>Header client switcher:</w:t>
      </w:r>
      <w:r w:rsidRPr="0025121F">
        <w:t xml:space="preserve"> colour-coded avatar (first letter, hue from name hash), company name, EIN or city/state as subtitle. Clicking opens a dropdown showing all clients with asset counts; "</w:t>
      </w:r>
      <w:r w:rsidRPr="0025121F">
        <w:rPr>
          <w:rFonts w:ascii="Segoe UI Symbol" w:hAnsi="Segoe UI Symbol" w:cs="Segoe UI Symbol"/>
        </w:rPr>
        <w:t>⚙</w:t>
      </w:r>
      <w:r w:rsidRPr="0025121F">
        <w:t xml:space="preserve"> Manage Clients" link at bottom.</w:t>
      </w:r>
    </w:p>
    <w:p w14:paraId="2731009B" w14:textId="77777777" w:rsidR="0025121F" w:rsidRPr="0025121F" w:rsidRDefault="0025121F" w:rsidP="0025121F">
      <w:r w:rsidRPr="0025121F">
        <w:rPr>
          <w:b/>
          <w:bCs/>
        </w:rPr>
        <w:t>Client Manager modal:</w:t>
      </w:r>
      <w:r w:rsidRPr="0025121F">
        <w:t xml:space="preserve"> scrollable client card list (shows name, EIN, entity type, dep standard, currency, asset count, city/state, contact). Cards have Switch / Edit / </w:t>
      </w:r>
      <w:r w:rsidRPr="0025121F">
        <w:rPr>
          <w:rFonts w:ascii="Cambria Math" w:hAnsi="Cambria Math" w:cs="Cambria Math"/>
        </w:rPr>
        <w:t>⬇</w:t>
      </w:r>
      <w:r w:rsidRPr="0025121F">
        <w:t xml:space="preserve"> (export JSON) / </w:t>
      </w:r>
      <w:r w:rsidRPr="0025121F">
        <w:rPr>
          <w:rFonts w:ascii="Segoe UI Symbol" w:hAnsi="Segoe UI Symbol" w:cs="Segoe UI Symbol"/>
        </w:rPr>
        <w:t>🗑</w:t>
      </w:r>
      <w:r w:rsidRPr="0025121F">
        <w:t xml:space="preserve"> (delete, not active client) buttons. Below the list: Add/Edit form with all 4 sections above. Bottom bar: </w:t>
      </w:r>
      <w:r w:rsidRPr="0025121F">
        <w:lastRenderedPageBreak/>
        <w:t>"Backup All (JSON)" and "Restore from Backup" — backup exports {version,exportedAt,activeClientId,clients:[{client,assets}]}.</w:t>
      </w:r>
    </w:p>
    <w:p w14:paraId="1DF10983" w14:textId="77777777" w:rsidR="0025121F" w:rsidRPr="0025121F" w:rsidRDefault="0025121F" w:rsidP="0025121F">
      <w:r w:rsidRPr="0025121F">
        <w:pict w14:anchorId="47FA9D2D">
          <v:rect id="_x0000_i1088" style="width:0;height:1.5pt" o:hralign="center" o:hrstd="t" o:hr="t" fillcolor="#a0a0a0" stroked="f"/>
        </w:pict>
      </w:r>
    </w:p>
    <w:p w14:paraId="430699D7" w14:textId="77777777" w:rsidR="0025121F" w:rsidRPr="0025121F" w:rsidRDefault="0025121F" w:rsidP="0025121F">
      <w:pPr>
        <w:rPr>
          <w:b/>
          <w:bCs/>
        </w:rPr>
      </w:pPr>
      <w:r w:rsidRPr="0025121F">
        <w:rPr>
          <w:b/>
          <w:bCs/>
        </w:rPr>
        <w:t>ASSET REGISTER</w:t>
      </w:r>
    </w:p>
    <w:p w14:paraId="6F48B03C" w14:textId="77777777" w:rsidR="0025121F" w:rsidRPr="0025121F" w:rsidRDefault="0025121F" w:rsidP="0025121F">
      <w:r w:rsidRPr="0025121F">
        <w:rPr>
          <w:b/>
          <w:bCs/>
        </w:rPr>
        <w:t>Asset form fields:</w:t>
      </w:r>
    </w:p>
    <w:p w14:paraId="529DD38C" w14:textId="77777777" w:rsidR="0025121F" w:rsidRPr="0025121F" w:rsidRDefault="0025121F" w:rsidP="0025121F">
      <w:pPr>
        <w:numPr>
          <w:ilvl w:val="0"/>
          <w:numId w:val="2"/>
        </w:numPr>
      </w:pPr>
      <w:r w:rsidRPr="0025121F">
        <w:t>Basic: Asset ID (auto-gen: category prefix + 4-digit padded counter, e.g. IT-0001), Asset Name*, Category* (IT Equipment / Furniture &amp; Fixtures / Machinery &amp; Plant / Vehicles / Buildings / Office Equipment / Land / Other), Location/Department, Custodian</w:t>
      </w:r>
    </w:p>
    <w:p w14:paraId="0BC9957A" w14:textId="77777777" w:rsidR="0025121F" w:rsidRPr="0025121F" w:rsidRDefault="0025121F" w:rsidP="0025121F">
      <w:pPr>
        <w:numPr>
          <w:ilvl w:val="0"/>
          <w:numId w:val="2"/>
        </w:numPr>
      </w:pPr>
      <w:r w:rsidRPr="0025121F">
        <w:t>Acquisition: Purchase Date*, Cost Price* (₹/$ numeric), Installation/Freight Cost, Vendor, Invoice/PO Number, Serial/Tag Number</w:t>
      </w:r>
    </w:p>
    <w:p w14:paraId="4F782736" w14:textId="77777777" w:rsidR="0025121F" w:rsidRPr="0025121F" w:rsidRDefault="0025121F" w:rsidP="0025121F">
      <w:pPr>
        <w:numPr>
          <w:ilvl w:val="0"/>
          <w:numId w:val="2"/>
        </w:numPr>
      </w:pPr>
      <w:r w:rsidRPr="0025121F">
        <w:t>Depreciation: Method* (SLM or WDV), Useful Life (years)*, Residual/Scrap Value, Depreciation Rate % (or auto-calculate), Dep Start Date (defaults to purchase date). Show a dynamic hint box explaining the selected method.</w:t>
      </w:r>
    </w:p>
    <w:p w14:paraId="4F851DCE" w14:textId="77777777" w:rsidR="0025121F" w:rsidRPr="0025121F" w:rsidRDefault="0025121F" w:rsidP="0025121F">
      <w:pPr>
        <w:numPr>
          <w:ilvl w:val="0"/>
          <w:numId w:val="2"/>
        </w:numPr>
      </w:pPr>
      <w:r w:rsidRPr="0025121F">
        <w:t>Additional: Warranty Expiry, Insurance Policy No., Status (Active/Idle/Disposed), Disposal Date, Remarks</w:t>
      </w:r>
    </w:p>
    <w:p w14:paraId="40D543D9" w14:textId="77777777" w:rsidR="0025121F" w:rsidRPr="0025121F" w:rsidRDefault="0025121F" w:rsidP="0025121F">
      <w:r w:rsidRPr="0025121F">
        <w:rPr>
          <w:b/>
          <w:bCs/>
        </w:rPr>
        <w:t>Depreciation calculations:</w:t>
      </w:r>
    </w:p>
    <w:p w14:paraId="5098B7C5" w14:textId="77777777" w:rsidR="0025121F" w:rsidRPr="0025121F" w:rsidRDefault="0025121F" w:rsidP="0025121F">
      <w:pPr>
        <w:numPr>
          <w:ilvl w:val="0"/>
          <w:numId w:val="3"/>
        </w:numPr>
      </w:pPr>
      <w:r w:rsidRPr="0025121F">
        <w:t>SLM: Annual Dep = (Cost − Residual) × (Rate% or 1/Life). Accum dep prorated to today.</w:t>
      </w:r>
    </w:p>
    <w:p w14:paraId="0DCED58A" w14:textId="77777777" w:rsidR="0025121F" w:rsidRPr="0025121F" w:rsidRDefault="0025121F" w:rsidP="0025121F">
      <w:pPr>
        <w:numPr>
          <w:ilvl w:val="0"/>
          <w:numId w:val="3"/>
        </w:numPr>
      </w:pPr>
      <w:r w:rsidRPr="0025121F">
        <w:t>WDV: Apply rate to declining book value each year, partial year for current period. Rate = 1 − (Residual/Cost)^(1/Life) if not specified.</w:t>
      </w:r>
    </w:p>
    <w:p w14:paraId="52E2C1DC" w14:textId="77777777" w:rsidR="0025121F" w:rsidRPr="0025121F" w:rsidRDefault="0025121F" w:rsidP="0025121F">
      <w:pPr>
        <w:numPr>
          <w:ilvl w:val="0"/>
          <w:numId w:val="3"/>
        </w:numPr>
      </w:pPr>
      <w:r w:rsidRPr="0025121F">
        <w:t>NBV = max(Cost − AccumDep, Residual). Dep% = AccumDep / (Cost−Residual).</w:t>
      </w:r>
    </w:p>
    <w:p w14:paraId="6033EDA3" w14:textId="77777777" w:rsidR="0025121F" w:rsidRPr="0025121F" w:rsidRDefault="0025121F" w:rsidP="0025121F">
      <w:pPr>
        <w:numPr>
          <w:ilvl w:val="0"/>
          <w:numId w:val="3"/>
        </w:numPr>
      </w:pPr>
      <w:r w:rsidRPr="0025121F">
        <w:t>For disposed assets: stop accruing after disposal date.</w:t>
      </w:r>
    </w:p>
    <w:p w14:paraId="43306274" w14:textId="77777777" w:rsidR="0025121F" w:rsidRPr="0025121F" w:rsidRDefault="0025121F" w:rsidP="0025121F">
      <w:r w:rsidRPr="0025121F">
        <w:rPr>
          <w:b/>
          <w:bCs/>
        </w:rPr>
        <w:t>Register table columns:</w:t>
      </w:r>
      <w:r w:rsidRPr="0025121F">
        <w:t xml:space="preserve"> Asset ID, Asset Name + Vendor sub-line, Category, Purchase Date, Cost, Method, Useful Life, Accum Dep (red), NBV (green), Dep% (bar + %), Status badge, Actions (</w:t>
      </w:r>
      <w:r w:rsidRPr="0025121F">
        <w:rPr>
          <w:rFonts w:ascii="Segoe UI Emoji" w:hAnsi="Segoe UI Emoji" w:cs="Segoe UI Emoji"/>
        </w:rPr>
        <w:t>📊</w:t>
      </w:r>
      <w:r w:rsidRPr="0025121F">
        <w:t xml:space="preserve"> view schedule, </w:t>
      </w:r>
      <w:r w:rsidRPr="0025121F">
        <w:rPr>
          <w:rFonts w:ascii="Segoe UI Symbol" w:hAnsi="Segoe UI Symbol" w:cs="Segoe UI Symbol"/>
        </w:rPr>
        <w:t>✏</w:t>
      </w:r>
      <w:r w:rsidRPr="0025121F">
        <w:t xml:space="preserve"> edit, </w:t>
      </w:r>
      <w:r w:rsidRPr="0025121F">
        <w:rPr>
          <w:rFonts w:ascii="Segoe UI Symbol" w:hAnsi="Segoe UI Symbol" w:cs="Segoe UI Symbol"/>
        </w:rPr>
        <w:t>🗑</w:t>
      </w:r>
      <w:r w:rsidRPr="0025121F">
        <w:t xml:space="preserve"> delete).</w:t>
      </w:r>
    </w:p>
    <w:p w14:paraId="323DC69F" w14:textId="77777777" w:rsidR="0025121F" w:rsidRPr="0025121F" w:rsidRDefault="0025121F" w:rsidP="0025121F">
      <w:r w:rsidRPr="0025121F">
        <w:rPr>
          <w:b/>
          <w:bCs/>
        </w:rPr>
        <w:t>Dashboard stats strip (4 cards):</w:t>
      </w:r>
      <w:r w:rsidRPr="0025121F">
        <w:t xml:space="preserve"> Total Assets, Total Cost (Gross Block), Net Book Value, Dep This Year (current FY annual dep).</w:t>
      </w:r>
    </w:p>
    <w:p w14:paraId="06F98A5F" w14:textId="77777777" w:rsidR="0025121F" w:rsidRPr="0025121F" w:rsidRDefault="0025121F" w:rsidP="0025121F">
      <w:r w:rsidRPr="0025121F">
        <w:rPr>
          <w:b/>
          <w:bCs/>
        </w:rPr>
        <w:t>Filters:</w:t>
      </w:r>
      <w:r w:rsidRPr="0025121F">
        <w:t xml:space="preserve"> text search (name/ID/location), Category dropdown, Status dropdown.</w:t>
      </w:r>
    </w:p>
    <w:p w14:paraId="2E3E125D" w14:textId="77777777" w:rsidR="0025121F" w:rsidRPr="0025121F" w:rsidRDefault="0025121F" w:rsidP="0025121F">
      <w:r w:rsidRPr="0025121F">
        <w:pict w14:anchorId="746CB21E">
          <v:rect id="_x0000_i1089" style="width:0;height:1.5pt" o:hralign="center" o:hrstd="t" o:hr="t" fillcolor="#a0a0a0" stroked="f"/>
        </w:pict>
      </w:r>
    </w:p>
    <w:p w14:paraId="1E5347F0" w14:textId="77777777" w:rsidR="0025121F" w:rsidRPr="0025121F" w:rsidRDefault="0025121F" w:rsidP="0025121F">
      <w:pPr>
        <w:rPr>
          <w:b/>
          <w:bCs/>
        </w:rPr>
      </w:pPr>
      <w:r w:rsidRPr="0025121F">
        <w:rPr>
          <w:b/>
          <w:bCs/>
        </w:rPr>
        <w:t>ASSET-WISE DEPRECIATION SCHEDULE</w:t>
      </w:r>
    </w:p>
    <w:p w14:paraId="7BFB86F8" w14:textId="77777777" w:rsidR="0025121F" w:rsidRPr="0025121F" w:rsidRDefault="0025121F" w:rsidP="0025121F">
      <w:r w:rsidRPr="0025121F">
        <w:lastRenderedPageBreak/>
        <w:t>Dropdown to select one asset. Shows summary card (5 fields). Year-by-year table: Year, Period End, Opening BV, Dep for Year (red), Accum Dep, Closing BV (green), Status badge (Current Year highlighted in green row, Fully Dep in red). Export to Excel and PDF (print dialog).</w:t>
      </w:r>
    </w:p>
    <w:p w14:paraId="7B75CE8D" w14:textId="77777777" w:rsidR="0025121F" w:rsidRPr="0025121F" w:rsidRDefault="0025121F" w:rsidP="0025121F">
      <w:r w:rsidRPr="0025121F">
        <w:pict w14:anchorId="08FA22E3">
          <v:rect id="_x0000_i1090" style="width:0;height:1.5pt" o:hralign="center" o:hrstd="t" o:hr="t" fillcolor="#a0a0a0" stroked="f"/>
        </w:pict>
      </w:r>
    </w:p>
    <w:p w14:paraId="7181FE2A" w14:textId="77777777" w:rsidR="0025121F" w:rsidRPr="0025121F" w:rsidRDefault="0025121F" w:rsidP="0025121F">
      <w:pPr>
        <w:rPr>
          <w:b/>
          <w:bCs/>
        </w:rPr>
      </w:pPr>
      <w:r w:rsidRPr="0025121F">
        <w:rPr>
          <w:b/>
          <w:bCs/>
        </w:rPr>
        <w:t>AJE / DEPRECIATION REPORT (Monthly &amp; Yearly)</w:t>
      </w:r>
    </w:p>
    <w:p w14:paraId="230096B5" w14:textId="77777777" w:rsidR="0025121F" w:rsidRPr="0025121F" w:rsidRDefault="0025121F" w:rsidP="0025121F">
      <w:r w:rsidRPr="0025121F">
        <w:rPr>
          <w:b/>
          <w:bCs/>
        </w:rPr>
        <w:t>Controls bar:</w:t>
      </w:r>
      <w:r w:rsidRPr="0025121F">
        <w:t xml:space="preserve"> Monthly/Yearly toggle, Financial Year selector (auto-populated from asset dates, Indian FY Apr–Mar default but respect client's fiscal year), Month picker (All or specific), Group By (None/Category/Location/Method), Status filter (Active only / All).</w:t>
      </w:r>
    </w:p>
    <w:p w14:paraId="68A2648F" w14:textId="77777777" w:rsidR="0025121F" w:rsidRPr="0025121F" w:rsidRDefault="0025121F" w:rsidP="0025121F">
      <w:r w:rsidRPr="0025121F">
        <w:rPr>
          <w:b/>
          <w:bCs/>
        </w:rPr>
        <w:t>Summary strip (5 cards):</w:t>
      </w:r>
      <w:r w:rsidRPr="0025121F">
        <w:t xml:space="preserve"> FY Total Dep, Monthly Avg, Active Assets count, Months Posted (past months count / 12), Current month pending amount.</w:t>
      </w:r>
    </w:p>
    <w:p w14:paraId="38F8B4BD" w14:textId="77777777" w:rsidR="0025121F" w:rsidRPr="0025121F" w:rsidRDefault="0025121F" w:rsidP="0025121F">
      <w:r w:rsidRPr="0025121F">
        <w:rPr>
          <w:b/>
          <w:bCs/>
        </w:rPr>
        <w:t>Auto-drafted AJE journal entry box:</w:t>
      </w:r>
    </w:p>
    <w:p w14:paraId="383A9AFD" w14:textId="77777777" w:rsidR="0025121F" w:rsidRPr="0025121F" w:rsidRDefault="0025121F" w:rsidP="0025121F">
      <w:r w:rsidRPr="0025121F">
        <w:t>Dr: Depreciation Expense A/c          ₹ [total]</w:t>
      </w:r>
    </w:p>
    <w:p w14:paraId="3B58BE11" w14:textId="77777777" w:rsidR="0025121F" w:rsidRPr="0025121F" w:rsidRDefault="0025121F" w:rsidP="0025121F">
      <w:r w:rsidRPr="0025121F">
        <w:t xml:space="preserve">    Cr: Accumulated Dep — [Category]  ₹ [subtotal per cat]</w:t>
      </w:r>
    </w:p>
    <w:p w14:paraId="56806A11" w14:textId="77777777" w:rsidR="0025121F" w:rsidRPr="0025121F" w:rsidRDefault="0025121F" w:rsidP="0025121F">
      <w:r w:rsidRPr="0025121F">
        <w:t>Narration: Being depreciation charged for [period]...</w:t>
      </w:r>
    </w:p>
    <w:p w14:paraId="1771EA7E" w14:textId="77777777" w:rsidR="0025121F" w:rsidRPr="0025121F" w:rsidRDefault="0025121F" w:rsidP="0025121F">
      <w:r w:rsidRPr="0025121F">
        <w:rPr>
          <w:b/>
          <w:bCs/>
        </w:rPr>
        <w:t>Monthly view table:</w:t>
      </w:r>
      <w:r w:rsidRPr="0025121F">
        <w:t xml:space="preserve"> Period chip (colour-coded: green=past/posted, amber=current/pending, grey=future), Asset ID, Name, Category, Location, Method, Monthly Dep amount, Status dot. Month total row after each month. Grand total row at bottom. Group headers when grouping selected.</w:t>
      </w:r>
    </w:p>
    <w:p w14:paraId="083D8EDC" w14:textId="77777777" w:rsidR="0025121F" w:rsidRPr="0025121F" w:rsidRDefault="0025121F" w:rsidP="0025121F">
      <w:r w:rsidRPr="0025121F">
        <w:rPr>
          <w:b/>
          <w:bCs/>
        </w:rPr>
        <w:t>Yearly matrix view:</w:t>
      </w:r>
      <w:r w:rsidRPr="0025121F">
        <w:t xml:space="preserve"> Asset rows × 12 month columns. Current month column highlighted. Asset total column. Grand total row. Horizontally scrollable. Sticky first column (asset name + ID).</w:t>
      </w:r>
    </w:p>
    <w:p w14:paraId="3C9E5268" w14:textId="77777777" w:rsidR="0025121F" w:rsidRPr="0025121F" w:rsidRDefault="0025121F" w:rsidP="0025121F">
      <w:r w:rsidRPr="0025121F">
        <w:rPr>
          <w:b/>
          <w:bCs/>
        </w:rPr>
        <w:t>Monthly dep calculation:</w:t>
      </w:r>
      <w:r w:rsidRPr="0025121F">
        <w:t xml:space="preserve"> For SLM = annualDep/12; for WDV = (book value at month start × annualRate)/12. Stop when NBV ≤ residual or asset disposed.</w:t>
      </w:r>
    </w:p>
    <w:p w14:paraId="20CC3A5F" w14:textId="77777777" w:rsidR="0025121F" w:rsidRPr="0025121F" w:rsidRDefault="0025121F" w:rsidP="0025121F">
      <w:r w:rsidRPr="0025121F">
        <w:rPr>
          <w:b/>
          <w:bCs/>
        </w:rPr>
        <w:t>Export:</w:t>
      </w:r>
      <w:r w:rsidRPr="0025121F">
        <w:t xml:space="preserve"> Excel (3 sheets: Monthly Detail, Yearly Matrix, AJE Summary) and PDF (print dialog, A4 landscape, both tables).</w:t>
      </w:r>
    </w:p>
    <w:p w14:paraId="55E81924" w14:textId="77777777" w:rsidR="0025121F" w:rsidRPr="0025121F" w:rsidRDefault="0025121F" w:rsidP="0025121F">
      <w:r w:rsidRPr="0025121F">
        <w:pict w14:anchorId="7F1906D9">
          <v:rect id="_x0000_i1091" style="width:0;height:1.5pt" o:hralign="center" o:hrstd="t" o:hr="t" fillcolor="#a0a0a0" stroked="f"/>
        </w:pict>
      </w:r>
    </w:p>
    <w:p w14:paraId="4419509F" w14:textId="77777777" w:rsidR="0025121F" w:rsidRPr="0025121F" w:rsidRDefault="0025121F" w:rsidP="0025121F">
      <w:pPr>
        <w:rPr>
          <w:b/>
          <w:bCs/>
        </w:rPr>
      </w:pPr>
      <w:r w:rsidRPr="0025121F">
        <w:rPr>
          <w:b/>
          <w:bCs/>
        </w:rPr>
        <w:t>IMPORT SYSTEM (4-step wizard)</w:t>
      </w:r>
    </w:p>
    <w:p w14:paraId="1A36B5BC" w14:textId="77777777" w:rsidR="0025121F" w:rsidRPr="0025121F" w:rsidRDefault="0025121F" w:rsidP="0025121F">
      <w:r w:rsidRPr="0025121F">
        <w:rPr>
          <w:b/>
          <w:bCs/>
        </w:rPr>
        <w:t>Step 1 — Upload:</w:t>
      </w:r>
      <w:r w:rsidRPr="0025121F">
        <w:t xml:space="preserve"> Drag-and-drop zone accepting .xlsx/.xls/.csv. Also show "Download Excel Template" and "Download CSV Template" buttons that generate a pre-formatted template with sample row and all column headers.</w:t>
      </w:r>
    </w:p>
    <w:p w14:paraId="3FE6BC32" w14:textId="77777777" w:rsidR="0025121F" w:rsidRPr="0025121F" w:rsidRDefault="0025121F" w:rsidP="0025121F">
      <w:r w:rsidRPr="0025121F">
        <w:rPr>
          <w:b/>
          <w:bCs/>
        </w:rPr>
        <w:lastRenderedPageBreak/>
        <w:t>Step 2 — Map Columns:</w:t>
      </w:r>
      <w:r w:rsidRPr="0025121F">
        <w:t xml:space="preserve"> Auto-match file headers to FA Register fields using fuzzy aliases (e.g. "Purchase Date", "Date of Purchase", "Acquisition Date" all map to purchaseDate). Show a mapping table: FA field | Required dot | Your column dropdown | Sample value from row 1. Required fields: Name, Category, Purchase Date, Cost, Useful Life.</w:t>
      </w:r>
    </w:p>
    <w:p w14:paraId="11CEAE45" w14:textId="77777777" w:rsidR="0025121F" w:rsidRPr="0025121F" w:rsidRDefault="0025121F" w:rsidP="0025121F">
      <w:r w:rsidRPr="0025121F">
        <w:rPr>
          <w:b/>
          <w:bCs/>
        </w:rPr>
        <w:t>Step 3 — Preview &amp; Validate:</w:t>
      </w:r>
      <w:r w:rsidRPr="0025121F">
        <w:t xml:space="preserve"> Summary strip (Total / Valid / Errors / Warnings). Error rows (red): missing name, invalid date, zero cost, invalid life. Warning rows (amber): missing category → default "Other", missing method → default SLM. Valid rows (green). Full preview table with status per row and issue descriptions.</w:t>
      </w:r>
    </w:p>
    <w:p w14:paraId="41005A51" w14:textId="77777777" w:rsidR="0025121F" w:rsidRPr="0025121F" w:rsidRDefault="0025121F" w:rsidP="0025121F">
      <w:r w:rsidRPr="0025121F">
        <w:rPr>
          <w:b/>
          <w:bCs/>
        </w:rPr>
        <w:t>Step 4 — Import Mode:</w:t>
      </w:r>
      <w:r w:rsidRPr="0025121F">
        <w:t xml:space="preserve"> Radio buttons: Append (keep existing, add new with fresh IDs) / Replace (delete all, import fresh) / Update (match by Asset ID or name, update if found else add). Confirmation summary paragraph. "Confirm Import" button.</w:t>
      </w:r>
    </w:p>
    <w:p w14:paraId="4595B9AE" w14:textId="77777777" w:rsidR="0025121F" w:rsidRPr="0025121F" w:rsidRDefault="0025121F" w:rsidP="0025121F">
      <w:r w:rsidRPr="0025121F">
        <w:rPr>
          <w:b/>
          <w:bCs/>
        </w:rPr>
        <w:t>Date normalization:</w:t>
      </w:r>
      <w:r w:rsidRPr="0025121F">
        <w:t xml:space="preserve"> accept DD/MM/YYYY, MM/DD/YYYY, YYYY-MM-DD, JS Date string, Excel serial date. </w:t>
      </w:r>
      <w:r w:rsidRPr="0025121F">
        <w:rPr>
          <w:b/>
          <w:bCs/>
        </w:rPr>
        <w:t>Method normalization:</w:t>
      </w:r>
      <w:r w:rsidRPr="0025121F">
        <w:t xml:space="preserve"> "SLM"/"Straight Line"/"SL" → SLM; "WDV"/"Declining"/"Written Down" → WDV. </w:t>
      </w:r>
      <w:r w:rsidRPr="0025121F">
        <w:rPr>
          <w:b/>
          <w:bCs/>
        </w:rPr>
        <w:t>Status normalization:</w:t>
      </w:r>
      <w:r w:rsidRPr="0025121F">
        <w:t xml:space="preserve"> "disposed"/"sold"/"retired"/"scrap" → Disposed; "idle"/"inactive" → Idle; else → Active.</w:t>
      </w:r>
    </w:p>
    <w:p w14:paraId="1C012367" w14:textId="77777777" w:rsidR="0025121F" w:rsidRPr="0025121F" w:rsidRDefault="0025121F" w:rsidP="0025121F">
      <w:r w:rsidRPr="0025121F">
        <w:pict w14:anchorId="7E28AF5C">
          <v:rect id="_x0000_i1092" style="width:0;height:1.5pt" o:hralign="center" o:hrstd="t" o:hr="t" fillcolor="#a0a0a0" stroked="f"/>
        </w:pict>
      </w:r>
    </w:p>
    <w:p w14:paraId="72B7DC10" w14:textId="77777777" w:rsidR="0025121F" w:rsidRPr="0025121F" w:rsidRDefault="0025121F" w:rsidP="0025121F">
      <w:pPr>
        <w:rPr>
          <w:b/>
          <w:bCs/>
        </w:rPr>
      </w:pPr>
      <w:r w:rsidRPr="0025121F">
        <w:rPr>
          <w:b/>
          <w:bCs/>
        </w:rPr>
        <w:t>EXPORT</w:t>
      </w:r>
    </w:p>
    <w:p w14:paraId="1282541E" w14:textId="77777777" w:rsidR="0025121F" w:rsidRPr="0025121F" w:rsidRDefault="0025121F" w:rsidP="0025121F">
      <w:pPr>
        <w:numPr>
          <w:ilvl w:val="0"/>
          <w:numId w:val="4"/>
        </w:numPr>
      </w:pPr>
      <w:r w:rsidRPr="0025121F">
        <w:rPr>
          <w:b/>
          <w:bCs/>
        </w:rPr>
        <w:t>Export Excel (all assets):</w:t>
      </w:r>
      <w:r w:rsidRPr="0025121F">
        <w:t xml:space="preserve"> One sheet with all register columns including calculated AccumDep, AnnualDep, NBV, Dep%.</w:t>
      </w:r>
    </w:p>
    <w:p w14:paraId="2CE1B195" w14:textId="77777777" w:rsidR="0025121F" w:rsidRPr="0025121F" w:rsidRDefault="0025121F" w:rsidP="0025121F">
      <w:pPr>
        <w:numPr>
          <w:ilvl w:val="0"/>
          <w:numId w:val="4"/>
        </w:numPr>
      </w:pPr>
      <w:r w:rsidRPr="0025121F">
        <w:rPr>
          <w:b/>
          <w:bCs/>
        </w:rPr>
        <w:t>Export PDF (all assets):</w:t>
      </w:r>
      <w:r w:rsidRPr="0025121F">
        <w:t xml:space="preserve"> Opens print dialog with styled HTML table.</w:t>
      </w:r>
    </w:p>
    <w:p w14:paraId="69665AD2" w14:textId="77777777" w:rsidR="0025121F" w:rsidRPr="0025121F" w:rsidRDefault="0025121F" w:rsidP="0025121F">
      <w:pPr>
        <w:numPr>
          <w:ilvl w:val="0"/>
          <w:numId w:val="4"/>
        </w:numPr>
      </w:pPr>
      <w:r w:rsidRPr="0025121F">
        <w:rPr>
          <w:b/>
          <w:bCs/>
        </w:rPr>
        <w:t>Per-asset schedule Excel/PDF:</w:t>
      </w:r>
      <w:r w:rsidRPr="0025121F">
        <w:t xml:space="preserve"> From the schedule tab.</w:t>
      </w:r>
    </w:p>
    <w:p w14:paraId="16B72540" w14:textId="77777777" w:rsidR="0025121F" w:rsidRPr="0025121F" w:rsidRDefault="0025121F" w:rsidP="0025121F">
      <w:pPr>
        <w:numPr>
          <w:ilvl w:val="0"/>
          <w:numId w:val="4"/>
        </w:numPr>
      </w:pPr>
      <w:r w:rsidRPr="0025121F">
        <w:rPr>
          <w:b/>
          <w:bCs/>
        </w:rPr>
        <w:t>AJE Excel:</w:t>
      </w:r>
      <w:r w:rsidRPr="0025121F">
        <w:t xml:space="preserve"> 3 sheets — Monthly Detail, Yearly Matrix, AJE Summary (month, Dr amount, Cr amount, status).</w:t>
      </w:r>
    </w:p>
    <w:p w14:paraId="0B1CBE80" w14:textId="77777777" w:rsidR="0025121F" w:rsidRPr="0025121F" w:rsidRDefault="0025121F" w:rsidP="0025121F">
      <w:pPr>
        <w:numPr>
          <w:ilvl w:val="0"/>
          <w:numId w:val="4"/>
        </w:numPr>
      </w:pPr>
      <w:r w:rsidRPr="0025121F">
        <w:rPr>
          <w:b/>
          <w:bCs/>
        </w:rPr>
        <w:t>AJE PDF:</w:t>
      </w:r>
      <w:r w:rsidRPr="0025121F">
        <w:t xml:space="preserve"> A4 landscape with both JE summary and asset matrix.</w:t>
      </w:r>
    </w:p>
    <w:p w14:paraId="68C4FB74" w14:textId="77777777" w:rsidR="0025121F" w:rsidRPr="0025121F" w:rsidRDefault="0025121F" w:rsidP="0025121F">
      <w:pPr>
        <w:numPr>
          <w:ilvl w:val="0"/>
          <w:numId w:val="4"/>
        </w:numPr>
      </w:pPr>
      <w:r w:rsidRPr="0025121F">
        <w:rPr>
          <w:b/>
          <w:bCs/>
        </w:rPr>
        <w:t>Client JSON export:</w:t>
      </w:r>
      <w:r w:rsidRPr="0025121F">
        <w:t xml:space="preserve"> Single client data backup.</w:t>
      </w:r>
    </w:p>
    <w:p w14:paraId="67EF91DE" w14:textId="77777777" w:rsidR="0025121F" w:rsidRPr="0025121F" w:rsidRDefault="0025121F" w:rsidP="0025121F">
      <w:pPr>
        <w:numPr>
          <w:ilvl w:val="0"/>
          <w:numId w:val="4"/>
        </w:numPr>
      </w:pPr>
      <w:r w:rsidRPr="0025121F">
        <w:rPr>
          <w:b/>
          <w:bCs/>
        </w:rPr>
        <w:t>All-clients JSON backup/restore.</w:t>
      </w:r>
    </w:p>
    <w:p w14:paraId="6CBBCDBC" w14:textId="77777777" w:rsidR="0025121F" w:rsidRPr="0025121F" w:rsidRDefault="0025121F" w:rsidP="0025121F">
      <w:r w:rsidRPr="0025121F">
        <w:pict w14:anchorId="79DC586D">
          <v:rect id="_x0000_i1093" style="width:0;height:1.5pt" o:hralign="center" o:hrstd="t" o:hr="t" fillcolor="#a0a0a0" stroked="f"/>
        </w:pict>
      </w:r>
    </w:p>
    <w:p w14:paraId="7BD08833" w14:textId="77777777" w:rsidR="0025121F" w:rsidRPr="0025121F" w:rsidRDefault="0025121F" w:rsidP="0025121F">
      <w:pPr>
        <w:rPr>
          <w:b/>
          <w:bCs/>
        </w:rPr>
      </w:pPr>
      <w:r w:rsidRPr="0025121F">
        <w:rPr>
          <w:b/>
          <w:bCs/>
        </w:rPr>
        <w:t>UI / UX DETAILS</w:t>
      </w:r>
    </w:p>
    <w:p w14:paraId="0A0603BE" w14:textId="77777777" w:rsidR="0025121F" w:rsidRPr="0025121F" w:rsidRDefault="0025121F" w:rsidP="0025121F">
      <w:pPr>
        <w:numPr>
          <w:ilvl w:val="0"/>
          <w:numId w:val="5"/>
        </w:numPr>
      </w:pPr>
      <w:r w:rsidRPr="0025121F">
        <w:t>Sticky header with logo, client switcher, and action buttons (Import / Export Excel / Export PDF / + Add Asset)</w:t>
      </w:r>
    </w:p>
    <w:p w14:paraId="23CA4334" w14:textId="77777777" w:rsidR="0025121F" w:rsidRPr="0025121F" w:rsidRDefault="0025121F" w:rsidP="0025121F">
      <w:pPr>
        <w:numPr>
          <w:ilvl w:val="0"/>
          <w:numId w:val="5"/>
        </w:numPr>
      </w:pPr>
      <w:r w:rsidRPr="0025121F">
        <w:lastRenderedPageBreak/>
        <w:t xml:space="preserve">Three main tabs: Asset Register | Asset-wise Schedule | </w:t>
      </w:r>
      <w:r w:rsidRPr="0025121F">
        <w:rPr>
          <w:rFonts w:ascii="Segoe UI Emoji" w:hAnsi="Segoe UI Emoji" w:cs="Segoe UI Emoji"/>
        </w:rPr>
        <w:t>📒</w:t>
      </w:r>
      <w:r w:rsidRPr="0025121F">
        <w:t xml:space="preserve"> AJE / Dep Report</w:t>
      </w:r>
    </w:p>
    <w:p w14:paraId="2180D7B1" w14:textId="77777777" w:rsidR="0025121F" w:rsidRPr="0025121F" w:rsidRDefault="0025121F" w:rsidP="0025121F">
      <w:pPr>
        <w:numPr>
          <w:ilvl w:val="0"/>
          <w:numId w:val="5"/>
        </w:numPr>
      </w:pPr>
      <w:r w:rsidRPr="0025121F">
        <w:t xml:space="preserve">All modals close on outside click or </w:t>
      </w:r>
      <w:r w:rsidRPr="0025121F">
        <w:rPr>
          <w:rFonts w:ascii="Segoe UI Symbol" w:hAnsi="Segoe UI Symbol" w:cs="Segoe UI Symbol"/>
        </w:rPr>
        <w:t>✕</w:t>
      </w:r>
      <w:r w:rsidRPr="0025121F">
        <w:t xml:space="preserve"> button</w:t>
      </w:r>
    </w:p>
    <w:p w14:paraId="66DF64CF" w14:textId="77777777" w:rsidR="0025121F" w:rsidRPr="0025121F" w:rsidRDefault="0025121F" w:rsidP="0025121F">
      <w:pPr>
        <w:numPr>
          <w:ilvl w:val="0"/>
          <w:numId w:val="5"/>
        </w:numPr>
      </w:pPr>
      <w:r w:rsidRPr="0025121F">
        <w:t>Toast notifications (bottom-right, 2.8s auto-dismiss, green border for success, red for error)</w:t>
      </w:r>
    </w:p>
    <w:p w14:paraId="232B4C4B" w14:textId="77777777" w:rsidR="0025121F" w:rsidRPr="0025121F" w:rsidRDefault="0025121F" w:rsidP="0025121F">
      <w:pPr>
        <w:numPr>
          <w:ilvl w:val="0"/>
          <w:numId w:val="5"/>
        </w:numPr>
      </w:pPr>
      <w:r w:rsidRPr="0025121F">
        <w:t>Depreciation progress bar in register table (gold bar, turns red when 100%)</w:t>
      </w:r>
    </w:p>
    <w:p w14:paraId="4F1A8CB9" w14:textId="77777777" w:rsidR="0025121F" w:rsidRPr="0025121F" w:rsidRDefault="0025121F" w:rsidP="0025121F">
      <w:pPr>
        <w:numPr>
          <w:ilvl w:val="0"/>
          <w:numId w:val="5"/>
        </w:numPr>
      </w:pPr>
      <w:r w:rsidRPr="0025121F">
        <w:t>Empty states with icon + message when no assets</w:t>
      </w:r>
    </w:p>
    <w:p w14:paraId="489566E1" w14:textId="77777777" w:rsidR="0025121F" w:rsidRPr="0025121F" w:rsidRDefault="0025121F" w:rsidP="0025121F">
      <w:pPr>
        <w:numPr>
          <w:ilvl w:val="0"/>
          <w:numId w:val="5"/>
        </w:numPr>
      </w:pPr>
      <w:r w:rsidRPr="0025121F">
        <w:t>Seed 3 sample assets on first load for the default client (laptop WDV, furniture SLM, vehicle WDV)</w:t>
      </w:r>
    </w:p>
    <w:p w14:paraId="26989F21" w14:textId="77777777" w:rsidR="0025121F" w:rsidRPr="0025121F" w:rsidRDefault="0025121F" w:rsidP="0025121F">
      <w:pPr>
        <w:numPr>
          <w:ilvl w:val="0"/>
          <w:numId w:val="5"/>
        </w:numPr>
      </w:pPr>
      <w:r w:rsidRPr="0025121F">
        <w:t>Smooth scroll to form when editing a client in the manager</w:t>
      </w:r>
    </w:p>
    <w:p w14:paraId="481D8337" w14:textId="77777777" w:rsidR="0025121F" w:rsidRPr="0025121F" w:rsidRDefault="0025121F" w:rsidP="0025121F">
      <w:pPr>
        <w:numPr>
          <w:ilvl w:val="0"/>
          <w:numId w:val="5"/>
        </w:numPr>
      </w:pPr>
      <w:r w:rsidRPr="0025121F">
        <w:t>Close client dropdown on outside click</w:t>
      </w:r>
    </w:p>
    <w:p w14:paraId="2F3FA0BC" w14:textId="77777777" w:rsidR="0025121F" w:rsidRPr="0025121F" w:rsidRDefault="0025121F" w:rsidP="0025121F">
      <w:r w:rsidRPr="0025121F">
        <w:pict w14:anchorId="15393F1E">
          <v:rect id="_x0000_i1094" style="width:0;height:1.5pt" o:hralign="center" o:hrstd="t" o:hr="t" fillcolor="#a0a0a0" stroked="f"/>
        </w:pict>
      </w:r>
    </w:p>
    <w:p w14:paraId="37061846" w14:textId="77777777" w:rsidR="0025121F" w:rsidRPr="0025121F" w:rsidRDefault="0025121F" w:rsidP="0025121F">
      <w:r w:rsidRPr="0025121F">
        <w:t>Deliver as a single .html file, no build step, no external dependencies except the two CDN links (Google Fonts + SheetJS).</w:t>
      </w:r>
    </w:p>
    <w:p w14:paraId="583B7872" w14:textId="77777777" w:rsidR="00AD6CC2" w:rsidRDefault="00AD6CC2"/>
    <w:sectPr w:rsidR="00AD6C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60940"/>
    <w:multiLevelType w:val="multilevel"/>
    <w:tmpl w:val="13F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61600"/>
    <w:multiLevelType w:val="multilevel"/>
    <w:tmpl w:val="6B1C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974E3"/>
    <w:multiLevelType w:val="multilevel"/>
    <w:tmpl w:val="0D60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51A40"/>
    <w:multiLevelType w:val="multilevel"/>
    <w:tmpl w:val="9526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356308"/>
    <w:multiLevelType w:val="multilevel"/>
    <w:tmpl w:val="DBD0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731279">
    <w:abstractNumId w:val="3"/>
  </w:num>
  <w:num w:numId="2" w16cid:durableId="288319463">
    <w:abstractNumId w:val="0"/>
  </w:num>
  <w:num w:numId="3" w16cid:durableId="907569209">
    <w:abstractNumId w:val="4"/>
  </w:num>
  <w:num w:numId="4" w16cid:durableId="1732576122">
    <w:abstractNumId w:val="1"/>
  </w:num>
  <w:num w:numId="5" w16cid:durableId="18668237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E9F"/>
    <w:rsid w:val="001B4768"/>
    <w:rsid w:val="0025121F"/>
    <w:rsid w:val="002978B9"/>
    <w:rsid w:val="00871E9F"/>
    <w:rsid w:val="00AD6CC2"/>
    <w:rsid w:val="00B84EE8"/>
    <w:rsid w:val="00E40E26"/>
    <w:rsid w:val="00F23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998381-B2AA-44CC-983C-54E3DC294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E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1E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1E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1E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1E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1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E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1E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1E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1E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1E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1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E9F"/>
    <w:rPr>
      <w:rFonts w:eastAsiaTheme="majorEastAsia" w:cstheme="majorBidi"/>
      <w:color w:val="272727" w:themeColor="text1" w:themeTint="D8"/>
    </w:rPr>
  </w:style>
  <w:style w:type="paragraph" w:styleId="Title">
    <w:name w:val="Title"/>
    <w:basedOn w:val="Normal"/>
    <w:next w:val="Normal"/>
    <w:link w:val="TitleChar"/>
    <w:uiPriority w:val="10"/>
    <w:qFormat/>
    <w:rsid w:val="00871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E9F"/>
    <w:pPr>
      <w:spacing w:before="160"/>
      <w:jc w:val="center"/>
    </w:pPr>
    <w:rPr>
      <w:i/>
      <w:iCs/>
      <w:color w:val="404040" w:themeColor="text1" w:themeTint="BF"/>
    </w:rPr>
  </w:style>
  <w:style w:type="character" w:customStyle="1" w:styleId="QuoteChar">
    <w:name w:val="Quote Char"/>
    <w:basedOn w:val="DefaultParagraphFont"/>
    <w:link w:val="Quote"/>
    <w:uiPriority w:val="29"/>
    <w:rsid w:val="00871E9F"/>
    <w:rPr>
      <w:i/>
      <w:iCs/>
      <w:color w:val="404040" w:themeColor="text1" w:themeTint="BF"/>
    </w:rPr>
  </w:style>
  <w:style w:type="paragraph" w:styleId="ListParagraph">
    <w:name w:val="List Paragraph"/>
    <w:basedOn w:val="Normal"/>
    <w:uiPriority w:val="34"/>
    <w:qFormat/>
    <w:rsid w:val="00871E9F"/>
    <w:pPr>
      <w:ind w:left="720"/>
      <w:contextualSpacing/>
    </w:pPr>
  </w:style>
  <w:style w:type="character" w:styleId="IntenseEmphasis">
    <w:name w:val="Intense Emphasis"/>
    <w:basedOn w:val="DefaultParagraphFont"/>
    <w:uiPriority w:val="21"/>
    <w:qFormat/>
    <w:rsid w:val="00871E9F"/>
    <w:rPr>
      <w:i/>
      <w:iCs/>
      <w:color w:val="2F5496" w:themeColor="accent1" w:themeShade="BF"/>
    </w:rPr>
  </w:style>
  <w:style w:type="paragraph" w:styleId="IntenseQuote">
    <w:name w:val="Intense Quote"/>
    <w:basedOn w:val="Normal"/>
    <w:next w:val="Normal"/>
    <w:link w:val="IntenseQuoteChar"/>
    <w:uiPriority w:val="30"/>
    <w:qFormat/>
    <w:rsid w:val="00871E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1E9F"/>
    <w:rPr>
      <w:i/>
      <w:iCs/>
      <w:color w:val="2F5496" w:themeColor="accent1" w:themeShade="BF"/>
    </w:rPr>
  </w:style>
  <w:style w:type="character" w:styleId="IntenseReference">
    <w:name w:val="Intense Reference"/>
    <w:basedOn w:val="DefaultParagraphFont"/>
    <w:uiPriority w:val="32"/>
    <w:qFormat/>
    <w:rsid w:val="00871E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38fc98f-d1dd-4f18-88d1-b56ade8ba642}" enabled="1" method="Standard" siteId="{b61676ce-c0be-4347-9af9-48129a8dccbd}"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1224</Words>
  <Characters>6979</Characters>
  <Application>Microsoft Office Word</Application>
  <DocSecurity>0</DocSecurity>
  <Lines>58</Lines>
  <Paragraphs>16</Paragraphs>
  <ScaleCrop>false</ScaleCrop>
  <Company/>
  <LinksUpToDate>false</LinksUpToDate>
  <CharactersWithSpaces>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Saloni Shah</dc:creator>
  <cp:keywords/>
  <dc:description/>
  <cp:lastModifiedBy>Saloni Shah</cp:lastModifiedBy>
  <cp:revision>2</cp:revision>
  <dcterms:created xsi:type="dcterms:W3CDTF">2026-05-07T10:26:00Z</dcterms:created>
  <dcterms:modified xsi:type="dcterms:W3CDTF">2026-05-07T10:26:00Z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8fea4e9c-b2ca-4187-9fc4-d3c4767e842a</vt:lpwstr>
  </property>
</Properties>
</file>