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EC1C" w14:textId="5C63CF4A" w:rsidR="00CC0319" w:rsidRDefault="004E3FEE" w:rsidP="004E3FEE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E3FEE">
        <w:rPr>
          <w:b/>
          <w:bCs/>
          <w:color w:val="FF0000"/>
          <w:sz w:val="32"/>
          <w:szCs w:val="32"/>
        </w:rPr>
        <w:t>CashFlaws_Hard_Wolfram</w:t>
      </w:r>
      <w:proofErr w:type="spellEnd"/>
    </w:p>
    <w:p w14:paraId="72274EE6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5679E">
          <v:rect id="_x0000_i1025" style="width:0;height:1.5pt" o:hralign="center" o:hrstd="t" o:hr="t" fillcolor="#a0a0a0" stroked="f"/>
        </w:pict>
      </w:r>
    </w:p>
    <w:p w14:paraId="690AD493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Concept-Based MCQs</w:t>
      </w:r>
    </w:p>
    <w:p w14:paraId="5F89F187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Which of the following statements about the statement of cash flows is correct?</w:t>
      </w:r>
    </w:p>
    <w:p w14:paraId="4A03B7F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reports cash flows from operating, investing, and financing activities using only the indirect method.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It explains the change in cash and cash equivalents between two balance sheet dates.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It includes non-cash transactions, such as issuing stock for assets, in the financing section.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It only reports cash inflows, not outflows, to emphasize liquidity.</w:t>
      </w:r>
    </w:p>
    <w:p w14:paraId="65F48710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74D371">
          <v:rect id="_x0000_i1026" style="width:0;height:1.5pt" o:hralign="center" o:hrstd="t" o:hr="t" fillcolor="#a0a0a0" stroked="f"/>
        </w:pict>
      </w:r>
    </w:p>
    <w:p w14:paraId="70EE60D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Under the indirect method, how is an increase in accounts receivable treated when adjusting net income to calculate cash flows from operating activities?</w:t>
      </w:r>
    </w:p>
    <w:p w14:paraId="040594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Added to net income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Subtracted from net income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Reported under financing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Ignored as it is a non-cash item</w:t>
      </w:r>
    </w:p>
    <w:p w14:paraId="610EA49F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E074FB">
          <v:rect id="_x0000_i1027" style="width:0;height:1.5pt" o:hralign="center" o:hrstd="t" o:hr="t" fillcolor="#a0a0a0" stroked="f"/>
        </w:pict>
      </w:r>
    </w:p>
    <w:p w14:paraId="09CE4B0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Which of the following transactions would NOT be classified under investing activities?</w:t>
      </w:r>
    </w:p>
    <w:p w14:paraId="4A21B25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Purchasing a patent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Selling a company vehicle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Issuing bonds to raise capital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Buying stock in another company</w:t>
      </w:r>
    </w:p>
    <w:p w14:paraId="13F24D29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4C6B5">
          <v:rect id="_x0000_i1028" style="width:0;height:1.5pt" o:hralign="center" o:hrstd="t" o:hr="t" fillcolor="#a0a0a0" stroked="f"/>
        </w:pict>
      </w:r>
    </w:p>
    <w:p w14:paraId="5186D3EB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Which of the following adjustments is typically NOT necessary when reconciling net income to net cash provided by operating activities under the indirect method?</w:t>
      </w:r>
    </w:p>
    <w:p w14:paraId="3C7CB6C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Gain on sale of equipment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Increase in dividends payable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Decrease in prepaid expenses</w:t>
      </w:r>
    </w:p>
    <w:p w14:paraId="36D1315A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77DB9B">
          <v:rect id="_x0000_i1029" style="width:0;height:1.5pt" o:hralign="center" o:hrstd="t" o:hr="t" fillcolor="#a0a0a0" stroked="f"/>
        </w:pict>
      </w:r>
    </w:p>
    <w:p w14:paraId="125F10CE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 company uses the indirect method for preparing the statement of cash flows. How should a loss on the sale of equipment be handled?</w:t>
      </w:r>
    </w:p>
    <w:p w14:paraId="641470C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Added to net income in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Subtracted from net income in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C) Reported as an investing activity only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Ignored because it is a non-cash transaction</w:t>
      </w:r>
    </w:p>
    <w:p w14:paraId="0330A297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309896">
          <v:rect id="_x0000_i1030" style="width:0;height:1.5pt" o:hralign="center" o:hrstd="t" o:hr="t" fillcolor="#a0a0a0" stroked="f"/>
        </w:pict>
      </w:r>
    </w:p>
    <w:p w14:paraId="7BDA1E71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How should a company account for a stock dividend in the statement of cash flows?</w:t>
      </w:r>
    </w:p>
    <w:p w14:paraId="79CEDFF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As a financing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As an investing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As an operating activity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Not reported because it is a non-cash transaction</w:t>
      </w:r>
    </w:p>
    <w:p w14:paraId="29F47885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5A6CB6">
          <v:rect id="_x0000_i1031" style="width:0;height:1.5pt" o:hralign="center" o:hrstd="t" o:hr="t" fillcolor="#a0a0a0" stroked="f"/>
        </w:pict>
      </w:r>
    </w:p>
    <w:p w14:paraId="22C0411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Which of the following cash flow classifications is correct under U.S. GAAP?</w:t>
      </w:r>
    </w:p>
    <w:p w14:paraId="448CC5E0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Interest paid – Investing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Dividends received – Financing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Interest received – Operating activities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Income taxes paid – Investing activities</w:t>
      </w:r>
    </w:p>
    <w:p w14:paraId="1750583C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096120">
          <v:rect id="_x0000_i1032" style="width:0;height:1.5pt" o:hralign="center" o:hrstd="t" o:hr="t" fillcolor="#a0a0a0" stroked="f"/>
        </w:pict>
      </w:r>
    </w:p>
    <w:p w14:paraId="0055C53A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Which of the following scenarios would result in a decrease in cash flows from operating activities under the indirect method?</w:t>
      </w:r>
    </w:p>
    <w:p w14:paraId="757BE3D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An increase in wages payable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decrease in inventory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An increase in prepaid expenses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Depreciation expense</w:t>
      </w:r>
    </w:p>
    <w:p w14:paraId="5EFB23FC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DFEEC1">
          <v:rect id="_x0000_i1033" style="width:0;height:1.5pt" o:hralign="center" o:hrstd="t" o:hr="t" fillcolor="#a0a0a0" stroked="f"/>
        </w:pict>
      </w:r>
    </w:p>
    <w:p w14:paraId="63A05EA6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When calculating free cash flow, which of the following is deducted from cash provided by operating activities?</w:t>
      </w:r>
    </w:p>
    <w:p w14:paraId="1A5BF9EC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Dividends paid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Capital expenditures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Amortization expense</w:t>
      </w:r>
    </w:p>
    <w:p w14:paraId="7FAC254F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D72BB1">
          <v:rect id="_x0000_i1034" style="width:0;height:1.5pt" o:hralign="center" o:hrstd="t" o:hr="t" fillcolor="#a0a0a0" stroked="f"/>
        </w:pict>
      </w:r>
    </w:p>
    <w:p w14:paraId="0A204A1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Which of the following would typically cause net cash provided by operating activities to be greater than net income?</w:t>
      </w:r>
    </w:p>
    <w:p w14:paraId="13C696D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 significant increase in accounts receivable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large cash purchase of equipment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High depreciation expense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Payment of long-term debt</w:t>
      </w:r>
    </w:p>
    <w:p w14:paraId="380530FE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BB40D60">
          <v:rect id="_x0000_i1035" style="width:0;height:1.5pt" o:hralign="center" o:hrstd="t" o:hr="t" fillcolor="#a0a0a0" stroked="f"/>
        </w:pict>
      </w:r>
    </w:p>
    <w:p w14:paraId="3A3558FD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Math-Based MCQs</w:t>
      </w:r>
    </w:p>
    <w:p w14:paraId="2BA3BE26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A company’s net income is $200,000. Depreciation expense is $40,000, accounts receivable increased by $10,000, and accounts payable increased by $8,000. What is the net cash provided by operating activities using the indirect method?</w:t>
      </w:r>
    </w:p>
    <w:p w14:paraId="43C2824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$218,000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$200,000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$238,000</w:t>
      </w:r>
    </w:p>
    <w:p w14:paraId="43D7ECD7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20141">
          <v:rect id="_x0000_i1036" style="width:0;height:1.5pt" o:hralign="center" o:hrstd="t" o:hr="t" fillcolor="#a0a0a0" stroked="f"/>
        </w:pict>
      </w:r>
    </w:p>
    <w:p w14:paraId="4DA5C241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A company reported a $30,000 gain on the sale of equipment. If the equipment was sold for $80,000, what amount should be reported as cash inflow from investing activities?</w:t>
      </w:r>
    </w:p>
    <w:p w14:paraId="6B1A22C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$110,000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$30,000</w:t>
      </w:r>
    </w:p>
    <w:p w14:paraId="774471C4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A6EB3D">
          <v:rect id="_x0000_i1037" style="width:0;height:1.5pt" o:hralign="center" o:hrstd="t" o:hr="t" fillcolor="#a0a0a0" stroked="f"/>
        </w:pict>
      </w:r>
    </w:p>
    <w:p w14:paraId="17CD719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If a company had net cash provided by operating activities of $300,000, paid $120,000 for new equipment, and issued $50,000 in dividends, what is its free cash flow?</w:t>
      </w:r>
    </w:p>
    <w:p w14:paraId="3F8AFA88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$130,000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$230,000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$300,000</w:t>
      </w:r>
    </w:p>
    <w:p w14:paraId="672B379F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9B47B9">
          <v:rect id="_x0000_i1038" style="width:0;height:1.5pt" o:hralign="center" o:hrstd="t" o:hr="t" fillcolor="#a0a0a0" stroked="f"/>
        </w:pict>
      </w:r>
    </w:p>
    <w:p w14:paraId="0001B412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A company issued $100,000 in bonds and repaid a $40,000 loan. What is the net cash flow from financing activities?</w:t>
      </w:r>
    </w:p>
    <w:p w14:paraId="5C65B9D4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$60,000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$140,000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$100,000</w:t>
      </w:r>
    </w:p>
    <w:p w14:paraId="4977D37E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B3F67">
          <v:rect id="_x0000_i1039" style="width:0;height:1.5pt" o:hralign="center" o:hrstd="t" o:hr="t" fillcolor="#a0a0a0" stroked="f"/>
        </w:pict>
      </w:r>
    </w:p>
    <w:p w14:paraId="14F969F5" w14:textId="77777777" w:rsidR="00E26EA3" w:rsidRPr="00E26EA3" w:rsidRDefault="00E26EA3" w:rsidP="00E26EA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15. A company’s accounts payable decreased by $15,000, accounts receivable decreased by $10,000, and depreciation expense was $20,000. What is the net adjustment to net income under the indirect method?</w:t>
      </w:r>
    </w:p>
    <w:p w14:paraId="3F62A609" w14:textId="77777777" w:rsidR="00E26EA3" w:rsidRPr="00E26EA3" w:rsidRDefault="00E26EA3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A) $5,000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$15,000 decrease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$10,000 increase</w:t>
      </w:r>
    </w:p>
    <w:p w14:paraId="7AB48489" w14:textId="77777777" w:rsidR="00E26EA3" w:rsidRPr="00E26EA3" w:rsidRDefault="00000000" w:rsidP="00E26E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5C18ED">
          <v:rect id="_x0000_i1040" style="width:0;height:1.5pt" o:hralign="center" o:hrstd="t" o:hr="t" fillcolor="#a0a0a0" stroked="f"/>
        </w:pict>
      </w:r>
    </w:p>
    <w:p w14:paraId="2965AF5E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A company reported the following information:</w:t>
      </w:r>
    </w:p>
    <w:p w14:paraId="3D056FA8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 income: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</w:p>
    <w:p w14:paraId="149956F3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$120,000</w:t>
      </w:r>
    </w:p>
    <w:p w14:paraId="59A976BA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on sale of land: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553C9E3A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118EFD0D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358E975E" w14:textId="77777777" w:rsidR="00E26EA3" w:rsidRPr="00E26EA3" w:rsidRDefault="00E26EA3" w:rsidP="00E26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inventory: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3A51BB1A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net cash provided by operating activities using the indirect method?</w:t>
      </w:r>
    </w:p>
    <w:p w14:paraId="6C83B8FF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$515,000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$555,000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$530,000</w:t>
      </w:r>
    </w:p>
    <w:p w14:paraId="7A4B9A68" w14:textId="77777777" w:rsidR="00E26EA3" w:rsidRPr="00E26EA3" w:rsidRDefault="00000000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A9DD4">
          <v:rect id="_x0000_i1041" style="width:0;height:1.5pt" o:hralign="center" o:hrstd="t" o:hr="t" fillcolor="#a0a0a0" stroked="f"/>
        </w:pict>
      </w:r>
    </w:p>
    <w:p w14:paraId="416F8AD5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A company sells equipment with an original cost of $200,000 and accumulated depreciation of $140,000 for $80,000. What amount should be reported as net cash flow from investing activities?</w:t>
      </w:r>
    </w:p>
    <w:p w14:paraId="6F2DDB60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$80,000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$60,000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$200,000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$140,000</w:t>
      </w:r>
    </w:p>
    <w:p w14:paraId="319AD8A2" w14:textId="77777777" w:rsidR="00E26EA3" w:rsidRPr="00E26EA3" w:rsidRDefault="00000000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3586BD">
          <v:rect id="_x0000_i1042" style="width:0;height:1.5pt" o:hralign="center" o:hrstd="t" o:hr="t" fillcolor="#a0a0a0" stroked="f"/>
        </w:pict>
      </w:r>
    </w:p>
    <w:p w14:paraId="1C758450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A company had the following transactions:</w:t>
      </w:r>
    </w:p>
    <w:p w14:paraId="6361B32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Issued common stock for cash: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$300,000</w:t>
      </w:r>
    </w:p>
    <w:p w14:paraId="36229A9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Paid dividends: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$50,000</w:t>
      </w:r>
    </w:p>
    <w:p w14:paraId="689147E7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Borrowed money through a long-term note payable: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$200,000</w:t>
      </w:r>
    </w:p>
    <w:p w14:paraId="288059D6" w14:textId="77777777" w:rsidR="00E26EA3" w:rsidRPr="00E26EA3" w:rsidRDefault="00E26EA3" w:rsidP="00E26E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Purchased treasury stock: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$80,000</w:t>
      </w:r>
    </w:p>
    <w:p w14:paraId="5F033651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net cash flow from financing activities?</w:t>
      </w:r>
    </w:p>
    <w:p w14:paraId="19479785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A) $370,000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$450,000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$470,000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$520,000</w:t>
      </w:r>
    </w:p>
    <w:p w14:paraId="02EB91A4" w14:textId="77777777" w:rsidR="00E26EA3" w:rsidRPr="00E26EA3" w:rsidRDefault="00000000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EC764">
          <v:rect id="_x0000_i1043" style="width:0;height:1.5pt" o:hralign="center" o:hrstd="t" o:hr="t" fillcolor="#a0a0a0" stroked="f"/>
        </w:pict>
      </w:r>
    </w:p>
    <w:p w14:paraId="223EEA2A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A company had the following working capital changes:</w:t>
      </w:r>
    </w:p>
    <w:p w14:paraId="62AA1FD4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$25,000</w:t>
      </w:r>
    </w:p>
    <w:p w14:paraId="3393FF4D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</w:p>
    <w:p w14:paraId="4FB60D68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wages payable: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162D1FDB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inventory: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$8,000</w:t>
      </w:r>
    </w:p>
    <w:p w14:paraId="5C2BDC90" w14:textId="77777777" w:rsidR="00E26EA3" w:rsidRPr="00E26EA3" w:rsidRDefault="00E26EA3" w:rsidP="00E26E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</w:p>
    <w:p w14:paraId="19B96F82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net income is $400,000, what is net cash provided by operating activities using the indirect method?</w:t>
      </w:r>
    </w:p>
    <w:p w14:paraId="79F796FB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$438,000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$438,000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$448,000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$468,000</w:t>
      </w:r>
    </w:p>
    <w:p w14:paraId="3F27D239" w14:textId="77777777" w:rsidR="00E26EA3" w:rsidRPr="00E26EA3" w:rsidRDefault="00000000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B43327">
          <v:rect id="_x0000_i1044" style="width:0;height:1.5pt" o:hralign="center" o:hrstd="t" o:hr="t" fillcolor="#a0a0a0" stroked="f"/>
        </w:pict>
      </w:r>
    </w:p>
    <w:p w14:paraId="75B8A15B" w14:textId="77777777" w:rsidR="00E26EA3" w:rsidRPr="00E26EA3" w:rsidRDefault="00E26EA3" w:rsidP="00E26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A company’s balance sheet shows the following changes in cash flows:</w:t>
      </w:r>
    </w:p>
    <w:p w14:paraId="4713194B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in bonds payable: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$500,000</w:t>
      </w:r>
    </w:p>
    <w:p w14:paraId="42BE2830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 of land: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$300,000</w:t>
      </w:r>
    </w:p>
    <w:p w14:paraId="1418A064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of dividends: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$100,000</w:t>
      </w:r>
    </w:p>
    <w:p w14:paraId="0FCDE5D6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 income: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$350,000</w:t>
      </w:r>
    </w:p>
    <w:p w14:paraId="68F6FD7C" w14:textId="77777777" w:rsidR="00E26EA3" w:rsidRPr="00E26EA3" w:rsidRDefault="00E26EA3" w:rsidP="00E26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Depreciation expense: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$75,000</w:t>
      </w:r>
    </w:p>
    <w:p w14:paraId="66676778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total change in cash during the period?</w:t>
      </w:r>
    </w:p>
    <w:p w14:paraId="27F9563D" w14:textId="77777777" w:rsidR="00E26EA3" w:rsidRPr="00E26EA3" w:rsidRDefault="00E26EA3" w:rsidP="00E26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$525,000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$350,000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$425,000 increase</w:t>
      </w:r>
      <w:r w:rsidRPr="00E26E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$375,000 increase</w:t>
      </w:r>
    </w:p>
    <w:p w14:paraId="7294AC0A" w14:textId="77777777" w:rsidR="00E26EA3" w:rsidRPr="00E26EA3" w:rsidRDefault="00000000" w:rsidP="00E26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B2142">
          <v:rect id="_x0000_i1045" style="width:0;height:1.5pt" o:hralign="center" o:hrstd="t" o:hr="t" fillcolor="#a0a0a0" stroked="f"/>
        </w:pict>
      </w:r>
    </w:p>
    <w:sectPr w:rsidR="00E26EA3" w:rsidRPr="00E2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ACB"/>
    <w:multiLevelType w:val="multilevel"/>
    <w:tmpl w:val="0F5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26B6F"/>
    <w:multiLevelType w:val="multilevel"/>
    <w:tmpl w:val="A8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F17A8"/>
    <w:multiLevelType w:val="multilevel"/>
    <w:tmpl w:val="5B56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D3B4C"/>
    <w:multiLevelType w:val="multilevel"/>
    <w:tmpl w:val="1F5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54AC2"/>
    <w:multiLevelType w:val="multilevel"/>
    <w:tmpl w:val="776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4F59"/>
    <w:multiLevelType w:val="multilevel"/>
    <w:tmpl w:val="7E4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32496"/>
    <w:multiLevelType w:val="multilevel"/>
    <w:tmpl w:val="AA5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66592"/>
    <w:multiLevelType w:val="multilevel"/>
    <w:tmpl w:val="A7FA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D060E"/>
    <w:multiLevelType w:val="multilevel"/>
    <w:tmpl w:val="C8D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39135">
    <w:abstractNumId w:val="2"/>
  </w:num>
  <w:num w:numId="2" w16cid:durableId="171913652">
    <w:abstractNumId w:val="4"/>
  </w:num>
  <w:num w:numId="3" w16cid:durableId="1953659479">
    <w:abstractNumId w:val="0"/>
  </w:num>
  <w:num w:numId="4" w16cid:durableId="1708867217">
    <w:abstractNumId w:val="1"/>
  </w:num>
  <w:num w:numId="5" w16cid:durableId="1968774833">
    <w:abstractNumId w:val="7"/>
  </w:num>
  <w:num w:numId="6" w16cid:durableId="800653406">
    <w:abstractNumId w:val="8"/>
  </w:num>
  <w:num w:numId="7" w16cid:durableId="617294095">
    <w:abstractNumId w:val="3"/>
  </w:num>
  <w:num w:numId="8" w16cid:durableId="1020357137">
    <w:abstractNumId w:val="6"/>
  </w:num>
  <w:num w:numId="9" w16cid:durableId="46054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A"/>
    <w:rsid w:val="00091A38"/>
    <w:rsid w:val="000B4FEF"/>
    <w:rsid w:val="004C651A"/>
    <w:rsid w:val="004E3FEE"/>
    <w:rsid w:val="007070CE"/>
    <w:rsid w:val="00875F91"/>
    <w:rsid w:val="00935463"/>
    <w:rsid w:val="00CC0319"/>
    <w:rsid w:val="00E26EA3"/>
    <w:rsid w:val="00EE1D68"/>
    <w:rsid w:val="00F57515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E6E"/>
  <w15:chartTrackingRefBased/>
  <w15:docId w15:val="{5191EE65-9AB0-40D6-8522-F586DEDA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6E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2025-02-05T14:36:00Z</dcterms:created>
  <dcterms:modified xsi:type="dcterms:W3CDTF">2025-04-15T20:48:00Z</dcterms:modified>
</cp:coreProperties>
</file>