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D9488"/>
          <w:sz w:val="56"/>
          <w:szCs w:val="56"/>
        </w:rPr>
        <w:t xml:space="preserve">BAPG Denial Alert System</w:t>
      </w:r>
    </w:p>
    <w:p>
      <w:pPr>
        <w:spacing w:after="120" w:before="0"/>
        <w:jc w:val="center"/>
      </w:pPr>
      <w:r>
        <w:rPr>
          <w:rFonts w:ascii="Arial" w:cs="Arial" w:eastAsia="Arial" w:hAnsi="Arial"/>
          <w:color w:val="374151"/>
          <w:sz w:val="28"/>
          <w:szCs w:val="28"/>
        </w:rPr>
        <w:t xml:space="preserve">Technical Documentation</w:t>
      </w:r>
    </w:p>
    <w:p>
      <w:pPr>
        <w:spacing w:after="480" w:before="0"/>
        <w:jc w:val="center"/>
      </w:pPr>
      <w:r>
        <w:rPr>
          <w:rFonts w:ascii="Arial" w:cs="Arial" w:eastAsia="Arial" w:hAnsi="Arial"/>
          <w:color w:val="9CA3AF"/>
          <w:sz w:val="22"/>
          <w:szCs w:val="22"/>
        </w:rPr>
        <w:t xml:space="preserve">Bay Area Podiatry Group  |  ProCare Solutions  |  July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Client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Bay Area Podiatry Group (BAPG)</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Built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ProCare Solutions</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July 5, 2026</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C:\Users\Salte\OneDrive\Desktop\Clinica San Judas\Apps\superbill-pipeline\</w:t>
            </w:r>
          </w:p>
        </w:tc>
      </w:tr>
    </w:tbl>
    <w:p>
      <w:pPr>
        <w:spacing w:after="80" w:before="80"/>
      </w:pPr>
      <w:r>
        <w:t xml:space="preserve"/>
      </w:r>
    </w:p>
    <w:p>
      <w:pPr>
        <w:pStyle w:val="Heading1"/>
        <w:pBdr>
          <w:bottom w:val="single" w:color="0D9488" w:sz="6" w:space="4"/>
        </w:pBdr>
        <w:spacing w:after="120" w:before="360"/>
      </w:pPr>
      <w:r>
        <w:rPr>
          <w:rFonts w:ascii="Arial" w:cs="Arial" w:eastAsia="Arial" w:hAnsi="Arial"/>
          <w:b/>
          <w:bCs/>
          <w:color w:val="0D9488"/>
          <w:sz w:val="32"/>
          <w:szCs w:val="32"/>
        </w:rPr>
        <w:t xml:space="preserve">1. Overview</w:t>
      </w:r>
    </w:p>
    <w:p>
      <w:pPr>
        <w:spacing w:after="60" w:before="60"/>
      </w:pPr>
      <w:r>
        <w:rPr>
          <w:rFonts w:ascii="Arial" w:cs="Arial" w:eastAsia="Arial" w:hAnsi="Arial"/>
          <w:sz w:val="22"/>
          <w:szCs w:val="22"/>
        </w:rPr>
        <w:t xml:space="preserve">The BAPG Denial Alert System automatically monitors two billing sources for denied claims and posts real-time notifications to the BAPG billing team via the #denial-alert-BAPG channel in Element (Matrix chat). This eliminates the need to manually check DaisyBill and Dexter for denials throughout the day.</w:t>
      </w:r>
    </w:p>
    <w:p>
      <w:pPr>
        <w:spacing w:after="80" w:before="80"/>
      </w:pPr>
      <w:r>
        <w:t xml:space="preserve"/>
      </w:r>
    </w:p>
    <w:p>
      <w:pPr>
        <w:spacing w:after="60" w:before="60"/>
      </w:pPr>
      <w:r>
        <w:rPr>
          <w:rFonts w:ascii="Arial" w:cs="Arial" w:eastAsia="Arial" w:hAnsi="Arial"/>
          <w:sz w:val="22"/>
          <w:szCs w:val="22"/>
        </w:rPr>
        <w:t xml:space="preserve">The system runs every 30 minutes via Windows Task Scheduler and only alerts for claims with a Date of Service (DOS) on or after June 1, 2026. Each denial is alerted exactly once — a state file tracks previously notified claims to prevent duplicate alerts.</w:t>
      </w:r>
    </w:p>
    <w:p>
      <w:pPr>
        <w:spacing w:after="80" w:before="80"/>
      </w:pPr>
      <w:r>
        <w:t xml:space="preserve"/>
      </w:r>
    </w:p>
    <w:p>
      <w:pPr>
        <w:pStyle w:val="Heading1"/>
        <w:pBdr>
          <w:bottom w:val="single" w:color="0D9488" w:sz="6" w:space="4"/>
        </w:pBdr>
        <w:spacing w:after="120" w:before="360"/>
      </w:pPr>
      <w:r>
        <w:rPr>
          <w:rFonts w:ascii="Arial" w:cs="Arial" w:eastAsia="Arial" w:hAnsi="Arial"/>
          <w:b/>
          <w:bCs/>
          <w:color w:val="0D9488"/>
          <w:sz w:val="32"/>
          <w:szCs w:val="32"/>
        </w:rPr>
        <w:t xml:space="preserve">2. Architecture</w:t>
      </w:r>
    </w:p>
    <w:p>
      <w:pPr>
        <w:pStyle w:val="Heading2"/>
        <w:spacing w:after="80" w:before="240"/>
      </w:pPr>
      <w:r>
        <w:rPr>
          <w:rFonts w:ascii="Arial" w:cs="Arial" w:eastAsia="Arial" w:hAnsi="Arial"/>
          <w:b/>
          <w:bCs/>
          <w:color w:val="374151"/>
          <w:sz w:val="26"/>
          <w:szCs w:val="26"/>
        </w:rPr>
        <w:t xml:space="preserve">2.1 Data Sources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65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DaisyBill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Workers Comp billing platform. Denials identified as processed bills where allowed_cents = 0 (Denial EOR - Original Bill). Filtered by DOS &gt;= June 1, 2026.</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Dexter (Google Sheets)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 EOB tracker. Sheet ID: 1x-Uck1oaG95r6DZjCOPUbBjRm-MWJf79lQRz4NUUxCE. Denials are rows where Doc Type = "eob" and EOB Status = "Denied". Filtered by DOS when available; falls back to Doc Date.</w:t>
            </w:r>
          </w:p>
        </w:tc>
      </w:tr>
    </w:tbl>
    <w:p>
      <w:pPr>
        <w:spacing w:after="80" w:before="80"/>
      </w:pPr>
      <w:r>
        <w:t xml:space="preserve"/>
      </w:r>
    </w:p>
    <w:p>
      <w:pPr>
        <w:pStyle w:val="Heading2"/>
        <w:spacing w:after="80" w:before="240"/>
      </w:pPr>
      <w:r>
        <w:rPr>
          <w:rFonts w:ascii="Arial" w:cs="Arial" w:eastAsia="Arial" w:hAnsi="Arial"/>
          <w:b/>
          <w:bCs/>
          <w:color w:val="374151"/>
          <w:sz w:val="26"/>
          <w:szCs w:val="26"/>
        </w:rPr>
        <w:t xml:space="preserve">2.2 Alert Flow</w:t>
      </w:r>
    </w:p>
    <w:p>
      <w:pPr>
        <w:pStyle w:val="ListParagraph"/>
        <w:numPr>
          <w:ilvl w:val="0"/>
          <w:numId w:val="2"/>
        </w:numPr>
        <w:spacing w:after="40" w:before="40"/>
      </w:pPr>
      <w:r>
        <w:rPr>
          <w:rFonts w:ascii="Arial" w:cs="Arial" w:eastAsia="Arial" w:hAnsi="Arial"/>
          <w:sz w:val="22"/>
          <w:szCs w:val="22"/>
        </w:rPr>
        <w:t xml:space="preserve">Task Scheduler runs denial-notifier.cjs every 30 minutes</w:t>
      </w:r>
    </w:p>
    <w:p>
      <w:pPr>
        <w:pStyle w:val="ListParagraph"/>
        <w:numPr>
          <w:ilvl w:val="0"/>
          <w:numId w:val="2"/>
        </w:numPr>
        <w:spacing w:after="40" w:before="40"/>
      </w:pPr>
      <w:r>
        <w:rPr>
          <w:rFonts w:ascii="Arial" w:cs="Arial" w:eastAsia="Arial" w:hAnsi="Arial"/>
          <w:sz w:val="22"/>
          <w:szCs w:val="22"/>
        </w:rPr>
        <w:t xml:space="preserve">Script fetches all bills from DaisyBill API (all pages)</w:t>
      </w:r>
    </w:p>
    <w:p>
      <w:pPr>
        <w:pStyle w:val="ListParagraph"/>
        <w:numPr>
          <w:ilvl w:val="0"/>
          <w:numId w:val="2"/>
        </w:numPr>
        <w:spacing w:after="40" w:before="40"/>
      </w:pPr>
      <w:r>
        <w:rPr>
          <w:rFonts w:ascii="Arial" w:cs="Arial" w:eastAsia="Arial" w:hAnsi="Arial"/>
          <w:sz w:val="22"/>
          <w:szCs w:val="22"/>
        </w:rPr>
        <w:t xml:space="preserve">Script fetches Dexter Google Sheet via public CSV export (no API key needed)</w:t>
      </w:r>
    </w:p>
    <w:p>
      <w:pPr>
        <w:pStyle w:val="ListParagraph"/>
        <w:numPr>
          <w:ilvl w:val="0"/>
          <w:numId w:val="2"/>
        </w:numPr>
        <w:spacing w:after="40" w:before="40"/>
      </w:pPr>
      <w:r>
        <w:rPr>
          <w:rFonts w:ascii="Arial" w:cs="Arial" w:eastAsia="Arial" w:hAnsi="Arial"/>
          <w:sz w:val="22"/>
          <w:szCs w:val="22"/>
        </w:rPr>
        <w:t xml:space="preserve">Each denied claim is checked against denial-notifier-state.json</w:t>
      </w:r>
    </w:p>
    <w:p>
      <w:pPr>
        <w:pStyle w:val="ListParagraph"/>
        <w:numPr>
          <w:ilvl w:val="0"/>
          <w:numId w:val="2"/>
        </w:numPr>
        <w:spacing w:after="40" w:before="40"/>
      </w:pPr>
      <w:r>
        <w:rPr>
          <w:rFonts w:ascii="Arial" w:cs="Arial" w:eastAsia="Arial" w:hAnsi="Arial"/>
          <w:sz w:val="22"/>
          <w:szCs w:val="22"/>
        </w:rPr>
        <w:t xml:space="preserve">New denials are posted to #denial-alert-BAPG in Element</w:t>
      </w:r>
    </w:p>
    <w:p>
      <w:pPr>
        <w:pStyle w:val="ListParagraph"/>
        <w:numPr>
          <w:ilvl w:val="0"/>
          <w:numId w:val="2"/>
        </w:numPr>
        <w:spacing w:after="40" w:before="40"/>
      </w:pPr>
      <w:r>
        <w:rPr>
          <w:rFonts w:ascii="Arial" w:cs="Arial" w:eastAsia="Arial" w:hAnsi="Arial"/>
          <w:sz w:val="22"/>
          <w:szCs w:val="22"/>
        </w:rPr>
        <w:t xml:space="preserve">Dexter denials are also logged to Airtable Claims Tracker</w:t>
      </w:r>
    </w:p>
    <w:p>
      <w:pPr>
        <w:pStyle w:val="ListParagraph"/>
        <w:numPr>
          <w:ilvl w:val="0"/>
          <w:numId w:val="2"/>
        </w:numPr>
        <w:spacing w:after="40" w:before="40"/>
      </w:pPr>
      <w:r>
        <w:rPr>
          <w:rFonts w:ascii="Arial" w:cs="Arial" w:eastAsia="Arial" w:hAnsi="Arial"/>
          <w:sz w:val="22"/>
          <w:szCs w:val="22"/>
        </w:rPr>
        <w:t xml:space="preserve">State file is updated so the same claim is never alerted twice</w:t>
      </w:r>
    </w:p>
    <w:p>
      <w:pPr>
        <w:spacing w:after="80" w:before="80"/>
      </w:pPr>
      <w:r>
        <w:t xml:space="preserve"/>
      </w:r>
    </w:p>
    <w:p>
      <w:pPr>
        <w:pStyle w:val="Heading2"/>
        <w:spacing w:after="80" w:before="240"/>
      </w:pPr>
      <w:r>
        <w:rPr>
          <w:rFonts w:ascii="Arial" w:cs="Arial" w:eastAsia="Arial" w:hAnsi="Arial"/>
          <w:b/>
          <w:bCs/>
          <w:color w:val="374151"/>
          <w:sz w:val="26"/>
          <w:szCs w:val="26"/>
        </w:rPr>
        <w:t xml:space="preserve">2.3 Notification Room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Room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#denial-alert-BAPG</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Server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chat.procare-solutions.net</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Room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!XmEUfnidmsKCWYAaeT:chat.procare-solutions.net</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Bot user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@denial-bot:chat.procare-solutions.net</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Members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salvador, joseling, nelson, jorge, franco, cesar, eduardo</w:t>
            </w:r>
          </w:p>
        </w:tc>
      </w:tr>
    </w:tbl>
    <w:p>
      <w:pPr>
        <w:spacing w:after="80" w:before="80"/>
      </w:pPr>
      <w:r>
        <w:t xml:space="preserve"/>
      </w:r>
    </w:p>
    <w:p>
      <w:pPr>
        <w:pStyle w:val="Heading1"/>
        <w:pBdr>
          <w:bottom w:val="single" w:color="0D9488" w:sz="6" w:space="4"/>
        </w:pBdr>
        <w:spacing w:after="120" w:before="360"/>
      </w:pPr>
      <w:r>
        <w:rPr>
          <w:rFonts w:ascii="Arial" w:cs="Arial" w:eastAsia="Arial" w:hAnsi="Arial"/>
          <w:b/>
          <w:bCs/>
          <w:color w:val="0D9488"/>
          <w:sz w:val="32"/>
          <w:szCs w:val="32"/>
        </w:rPr>
        <w:t xml:space="preserve">3. Files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denial-notifier.cjs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recurring script. Polls DaisyBill and Dexter, sends Matrix alerts, updates state.</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denial-backfill.cjs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One-time backfill script. Sends alerts for all existing denials since June 1, 2026. Run once when setting up or after a gap.</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run-denial-notifier.bat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batch file called by Task Scheduler. Sets environment variables (bot token, room ID) and runs denial-notifier.cjs.</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denial-notifier-state.json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Tracks all previously notified denial keys. Do not delete — deleting causes duplicate alerts.</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setup-matrix-room.cjs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One-time setup only. Already run. Creates bot user and #denial-alert-BAPG room.</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force-join-all.cjs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One-time setup only. Already run. Force-joins all 7 team members to all rooms.</w:t>
            </w:r>
          </w:p>
        </w:tc>
      </w:tr>
    </w:tbl>
    <w:p>
      <w:pPr>
        <w:spacing w:after="80" w:before="80"/>
      </w:pPr>
      <w:r>
        <w:t xml:space="preserve"/>
      </w:r>
    </w:p>
    <w:p>
      <w:pPr>
        <w:pStyle w:val="Heading1"/>
        <w:pBdr>
          <w:bottom w:val="single" w:color="0D9488" w:sz="6" w:space="4"/>
        </w:pBdr>
        <w:spacing w:after="120" w:before="360"/>
      </w:pPr>
      <w:r>
        <w:rPr>
          <w:rFonts w:ascii="Arial" w:cs="Arial" w:eastAsia="Arial" w:hAnsi="Arial"/>
          <w:b/>
          <w:bCs/>
          <w:color w:val="0D9488"/>
          <w:sz w:val="32"/>
          <w:szCs w:val="32"/>
        </w:rPr>
        <w:t xml:space="preserve">4. Configuration</w:t>
      </w:r>
    </w:p>
    <w:p>
      <w:pPr>
        <w:pStyle w:val="Heading2"/>
        <w:spacing w:after="80" w:before="240"/>
      </w:pPr>
      <w:r>
        <w:rPr>
          <w:rFonts w:ascii="Arial" w:cs="Arial" w:eastAsia="Arial" w:hAnsi="Arial"/>
          <w:b/>
          <w:bCs/>
          <w:color w:val="374151"/>
          <w:sz w:val="26"/>
          <w:szCs w:val="26"/>
        </w:rPr>
        <w:t xml:space="preserve">4.1 Credentials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MATRIX_BOT_TOKEN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syt_ZGVuaWFsLWJvdA_MRsrVuJhZqqWTEdWQGUO_3J0Iq0</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MATRIX_ROOM_ID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!XmEUfnidmsKCWYAaeT:chat.procare-solutions.net</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DaisyBill API Key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THnuRQHZk2CJEDJSL2nELZ64dcyJCz77PpVX</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DaisyBill Billing Provider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4204</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Airtable Token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patnBokJEopKE8Lvm... (see script)</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Airtable 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appbB5puT1FyWGd5E</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Airtable Claims Table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tblZiyYJQEfLiMEfz</w:t>
            </w:r>
          </w:p>
        </w:tc>
      </w:tr>
    </w:tbl>
    <w:p>
      <w:pPr>
        <w:spacing w:after="80" w:before="80"/>
      </w:pPr>
      <w:r>
        <w:t xml:space="preserve"/>
      </w:r>
    </w:p>
    <w:p>
      <w:pPr>
        <w:spacing w:after="60" w:before="60"/>
      </w:pPr>
      <w:r>
        <w:rPr>
          <w:rFonts w:ascii="Arial" w:cs="Arial" w:eastAsia="Arial" w:hAnsi="Arial"/>
          <w:color w:val="6B7280"/>
          <w:sz w:val="22"/>
          <w:szCs w:val="22"/>
        </w:rPr>
        <w:t xml:space="preserve">The Matrix credentials are set as environment variables in run-denial-notifier.bat. The DaisyBill and Airtable keys are hardcoded in the scripts.</w:t>
      </w:r>
    </w:p>
    <w:p>
      <w:pPr>
        <w:spacing w:after="80" w:before="80"/>
      </w:pPr>
      <w:r>
        <w:t xml:space="preserve"/>
      </w:r>
    </w:p>
    <w:p>
      <w:pPr>
        <w:pStyle w:val="Heading2"/>
        <w:spacing w:after="80" w:before="240"/>
      </w:pPr>
      <w:r>
        <w:rPr>
          <w:rFonts w:ascii="Arial" w:cs="Arial" w:eastAsia="Arial" w:hAnsi="Arial"/>
          <w:b/>
          <w:bCs/>
          <w:color w:val="374151"/>
          <w:sz w:val="26"/>
          <w:szCs w:val="26"/>
        </w:rPr>
        <w:t xml:space="preserve">4.2 Denial Detection Logic</w:t>
      </w:r>
    </w:p>
    <w:p>
      <w:pPr>
        <w:spacing w:after="80" w:before="80"/>
      </w:pPr>
      <w:r>
        <w:t xml:space="preserve"/>
      </w:r>
    </w:p>
    <w:p>
      <w:pPr>
        <w:spacing w:after="60" w:before="60"/>
      </w:pPr>
      <w:r>
        <w:rPr>
          <w:rFonts w:ascii="Arial" w:cs="Arial" w:eastAsia="Arial" w:hAnsi="Arial"/>
          <w:b/>
          <w:bCs/>
          <w:sz w:val="22"/>
          <w:szCs w:val="22"/>
        </w:rPr>
        <w:t xml:space="preserve">DaisyBill:</w:t>
      </w:r>
    </w:p>
    <w:p>
      <w:pPr>
        <w:shd w:fill="F0F0F0" w:val="clear"/>
        <w:spacing w:after="40" w:before="40"/>
        <w:ind w:left="360"/>
      </w:pPr>
      <w:r>
        <w:rPr>
          <w:rFonts w:ascii="Courier New" w:cs="Courier New" w:eastAsia="Courier New" w:hAnsi="Courier New"/>
          <w:color w:val="1A1A1A"/>
          <w:sz w:val="18"/>
          <w:szCs w:val="18"/>
        </w:rPr>
        <w:t xml:space="preserve">status === "processed" AND allowed_cents === 0 AND date_of_service &gt;= "2026-06-01"</w:t>
      </w:r>
    </w:p>
    <w:p>
      <w:pPr>
        <w:spacing w:after="80" w:before="80"/>
      </w:pPr>
      <w:r>
        <w:t xml:space="preserve"/>
      </w:r>
    </w:p>
    <w:p>
      <w:pPr>
        <w:spacing w:after="60" w:before="60"/>
      </w:pPr>
      <w:r>
        <w:rPr>
          <w:rFonts w:ascii="Arial" w:cs="Arial" w:eastAsia="Arial" w:hAnsi="Arial"/>
          <w:b/>
          <w:bCs/>
          <w:sz w:val="22"/>
          <w:szCs w:val="22"/>
        </w:rPr>
        <w:t xml:space="preserve">Dexter:</w:t>
      </w:r>
    </w:p>
    <w:p>
      <w:pPr>
        <w:shd w:fill="F0F0F0" w:val="clear"/>
        <w:spacing w:after="40" w:before="40"/>
        <w:ind w:left="360"/>
      </w:pPr>
      <w:r>
        <w:rPr>
          <w:rFonts w:ascii="Courier New" w:cs="Courier New" w:eastAsia="Courier New" w:hAnsi="Courier New"/>
          <w:color w:val="1A1A1A"/>
          <w:sz w:val="18"/>
          <w:szCs w:val="18"/>
        </w:rPr>
        <w:t xml:space="preserve">doc_type === "eob" AND eob_status === "denied"</w:t>
      </w:r>
    </w:p>
    <w:p>
      <w:pPr>
        <w:shd w:fill="F0F0F0" w:val="clear"/>
        <w:spacing w:after="40" w:before="40"/>
        <w:ind w:left="360"/>
      </w:pPr>
      <w:r>
        <w:rPr>
          <w:rFonts w:ascii="Courier New" w:cs="Courier New" w:eastAsia="Courier New" w:hAnsi="Courier New"/>
          <w:color w:val="1A1A1A"/>
          <w:sz w:val="18"/>
          <w:szCs w:val="18"/>
        </w:rPr>
        <w:t xml:space="preserve">AND (dos OR doc_date) &gt;= "2026-06-01"</w:t>
      </w:r>
    </w:p>
    <w:p>
      <w:pPr>
        <w:spacing w:after="60" w:before="60"/>
      </w:pPr>
      <w:r>
        <w:rPr>
          <w:rFonts w:ascii="Arial" w:cs="Arial" w:eastAsia="Arial" w:hAnsi="Arial"/>
          <w:i/>
          <w:iCs/>
          <w:color w:val="6B7280"/>
          <w:sz w:val="22"/>
          <w:szCs w:val="22"/>
        </w:rPr>
        <w:t xml:space="preserve">Note: DOS (col 12) is often empty in Dexter. When empty, Doc Date (col 16 — when the EOB arrived) is used as fallback.</w:t>
      </w:r>
    </w:p>
    <w:p>
      <w:pPr>
        <w:spacing w:after="80" w:before="80"/>
      </w:pPr>
      <w:r>
        <w:t xml:space="preserve"/>
      </w:r>
    </w:p>
    <w:p>
      <w:pPr>
        <w:pStyle w:val="Heading2"/>
        <w:spacing w:after="80" w:before="240"/>
      </w:pPr>
      <w:r>
        <w:rPr>
          <w:rFonts w:ascii="Arial" w:cs="Arial" w:eastAsia="Arial" w:hAnsi="Arial"/>
          <w:b/>
          <w:bCs/>
          <w:color w:val="374151"/>
          <w:sz w:val="26"/>
          <w:szCs w:val="26"/>
        </w:rPr>
        <w:t xml:space="preserve">4.3 Dexter Column Mapping</w:t>
      </w:r>
    </w:p>
    <w:p>
      <w:pPr>
        <w:spacing w:after="60" w:before="60"/>
      </w:pPr>
      <w:r>
        <w:rPr>
          <w:rFonts w:ascii="Arial" w:cs="Arial" w:eastAsia="Arial" w:hAnsi="Arial"/>
          <w:sz w:val="22"/>
          <w:szCs w:val="22"/>
        </w:rPr>
        <w:t xml:space="preserve">The Dexter sheet exports via the Google Sheets gviz CSV endpoint. Due to a long "Text Excerpt" field, columns shift in the CSV export: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Column Index</w:t>
            </w:r>
          </w:p>
        </w:tc>
        <w:tc>
          <w:tcPr>
            <w:tcW w:type="dxa" w:w="65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 Type (eob / cover / check / etc.)</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Name</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12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of Service (DOS) — often empty</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13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Denial / Reduction Reason</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16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 Date (EOB arrival date)</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20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EOB Status (Denied / Paid / etc.)</w:t>
            </w:r>
          </w:p>
        </w:tc>
      </w:tr>
    </w:tbl>
    <w:p>
      <w:pPr>
        <w:spacing w:after="80" w:before="80"/>
      </w:pPr>
      <w:r>
        <w:t xml:space="preserve"/>
      </w:r>
    </w:p>
    <w:p>
      <w:pPr>
        <w:pStyle w:val="Heading1"/>
        <w:pBdr>
          <w:bottom w:val="single" w:color="0D9488" w:sz="6" w:space="4"/>
        </w:pBdr>
        <w:spacing w:after="120" w:before="360"/>
      </w:pPr>
      <w:r>
        <w:rPr>
          <w:rFonts w:ascii="Arial" w:cs="Arial" w:eastAsia="Arial" w:hAnsi="Arial"/>
          <w:b/>
          <w:bCs/>
          <w:color w:val="0D9488"/>
          <w:sz w:val="32"/>
          <w:szCs w:val="32"/>
        </w:rPr>
        <w:t xml:space="preserve">5. Task Scheduler</w:t>
      </w:r>
    </w:p>
    <w:p>
      <w:pPr>
        <w:spacing w:after="60" w:before="60"/>
      </w:pPr>
      <w:r>
        <w:rPr>
          <w:rFonts w:ascii="Arial" w:cs="Arial" w:eastAsia="Arial" w:hAnsi="Arial"/>
          <w:sz w:val="22"/>
          <w:szCs w:val="22"/>
        </w:rPr>
        <w:t xml:space="preserve">The script runs automatically via Windows Task Scheduler. Setup completed July 5, 2026.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Task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BAPG Denial Notifier</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Every 30 minutes</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Run: run-denial-notifier.bat</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Run condition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Only when user is logged on</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Log 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superbill-pipeline\denial-notifier.log</w:t>
            </w:r>
          </w:p>
        </w:tc>
      </w:tr>
    </w:tbl>
    <w:p>
      <w:pPr>
        <w:spacing w:after="80" w:before="80"/>
      </w:pPr>
      <w:r>
        <w:t xml:space="preserve"/>
      </w:r>
    </w:p>
    <w:p>
      <w:pPr>
        <w:spacing w:after="60" w:before="60"/>
      </w:pPr>
      <w:r>
        <w:rPr>
          <w:rFonts w:ascii="Arial" w:cs="Arial" w:eastAsia="Arial" w:hAnsi="Arial"/>
          <w:b/>
          <w:bCs/>
          <w:sz w:val="22"/>
          <w:szCs w:val="22"/>
        </w:rPr>
        <w:t xml:space="preserve">IMPORTANT: Task Scheduler only runs when the laptop is powered on and the user is logged in. If the laptop is off or sleeping, the script will not run until the next trigger fires after login.</w:t>
      </w:r>
    </w:p>
    <w:p>
      <w:pPr>
        <w:spacing w:after="80" w:before="80"/>
      </w:pPr>
      <w:r>
        <w:t xml:space="preserve"/>
      </w:r>
    </w:p>
    <w:p>
      <w:pPr>
        <w:pStyle w:val="Heading1"/>
        <w:pBdr>
          <w:bottom w:val="single" w:color="0D9488" w:sz="6" w:space="4"/>
        </w:pBdr>
        <w:spacing w:after="120" w:before="360"/>
      </w:pPr>
      <w:r>
        <w:rPr>
          <w:rFonts w:ascii="Arial" w:cs="Arial" w:eastAsia="Arial" w:hAnsi="Arial"/>
          <w:b/>
          <w:bCs/>
          <w:color w:val="0D9488"/>
          <w:sz w:val="32"/>
          <w:szCs w:val="32"/>
        </w:rPr>
        <w:t xml:space="preserve">6. Alert Message Format</w:t>
      </w:r>
    </w:p>
    <w:p>
      <w:pPr>
        <w:pStyle w:val="Heading2"/>
        <w:spacing w:after="80" w:before="240"/>
      </w:pPr>
      <w:r>
        <w:rPr>
          <w:rFonts w:ascii="Arial" w:cs="Arial" w:eastAsia="Arial" w:hAnsi="Arial"/>
          <w:b/>
          <w:bCs/>
          <w:color w:val="374151"/>
          <w:sz w:val="26"/>
          <w:szCs w:val="26"/>
        </w:rPr>
        <w:t xml:space="preserve">6.1 DaisyBill (Workers Comp)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rFonts w:ascii="Courier New" w:cs="Courier New" w:eastAsia="Courier New" w:hAnsi="Courier New"/>
                <w:b/>
                <w:bCs/>
                <w:sz w:val="20"/>
                <w:szCs w:val="20"/>
              </w:rPr>
              <w:t xml:space="preserve">🚨 DENIAL ALERT — Workers Comp (DaisyBill)</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Patient : [Patient Name]</w:t>
            </w:r>
          </w:p>
          <w:p>
            <w:r>
              <w:rPr>
                <w:rFonts w:ascii="Courier New" w:cs="Courier New" w:eastAsia="Courier New" w:hAnsi="Courier New"/>
                <w:sz w:val="20"/>
                <w:szCs w:val="20"/>
              </w:rPr>
              <w:t xml:space="preserve">DOS     : [Date of Service]</w:t>
            </w:r>
          </w:p>
          <w:p>
            <w:r>
              <w:rPr>
                <w:rFonts w:ascii="Courier New" w:cs="Courier New" w:eastAsia="Courier New" w:hAnsi="Courier New"/>
                <w:sz w:val="20"/>
                <w:szCs w:val="20"/>
              </w:rPr>
              <w:t xml:space="preserve">Bill ID : [DaisyBill Bill ID]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Log into DaisyBill to review and file an appeal or resubmit.</w:t>
            </w:r>
          </w:p>
        </w:tc>
      </w:tr>
    </w:tbl>
    <w:p>
      <w:pPr>
        <w:spacing w:after="80" w:before="80"/>
      </w:pPr>
      <w:r>
        <w:t xml:space="preserve"/>
      </w:r>
    </w:p>
    <w:p>
      <w:pPr>
        <w:pStyle w:val="Heading2"/>
        <w:spacing w:after="80" w:before="240"/>
      </w:pPr>
      <w:r>
        <w:rPr>
          <w:rFonts w:ascii="Arial" w:cs="Arial" w:eastAsia="Arial" w:hAnsi="Arial"/>
          <w:b/>
          <w:bCs/>
          <w:color w:val="374151"/>
          <w:sz w:val="26"/>
          <w:szCs w:val="26"/>
        </w:rPr>
        <w:t xml:space="preserve">6.2 Dexter (Commercial)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rFonts w:ascii="Courier New" w:cs="Courier New" w:eastAsia="Courier New" w:hAnsi="Courier New"/>
                <w:b/>
                <w:bCs/>
                <w:sz w:val="20"/>
                <w:szCs w:val="20"/>
              </w:rPr>
              <w:t xml:space="preserve">🚨 DENIAL ALERT — Commercial EOB (Dexter)</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Patient : [Patient Name]</w:t>
            </w:r>
          </w:p>
          <w:p>
            <w:r>
              <w:rPr>
                <w:rFonts w:ascii="Courier New" w:cs="Courier New" w:eastAsia="Courier New" w:hAnsi="Courier New"/>
                <w:sz w:val="20"/>
                <w:szCs w:val="20"/>
              </w:rPr>
              <w:t xml:space="preserve">DOS     : [Date of Service, if known]</w:t>
            </w:r>
          </w:p>
          <w:p>
            <w:r>
              <w:rPr>
                <w:rFonts w:ascii="Courier New" w:cs="Courier New" w:eastAsia="Courier New" w:hAnsi="Courier New"/>
                <w:sz w:val="20"/>
                <w:szCs w:val="20"/>
              </w:rPr>
              <w:t xml:space="preserve">EOB Date: [Doc Date]</w:t>
            </w:r>
          </w:p>
          <w:p>
            <w:r>
              <w:rPr>
                <w:rFonts w:ascii="Courier New" w:cs="Courier New" w:eastAsia="Courier New" w:hAnsi="Courier New"/>
                <w:sz w:val="20"/>
                <w:szCs w:val="20"/>
              </w:rPr>
              <w:t xml:space="preserve">Reason  : [Denial Reason]</w:t>
            </w:r>
          </w:p>
          <w:p>
            <w:r>
              <w:rPr>
                <w:rFonts w:ascii="Courier New" w:cs="Courier New" w:eastAsia="Courier New" w:hAnsi="Courier New"/>
                <w:sz w:val="20"/>
                <w:szCs w:val="20"/>
              </w:rPr>
              <w:t xml:space="preserve">Sheet   : Dexter Index, row [N]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Pull the EOB from Drive, review denial reason, resubmit via Office Ally.</w:t>
            </w:r>
          </w:p>
        </w:tc>
      </w:tr>
    </w:tbl>
    <w:p>
      <w:pPr>
        <w:spacing w:after="80" w:before="80"/>
      </w:pPr>
      <w:r>
        <w:t xml:space="preserve"/>
      </w:r>
    </w:p>
    <w:p>
      <w:pPr>
        <w:pStyle w:val="Heading1"/>
        <w:pBdr>
          <w:bottom w:val="single" w:color="0D9488" w:sz="6" w:space="4"/>
        </w:pBdr>
        <w:spacing w:after="120" w:before="360"/>
      </w:pPr>
      <w:r>
        <w:rPr>
          <w:rFonts w:ascii="Arial" w:cs="Arial" w:eastAsia="Arial" w:hAnsi="Arial"/>
          <w:b/>
          <w:bCs/>
          <w:color w:val="0D9488"/>
          <w:sz w:val="32"/>
          <w:szCs w:val="32"/>
        </w:rPr>
        <w:t xml:space="preserve">7. State File</w:t>
      </w:r>
    </w:p>
    <w:p>
      <w:pPr>
        <w:spacing w:after="60" w:before="60"/>
      </w:pPr>
      <w:r>
        <w:rPr>
          <w:rFonts w:ascii="Arial" w:cs="Arial" w:eastAsia="Arial" w:hAnsi="Arial"/>
          <w:sz w:val="22"/>
          <w:szCs w:val="22"/>
        </w:rPr>
        <w:t xml:space="preserve">The file denial-notifier-state.json tracks every claim that has been alerted. Keys follow this format:</w:t>
      </w:r>
    </w:p>
    <w:p>
      <w:pPr>
        <w:spacing w:after="80" w:before="80"/>
      </w:pPr>
      <w:r>
        <w:t xml:space="preserve"/>
      </w:r>
    </w:p>
    <w:p>
      <w:pPr>
        <w:spacing w:after="60" w:before="60"/>
      </w:pPr>
      <w:r>
        <w:rPr>
          <w:rFonts w:ascii="Arial" w:cs="Arial" w:eastAsia="Arial" w:hAnsi="Arial"/>
          <w:b/>
          <w:bCs/>
          <w:sz w:val="22"/>
          <w:szCs w:val="22"/>
        </w:rPr>
        <w:t xml:space="preserve">DaisyBill:</w:t>
      </w:r>
    </w:p>
    <w:p>
      <w:pPr>
        <w:shd w:fill="F0F0F0" w:val="clear"/>
        <w:spacing w:after="40" w:before="40"/>
        <w:ind w:left="360"/>
      </w:pPr>
      <w:r>
        <w:rPr>
          <w:rFonts w:ascii="Courier New" w:cs="Courier New" w:eastAsia="Courier New" w:hAnsi="Courier New"/>
          <w:color w:val="1A1A1A"/>
          <w:sz w:val="18"/>
          <w:szCs w:val="18"/>
        </w:rPr>
        <w:t xml:space="preserve">db:{billId}</w:t>
      </w:r>
    </w:p>
    <w:p>
      <w:pPr>
        <w:spacing w:after="80" w:before="80"/>
      </w:pPr>
      <w:r>
        <w:t xml:space="preserve"/>
      </w:r>
    </w:p>
    <w:p>
      <w:pPr>
        <w:spacing w:after="60" w:before="60"/>
      </w:pPr>
      <w:r>
        <w:rPr>
          <w:rFonts w:ascii="Arial" w:cs="Arial" w:eastAsia="Arial" w:hAnsi="Arial"/>
          <w:b/>
          <w:bCs/>
          <w:sz w:val="22"/>
          <w:szCs w:val="22"/>
        </w:rPr>
        <w:t xml:space="preserve">Dexter:</w:t>
      </w:r>
    </w:p>
    <w:p>
      <w:pPr>
        <w:shd w:fill="F0F0F0" w:val="clear"/>
        <w:spacing w:after="40" w:before="40"/>
        <w:ind w:left="360"/>
      </w:pPr>
      <w:r>
        <w:rPr>
          <w:rFonts w:ascii="Courier New" w:cs="Courier New" w:eastAsia="Courier New" w:hAnsi="Courier New"/>
          <w:color w:val="1A1A1A"/>
          <w:sz w:val="18"/>
          <w:szCs w:val="18"/>
        </w:rPr>
        <w:t xml:space="preserve">sheet:{rowNum}:{normalizedPatientName}:{filterDate}</w:t>
      </w:r>
    </w:p>
    <w:p>
      <w:pPr>
        <w:spacing w:after="80" w:before="80"/>
      </w:pPr>
      <w:r>
        <w:t xml:space="preserve"/>
      </w:r>
    </w:p>
    <w:p>
      <w:pPr>
        <w:spacing w:after="60" w:before="60"/>
      </w:pPr>
      <w:r>
        <w:rPr>
          <w:rFonts w:ascii="Arial" w:cs="Arial" w:eastAsia="Arial" w:hAnsi="Arial"/>
          <w:i/>
          <w:iCs/>
          <w:color w:val="6B7280"/>
          <w:sz w:val="22"/>
          <w:szCs w:val="22"/>
        </w:rPr>
        <w:t xml:space="preserve">Do not delete this file. If deleted, the next run will re-alert all historical denials. If the file needs to be reset intentionally (e.g., after a long outage), run denial-backfill.cjs afterward to re-populate it without sending duplicate alerts — wait, actually: deleting the file and re-running will resend alerts. To avoid this, keep the file intact.</w:t>
      </w:r>
    </w:p>
    <w:p>
      <w:pPr>
        <w:spacing w:after="80" w:before="80"/>
      </w:pPr>
      <w:r>
        <w:t xml:space="preserve"/>
      </w:r>
    </w:p>
    <w:p>
      <w:pPr>
        <w:pStyle w:val="Heading1"/>
        <w:pBdr>
          <w:bottom w:val="single" w:color="0D9488" w:sz="6" w:space="4"/>
        </w:pBdr>
        <w:spacing w:after="120" w:before="360"/>
      </w:pPr>
      <w:r>
        <w:rPr>
          <w:rFonts w:ascii="Arial" w:cs="Arial" w:eastAsia="Arial" w:hAnsi="Arial"/>
          <w:b/>
          <w:bCs/>
          <w:color w:val="0D9488"/>
          <w:sz w:val="32"/>
          <w:szCs w:val="32"/>
        </w:rPr>
        <w:t xml:space="preserve">8. Running Manually</w:t>
      </w:r>
    </w:p>
    <w:p>
      <w:pPr>
        <w:pStyle w:val="Heading2"/>
        <w:spacing w:after="80" w:before="240"/>
      </w:pPr>
      <w:r>
        <w:rPr>
          <w:rFonts w:ascii="Arial" w:cs="Arial" w:eastAsia="Arial" w:hAnsi="Arial"/>
          <w:b/>
          <w:bCs/>
          <w:color w:val="374151"/>
          <w:sz w:val="26"/>
          <w:szCs w:val="26"/>
        </w:rPr>
        <w:t xml:space="preserve">8.1 Run the notifier manually</w:t>
      </w:r>
    </w:p>
    <w:p>
      <w:pPr>
        <w:shd w:fill="F0F0F0" w:val="clear"/>
        <w:spacing w:after="40" w:before="40"/>
        <w:ind w:left="360"/>
      </w:pPr>
      <w:r>
        <w:rPr>
          <w:rFonts w:ascii="Courier New" w:cs="Courier New" w:eastAsia="Courier New" w:hAnsi="Courier New"/>
          <w:color w:val="1A1A1A"/>
          <w:sz w:val="18"/>
          <w:szCs w:val="18"/>
        </w:rPr>
        <w:t xml:space="preserve">$env:MATRIX_BOT_TOKEN="syt_ZGVuaWFsLWJvdA_MRsrVuJhZqqWTEdWQGUO_3J0Iq0"</w:t>
      </w:r>
    </w:p>
    <w:p>
      <w:pPr>
        <w:shd w:fill="F0F0F0" w:val="clear"/>
        <w:spacing w:after="40" w:before="40"/>
        <w:ind w:left="360"/>
      </w:pPr>
      <w:r>
        <w:rPr>
          <w:rFonts w:ascii="Courier New" w:cs="Courier New" w:eastAsia="Courier New" w:hAnsi="Courier New"/>
          <w:color w:val="1A1A1A"/>
          <w:sz w:val="18"/>
          <w:szCs w:val="18"/>
        </w:rPr>
        <w:t xml:space="preserve">$env:MATRIX_ROOM_ID="!XmEUfnidmsKCWYAaeT:chat.procare-solutions.net"</w:t>
      </w:r>
    </w:p>
    <w:p>
      <w:pPr>
        <w:shd w:fill="F0F0F0" w:val="clear"/>
        <w:spacing w:after="40" w:before="40"/>
        <w:ind w:left="360"/>
      </w:pPr>
      <w:r>
        <w:rPr>
          <w:rFonts w:ascii="Courier New" w:cs="Courier New" w:eastAsia="Courier New" w:hAnsi="Courier New"/>
          <w:color w:val="1A1A1A"/>
          <w:sz w:val="18"/>
          <w:szCs w:val="18"/>
        </w:rPr>
        <w:t xml:space="preserve">Set-Location "C:\Users\Salte\OneDrive\Desktop\Clinica San Judas\Apps\superbill-pipeline"</w:t>
      </w:r>
    </w:p>
    <w:p>
      <w:pPr>
        <w:shd w:fill="F0F0F0" w:val="clear"/>
        <w:spacing w:after="40" w:before="40"/>
        <w:ind w:left="360"/>
      </w:pPr>
      <w:r>
        <w:rPr>
          <w:rFonts w:ascii="Courier New" w:cs="Courier New" w:eastAsia="Courier New" w:hAnsi="Courier New"/>
          <w:color w:val="1A1A1A"/>
          <w:sz w:val="18"/>
          <w:szCs w:val="18"/>
        </w:rPr>
        <w:t xml:space="preserve">node denial-notifier.cjs</w:t>
      </w:r>
    </w:p>
    <w:p>
      <w:pPr>
        <w:spacing w:after="80" w:before="80"/>
      </w:pPr>
      <w:r>
        <w:t xml:space="preserve"/>
      </w:r>
    </w:p>
    <w:p>
      <w:pPr>
        <w:pStyle w:val="Heading2"/>
        <w:spacing w:after="80" w:before="240"/>
      </w:pPr>
      <w:r>
        <w:rPr>
          <w:rFonts w:ascii="Arial" w:cs="Arial" w:eastAsia="Arial" w:hAnsi="Arial"/>
          <w:b/>
          <w:bCs/>
          <w:color w:val="374151"/>
          <w:sz w:val="26"/>
          <w:szCs w:val="26"/>
        </w:rPr>
        <w:t xml:space="preserve">8.2 Run the backfill (re-alert all June 1+ denials not yet notified)</w:t>
      </w:r>
    </w:p>
    <w:p>
      <w:pPr>
        <w:shd w:fill="F0F0F0" w:val="clear"/>
        <w:spacing w:after="40" w:before="40"/>
        <w:ind w:left="360"/>
      </w:pPr>
      <w:r>
        <w:rPr>
          <w:rFonts w:ascii="Courier New" w:cs="Courier New" w:eastAsia="Courier New" w:hAnsi="Courier New"/>
          <w:color w:val="1A1A1A"/>
          <w:sz w:val="18"/>
          <w:szCs w:val="18"/>
        </w:rPr>
        <w:t xml:space="preserve">node denial-backfill.cjs</w:t>
      </w:r>
    </w:p>
    <w:p>
      <w:pPr>
        <w:spacing w:after="60" w:before="60"/>
      </w:pPr>
      <w:r>
        <w:rPr>
          <w:rFonts w:ascii="Arial" w:cs="Arial" w:eastAsia="Arial" w:hAnsi="Arial"/>
          <w:i/>
          <w:iCs/>
          <w:color w:val="6B7280"/>
          <w:sz w:val="22"/>
          <w:szCs w:val="22"/>
        </w:rPr>
        <w:t xml:space="preserve">The backfill skips anything already in the state file, so it is safe to run multiple times.</w:t>
      </w:r>
    </w:p>
    <w:p>
      <w:pPr>
        <w:spacing w:after="80" w:before="80"/>
      </w:pPr>
      <w:r>
        <w:t xml:space="preserve"/>
      </w:r>
    </w:p>
    <w:p>
      <w:pPr>
        <w:pStyle w:val="Heading2"/>
        <w:spacing w:after="80" w:before="240"/>
      </w:pPr>
      <w:r>
        <w:rPr>
          <w:rFonts w:ascii="Arial" w:cs="Arial" w:eastAsia="Arial" w:hAnsi="Arial"/>
          <w:b/>
          <w:bCs/>
          <w:color w:val="374151"/>
          <w:sz w:val="26"/>
          <w:szCs w:val="26"/>
        </w:rPr>
        <w:t xml:space="preserve">8.3 Check the log</w:t>
      </w:r>
    </w:p>
    <w:p>
      <w:pPr>
        <w:shd w:fill="F0F0F0" w:val="clear"/>
        <w:spacing w:after="40" w:before="40"/>
        <w:ind w:left="360"/>
      </w:pPr>
      <w:r>
        <w:rPr>
          <w:rFonts w:ascii="Courier New" w:cs="Courier New" w:eastAsia="Courier New" w:hAnsi="Courier New"/>
          <w:color w:val="1A1A1A"/>
          <w:sz w:val="18"/>
          <w:szCs w:val="18"/>
        </w:rPr>
        <w:t xml:space="preserve">Get-Content denial-notifier.log -Tail 50</w:t>
      </w:r>
    </w:p>
    <w:p>
      <w:pPr>
        <w:spacing w:after="80" w:before="80"/>
      </w:pPr>
      <w:r>
        <w:t xml:space="preserve"/>
      </w:r>
    </w:p>
    <w:p>
      <w:pPr>
        <w:pStyle w:val="Heading1"/>
        <w:pBdr>
          <w:bottom w:val="single" w:color="0D9488" w:sz="6" w:space="4"/>
        </w:pBdr>
        <w:spacing w:after="120" w:before="360"/>
      </w:pPr>
      <w:r>
        <w:rPr>
          <w:rFonts w:ascii="Arial" w:cs="Arial" w:eastAsia="Arial" w:hAnsi="Arial"/>
          <w:b/>
          <w:bCs/>
          <w:color w:val="0D9488"/>
          <w:sz w:val="32"/>
          <w:szCs w:val="32"/>
        </w:rPr>
        <w:t xml:space="preserve">9. Cost</w:t>
      </w:r>
    </w:p>
    <w:p>
      <w:pPr>
        <w:spacing w:after="60" w:before="60"/>
      </w:pPr>
      <w:r>
        <w:rPr>
          <w:rFonts w:ascii="Arial" w:cs="Arial" w:eastAsia="Arial" w:hAnsi="Arial"/>
          <w:sz w:val="22"/>
          <w:szCs w:val="22"/>
        </w:rPr>
        <w:t xml:space="preserve">The system has zero ongoing cost: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Windows Task Scheduler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(built into Windows)</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DaisyBill 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(existing access)</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Google Sheets / Dexter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(public sheet, no API key)</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Matrix / Element chat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Covered by existing DigitalOcean server</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Airtable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Node.js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bl>
    <w:p>
      <w:pPr>
        <w:spacing w:after="80" w:before="80"/>
      </w:pPr>
      <w:r>
        <w:t xml:space="preserve"/>
      </w:r>
    </w:p>
    <w:p>
      <w:pPr>
        <w:pStyle w:val="Heading1"/>
        <w:pBdr>
          <w:bottom w:val="single" w:color="0D9488" w:sz="6" w:space="4"/>
        </w:pBdr>
        <w:spacing w:after="120" w:before="360"/>
      </w:pPr>
      <w:r>
        <w:rPr>
          <w:rFonts w:ascii="Arial" w:cs="Arial" w:eastAsia="Arial" w:hAnsi="Arial"/>
          <w:b/>
          <w:bCs/>
          <w:color w:val="0D9488"/>
          <w:sz w:val="32"/>
          <w:szCs w:val="32"/>
        </w:rPr>
        <w:t xml:space="preserve">10. Troubleshooting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65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No alerts firing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Task Scheduler is running. Check denial-notifier.log. Verify laptop is on and logged in.</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Matrix rate limit error (429)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 sends too many messages at once. The 5-second delay between messages is already configured. If it happens again, just re-run — state file will skip already-sent alerts.</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DaisyBill 0 denials found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 DaisyBill only shows denials as processed bills with allowed_cents=0. Check the diagnose-db4.cjs output to verify.</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Dexter 0 denials found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Dexter denied rows have no DOS. The script falls back to Doc Date. If still 0, run diagnose-dos.cjs to inspect the sheet.</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Team member not seeing alerts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they accepted the Element room invite, or re-run force-join-all.cjs.</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20"/>
              <w:bottom w:type="dxa" w:w="80"/>
              <w:right w:type="dxa" w:w="120"/>
            </w:tcMar>
          </w:tcPr>
          <w:p>
            <w:r>
              <w:rPr>
                <w:rFonts w:ascii="Arial" w:cs="Arial" w:eastAsia="Arial" w:hAnsi="Arial"/>
                <w:b/>
                <w:bCs/>
                <w:sz w:val="20"/>
                <w:szCs w:val="20"/>
              </w:rPr>
              <w:t xml:space="preserve">Duplicate alerts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not happen. If it does, the state file may have been deleted or corrupted. Restore from backup or rebuild from backfill.</w:t>
            </w:r>
          </w:p>
        </w:tc>
      </w:tr>
    </w:tbl>
    <w:p>
      <w:pPr>
        <w:spacing w:after="80" w:before="80"/>
      </w:pPr>
      <w:r>
        <w:t xml:space="preserve"/>
      </w:r>
    </w:p>
    <w:p>
      <w:pPr>
        <w:pStyle w:val="Heading1"/>
        <w:pBdr>
          <w:bottom w:val="single" w:color="0D9488" w:sz="6" w:space="4"/>
        </w:pBdr>
        <w:spacing w:after="120" w:before="360"/>
      </w:pPr>
      <w:r>
        <w:rPr>
          <w:rFonts w:ascii="Arial" w:cs="Arial" w:eastAsia="Arial" w:hAnsi="Arial"/>
          <w:b/>
          <w:bCs/>
          <w:color w:val="0D9488"/>
          <w:sz w:val="32"/>
          <w:szCs w:val="32"/>
        </w:rPr>
        <w:t xml:space="preserve">11. Future Improvements</w:t>
      </w:r>
    </w:p>
    <w:p>
      <w:pPr>
        <w:pStyle w:val="ListParagraph"/>
        <w:numPr>
          <w:ilvl w:val="0"/>
          <w:numId w:val="2"/>
        </w:numPr>
        <w:spacing w:after="40" w:before="40"/>
      </w:pPr>
      <w:r>
        <w:rPr>
          <w:rFonts w:ascii="Arial" w:cs="Arial" w:eastAsia="Arial" w:hAnsi="Arial"/>
          <w:sz w:val="22"/>
          <w:szCs w:val="22"/>
        </w:rPr>
        <w:t xml:space="preserve">Host script on a server so it runs 24/7 without requiring the laptop to be on</w:t>
      </w:r>
    </w:p>
    <w:p>
      <w:pPr>
        <w:pStyle w:val="ListParagraph"/>
        <w:numPr>
          <w:ilvl w:val="0"/>
          <w:numId w:val="2"/>
        </w:numPr>
        <w:spacing w:after="40" w:before="40"/>
      </w:pPr>
      <w:r>
        <w:rPr>
          <w:rFonts w:ascii="Arial" w:cs="Arial" w:eastAsia="Arial" w:hAnsi="Arial"/>
          <w:sz w:val="22"/>
          <w:szCs w:val="22"/>
        </w:rPr>
        <w:t xml:space="preserve">Add payer name to DaisyBill alerts (requires extra API call per bill)</w:t>
      </w:r>
    </w:p>
    <w:p>
      <w:pPr>
        <w:pStyle w:val="ListParagraph"/>
        <w:numPr>
          <w:ilvl w:val="0"/>
          <w:numId w:val="2"/>
        </w:numPr>
        <w:spacing w:after="40" w:before="40"/>
      </w:pPr>
      <w:r>
        <w:rPr>
          <w:rFonts w:ascii="Arial" w:cs="Arial" w:eastAsia="Arial" w:hAnsi="Arial"/>
          <w:sz w:val="22"/>
          <w:szCs w:val="22"/>
        </w:rPr>
        <w:t xml:space="preserve">Add appeal deadline dates to alerts</w:t>
      </w:r>
    </w:p>
    <w:p>
      <w:pPr>
        <w:pStyle w:val="ListParagraph"/>
        <w:numPr>
          <w:ilvl w:val="0"/>
          <w:numId w:val="2"/>
        </w:numPr>
        <w:spacing w:after="40" w:before="40"/>
      </w:pPr>
      <w:r>
        <w:rPr>
          <w:rFonts w:ascii="Arial" w:cs="Arial" w:eastAsia="Arial" w:hAnsi="Arial"/>
          <w:sz w:val="22"/>
          <w:szCs w:val="22"/>
        </w:rPr>
        <w:t xml:space="preserve">Build a daily summary digest instead of / in addition to per-denial alerts</w:t>
      </w:r>
    </w:p>
    <w:p>
      <w:pPr>
        <w:pStyle w:val="ListParagraph"/>
        <w:numPr>
          <w:ilvl w:val="0"/>
          <w:numId w:val="2"/>
        </w:numPr>
        <w:spacing w:after="40" w:before="40"/>
      </w:pPr>
      <w:r>
        <w:rPr>
          <w:rFonts w:ascii="Arial" w:cs="Arial" w:eastAsia="Arial" w:hAnsi="Arial"/>
          <w:sz w:val="22"/>
          <w:szCs w:val="22"/>
        </w:rPr>
        <w:t xml:space="preserve">Add Dexter hyperlink directly to the Google Drive EOB file in alerts</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9CA3AF"/>
        <w:sz w:val="18"/>
        <w:szCs w:val="18"/>
      </w:rPr>
      <w:t xml:space="preserve">ProCare Solutions  |  Confidential</w:t>
    </w:r>
    <w:r>
      <w:rPr>
        <w:rFonts w:ascii="Arial" w:cs="Arial" w:eastAsia="Arial" w:hAnsi="Arial"/>
        <w:color w:val="9CA3AF"/>
        <w:sz w:val="18"/>
        <w:szCs w:val="18"/>
      </w:rPr>
      <w:t xml:space="preserve">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4"/>
      </w:pBdr>
    </w:pPr>
    <w:r>
      <w:rPr>
        <w:rFonts w:ascii="Arial" w:cs="Arial" w:eastAsia="Arial" w:hAnsi="Arial"/>
        <w:b/>
        <w:bCs/>
        <w:color w:val="0D9488"/>
        <w:sz w:val="20"/>
        <w:szCs w:val="20"/>
      </w:rPr>
      <w:t xml:space="preserve">BAPG Denial Alert System</w:t>
    </w:r>
    <w:r>
      <w:rPr>
        <w:rFonts w:ascii="Arial" w:cs="Arial" w:eastAsia="Arial" w:hAnsi="Arial"/>
        <w:color w:val="9CA3AF"/>
        <w:sz w:val="20"/>
        <w:szCs w:val="20"/>
      </w:rPr>
      <w:t xml:space="preserv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9488"/>
      <w:sz w:val="32"/>
      <w:szCs w:val="32"/>
    </w:rPr>
  </w:style>
  <w:style w:type="paragraph" w:styleId="Heading2">
    <w:name w:val="Heading 2"/>
    <w:basedOn w:val="Normal"/>
    <w:next w:val="Normal"/>
    <w:qFormat/>
    <w:pPr>
      <w:spacing w:after="80" w:before="240"/>
      <w:outlineLvl w:val="1"/>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2026-07-05T16:55:36.405Z</dcterms:created>
  <dcterms:modified xsi:type="dcterms:W3CDTF">2026-07-05T16:55:36.407Z</dcterms:modified>
</cp:coreProperties>
</file>

<file path=docProps/custom.xml><?xml version="1.0" encoding="utf-8"?>
<Properties xmlns="http://schemas.openxmlformats.org/officeDocument/2006/custom-properties" xmlns:vt="http://schemas.openxmlformats.org/officeDocument/2006/docPropsVTypes"/>
</file>