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DİLEKÇE</w:t>
      </w:r>
    </w:p>
    <w:p>
      <w:r>
        <w:t>Emniyet</w:t>
      </w:r>
    </w:p>
    <w:p>
      <w:r>
        <w:t>Konu: Bosanma</w:t>
      </w:r>
    </w:p>
    <w:p>
      <w:r>
        <w:t>Eşim ... (eşinin adı soyadı) ile evliliğimizin devamı artık benim için çekilmez hale gelmiştir. Evliliğimiz boyunca eşime karşı her türlü sabır ve anlayışı göstermeme rağmen, bana karşı fiziksel ve psikolojik şiddet uygulamaları süreklilik kazanmıştır. Elimde, eşimin bana şiddet uyguladığını açıkça gösteren video kayıtları ve mesajlar bulunmaktadır. Bu kayıtlar, yaşadığım şiddetin boyutlarını ve evliliğimizin ne denli sağlıksız bir zeminde ilerlediğini kanıtlamaktadır.  Bu durum, evlilik birliğinin temelinden sarsılmasına ve taraflar arasında ortak hayatı sürdürmeyi imkansız hale getirmiştir.</w:t>
        <w:br/>
        <w:br/>
        <w:t>4721 sayılı Türk Medeni Kanunu'nun 166. maddesi, evlilik birliğinin temelden sarsılması durumunda boşanmaya karar verilebileceğini hükme bağlamıştır.  Eşimin bana karşı uyguladığı fiziksel ve psikolojik şiddet, evlilik birliğimizi temelden sarsmış ve ortak bir hayatı sürdürmeyi imkansız hale getirmiştir.  Bu nedenle, 4721 sayılı Türk Medeni Kanunu'nun 166/1. maddesi uyarınca evlilik birliğinin temelden sarsılması sebebiyle boşanmamıza karar verilmesini talep etmekteyim.  Eşimin şiddet içeren davranışları, Türk Medeni Kanunu'nun 166. maddesinde belirtilen "evlilik birliğinin temelden sarsılması" sebebini oluşturmaktadır.  Ayrıca, eşinin kusurlu davranışları nedeniyle maddi ve manevi tazminata hükmedilmesini de talep ediyorum.</w:t>
        <w:br/>
        <w:br/>
        <w:t>Yukarıda arz ve izah edilen nedenlerle;</w:t>
        <w:br/>
        <w:br/>
        <w:t>1. Eşim ... (eşinin adı soyadı) ile evliliğimizin Türk Medeni Kanunu'nun 166/1. maddesi uyarınca temelden sarsılma sebebiyle boşanmasına,</w:t>
        <w:br/>
        <w:t>2. Eşimin kusurlu davranışları nedeniyle maddi ve manevi tazminata hükmedilmesine,</w:t>
        <w:br/>
        <w:t>3. Yargılama giderleri ve avukatlık ücretinin davalıya yükletilmesine karar verilmesini saygılarımla arz ve talep ederim.</w:t>
        <w:br/>
      </w:r>
    </w:p>
    <w:p>
      <w:r>
        <w:t>Saygılarımla,</w:t>
        <w:br/>
        <w:t>Saltuk Gogebakan</w:t>
      </w:r>
    </w:p>
    <w:p/>
    <w:p>
      <w:pPr>
        <w:jc w:val="right"/>
      </w:pPr>
      <w:r>
        <w:t>Tarih: 23/03/2025</w:t>
      </w:r>
    </w:p>
    <w:p/>
    <w:p/>
    <w:p>
      <w:pPr>
        <w:jc w:val="right"/>
      </w:pPr>
      <w:r>
        <w:t>İmza: ________________</w:t>
      </w:r>
    </w:p>
    <w:p>
      <w:pPr>
        <w:jc w:val="right"/>
      </w:pPr>
      <w:r>
        <w:t>Saltuk Gogebakan</w:t>
      </w:r>
    </w:p>
    <w:sectPr w:rsidR="00FC693F" w:rsidRPr="0006063C" w:rsidSect="00034616">
      <w:headerReference w:type="default" r:id="rId9"/>
      <w:footerReference w:type="default" r:id="rId1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