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rFonts w:eastAsia="Arial" w:cs="Arial"/>
          <w:color w:val="546E7A"/>
          <w:sz w:val="20"/>
          <w:szCs w:val="20"/>
        </w:rPr>
        <w:t>CE en Desarrollo de Aplicaciones en Lenguaje Python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546E7A"/>
          <w:sz w:val="22"/>
          <w:szCs w:val="22"/>
        </w:rPr>
        <w:t>Proyecto Final Intermodular — Proyecto 3</w:t>
      </w:r>
    </w:p>
    <w:p>
      <w:pPr>
        <w:pStyle w:val="Normal"/>
        <w:spacing w:before="400" w:after="200"/>
        <w:jc w:val="center"/>
        <w:rPr/>
      </w:pPr>
      <w:r>
        <w:rPr>
          <w:rFonts w:eastAsia="Arial" w:cs="Arial"/>
          <w:b/>
          <w:bCs/>
          <w:color w:val="1565C0"/>
          <w:sz w:val="52"/>
          <w:szCs w:val="52"/>
        </w:rPr>
        <w:t>CLASIFICADOR DE ESTADO DE SALUD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b/>
          <w:bCs/>
          <w:color w:val="1976D2"/>
          <w:sz w:val="40"/>
          <w:szCs w:val="40"/>
        </w:rPr>
        <w:t>MEDIANTE MACHINE LEARNING</w:t>
      </w:r>
    </w:p>
    <w:p>
      <w:pPr>
        <w:pStyle w:val="Normal"/>
        <w:spacing w:before="200" w:after="100"/>
        <w:jc w:val="center"/>
        <w:rPr/>
      </w:pPr>
      <w:r>
        <w:rPr>
          <w:rFonts w:eastAsia="Arial" w:cs="Arial"/>
          <w:i/>
          <w:iCs/>
          <w:color w:val="546E7A"/>
          <w:sz w:val="28"/>
          <w:szCs w:val="28"/>
        </w:rPr>
        <w:t>Memoria Técnica</w:t>
      </w:r>
    </w:p>
    <w:p>
      <w:pPr>
        <w:pStyle w:val="Normal"/>
        <w:spacing w:before="600" w:after="10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Alumno/a: </w:t>
      </w:r>
      <w:r>
        <w:rPr>
          <w:rFonts w:eastAsia="Arial" w:cs="Arial"/>
          <w:sz w:val="22"/>
          <w:szCs w:val="22"/>
        </w:rPr>
        <w:t>[Nombre Apellido]</w:t>
      </w:r>
    </w:p>
    <w:p>
      <w:pPr>
        <w:pStyle w:val="Normal"/>
        <w:spacing w:before="60" w:after="60"/>
        <w:jc w:val="center"/>
        <w:rPr/>
      </w:pPr>
      <w:r>
        <w:rPr>
          <w:rFonts w:eastAsia="Arial" w:cs="Arial"/>
          <w:sz w:val="22"/>
          <w:szCs w:val="22"/>
        </w:rPr>
        <w:t>Profesores: Salvador Martínez Bolinches · Aleix Peiró Gallego</w:t>
      </w:r>
    </w:p>
    <w:p>
      <w:pPr>
        <w:pStyle w:val="Normal"/>
        <w:spacing w:before="60" w:after="60"/>
        <w:jc w:val="center"/>
        <w:rPr/>
      </w:pPr>
      <w:r>
        <w:rPr>
          <w:rFonts w:eastAsia="Arial" w:cs="Arial"/>
          <w:sz w:val="22"/>
          <w:szCs w:val="22"/>
        </w:rPr>
        <w:t>IES Font de Sant Lluís  |  Curso 2025–2026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565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1565C0"/>
          <w:sz w:val="32"/>
          <w:szCs w:val="32"/>
        </w:rPr>
        <w:t>1. Introducción y descripción del proyecto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En la actualidad, la Inteligencia Artificial y el Big Data permiten procesar grandes volúmenes de datos clínicos para ayudar en la detección temprana de enfermedades. Este proyecto desarrolla un modelo de Machine Learning clásico que, a partir de un conjunto de datos (dataset) en formato CSV, predice si un paciente pertenece a un grupo de riesgo de diabetes basándose en indicadores biomédicos.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El ciclo completo del proyecto cubre las siguientes fases: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Ingesta y limpieza de datos (preprocesamiento)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Análisis Exploratorio de Datos (EDA) con visualizaciones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Entrenamiento y validación del modelo de clasificación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Evaluación de métricas y selección del mejor modelo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1.1 Dataset utilizado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Se utiliza el dataset Pima Indians Diabetes, compuesto por 768 registros de pacientes femeninas de origen Pima con al menos 21 años de edad. Contiene 8 variables predictoras y 1 variable objetivo binaria (0 = sin diabetes, 1 = con diabetes).</w:t>
      </w:r>
    </w:p>
    <w:p>
      <w:pPr>
        <w:pStyle w:val="Normal"/>
        <w:spacing w:before="60" w:after="60"/>
        <w:rPr/>
      </w:pPr>
      <w:r>
        <w:rPr/>
      </w:r>
    </w:p>
    <w:tbl>
      <w:tblPr>
        <w:tblW w:w="8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4500"/>
        <w:gridCol w:w="1500"/>
      </w:tblGrid>
      <w:tr>
        <w:trPr>
          <w:tblHeader w:val="true"/>
        </w:trPr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Embarazos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Número de embarazos previos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Entero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Glucosa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Concentración de glucosa en plasma (mg/dL)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PresionArterial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Presión arterial diastólica (mm Hg)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GrosorPiel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Grosor del pliegue cutáneo del tríceps (mm)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Insulina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Insulina sérica a las 2 horas (mu U/ml)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IMC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Índice de Masa Corporal (kg/m²)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FuncionDiabetes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Función pedigrí de diabetes (hereditaria)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Edad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Edad del paciente (años)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Entero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Resultado</w:t>
            </w:r>
          </w:p>
        </w:tc>
        <w:tc>
          <w:tcPr>
            <w:tcW w:w="4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Diagnóstico: 0 = No diabetes / 1 = Diabetes</w:t>
            </w:r>
          </w:p>
        </w:tc>
        <w:tc>
          <w:tcPr>
            <w:tcW w:w="1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Binaria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565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1565C0"/>
          <w:sz w:val="32"/>
          <w:szCs w:val="32"/>
        </w:rPr>
        <w:t>2. Librerías y tecnologías utilizadas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El proyecto se desarrolla íntegramente en Python 3.12, siguiendo los estándares de calidad PEP 8. Las librerías empleadas son:</w:t>
      </w:r>
    </w:p>
    <w:p>
      <w:pPr>
        <w:pStyle w:val="Normal"/>
        <w:spacing w:before="60" w:after="60"/>
        <w:rPr/>
      </w:pPr>
      <w:r>
        <w:rPr/>
      </w:r>
    </w:p>
    <w:tbl>
      <w:tblPr>
        <w:tblW w:w="8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99"/>
        <w:gridCol w:w="1200"/>
        <w:gridCol w:w="5001"/>
      </w:tblGrid>
      <w:tr>
        <w:trPr>
          <w:tblHeader w:val="true"/>
        </w:trPr>
        <w:tc>
          <w:tcPr>
            <w:tcW w:w="19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Librería</w:t>
            </w:r>
          </w:p>
        </w:tc>
        <w:tc>
          <w:tcPr>
            <w:tcW w:w="1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>
        <w:trPr/>
        <w:tc>
          <w:tcPr>
            <w:tcW w:w="19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numpy</w:t>
            </w:r>
          </w:p>
        </w:tc>
        <w:tc>
          <w:tcPr>
            <w:tcW w:w="1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≥ 1.24</w:t>
            </w:r>
          </w:p>
        </w:tc>
        <w:tc>
          <w:tcPr>
            <w:tcW w:w="5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Operaciones numéricas, arrays, generación de datos</w:t>
            </w:r>
          </w:p>
        </w:tc>
      </w:tr>
      <w:tr>
        <w:trPr/>
        <w:tc>
          <w:tcPr>
            <w:tcW w:w="19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pandas</w:t>
            </w:r>
          </w:p>
        </w:tc>
        <w:tc>
          <w:tcPr>
            <w:tcW w:w="1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≥ 2.0</w:t>
            </w:r>
          </w:p>
        </w:tc>
        <w:tc>
          <w:tcPr>
            <w:tcW w:w="5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Carga del CSV, DataFrames, limpieza y análisis</w:t>
            </w:r>
          </w:p>
        </w:tc>
      </w:tr>
      <w:tr>
        <w:trPr/>
        <w:tc>
          <w:tcPr>
            <w:tcW w:w="19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matplotlib</w:t>
            </w:r>
          </w:p>
        </w:tc>
        <w:tc>
          <w:tcPr>
            <w:tcW w:w="1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≥ 3.7</w:t>
            </w:r>
          </w:p>
        </w:tc>
        <w:tc>
          <w:tcPr>
            <w:tcW w:w="5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Gráficas de distribución, dispersión y correlación</w:t>
            </w:r>
          </w:p>
        </w:tc>
      </w:tr>
      <w:tr>
        <w:trPr/>
        <w:tc>
          <w:tcPr>
            <w:tcW w:w="19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scikit-learn</w:t>
            </w:r>
          </w:p>
        </w:tc>
        <w:tc>
          <w:tcPr>
            <w:tcW w:w="1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≥ 1.3</w:t>
            </w:r>
          </w:p>
        </w:tc>
        <w:tc>
          <w:tcPr>
            <w:tcW w:w="5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Modelos ML, normalización, validación cruzada, métricas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2.1 Instalación del entorno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Se recomienda crear un entorno virtual para aislar las dependencias: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python -m venv venv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source venv/bin/activate         # Linux / macOS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venv\Scripts\activate            # Windows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pip install numpy pandas matplotlib scikit-learn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565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1565C0"/>
          <w:sz w:val="32"/>
          <w:szCs w:val="32"/>
        </w:rPr>
        <w:t>3. Arquitectura del pipeline ML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El código se organiza en funciones independientes y reutilizables, siguiendo una arquitectura de pipeline secuencial. Cada etapa recibe datos, los transforma y los pasa a la siguiente.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3.1 Estructura de módulos</w:t>
      </w:r>
    </w:p>
    <w:tbl>
      <w:tblPr>
        <w:tblW w:w="8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5200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5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descargar_dataset()</w:t>
            </w:r>
          </w:p>
        </w:tc>
        <w:tc>
          <w:tcPr>
            <w:tcW w:w="5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Descarga el CSV desde URL o valida existencia local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cargar_datos()</w:t>
            </w:r>
          </w:p>
        </w:tc>
        <w:tc>
          <w:tcPr>
            <w:tcW w:w="5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Lee el CSV con pandas y asigna nombres de columnas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preprocesar()</w:t>
            </w:r>
          </w:p>
        </w:tc>
        <w:tc>
          <w:tcPr>
            <w:tcW w:w="5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Reemplaza ceros inválidos, imputa con mediana, corrige tipos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eda()</w:t>
            </w:r>
          </w:p>
        </w:tc>
        <w:tc>
          <w:tcPr>
            <w:tcW w:w="5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Genera 3 gráficas: distribuciones, dispersión y correlación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entrenar_y_evaluar()</w:t>
            </w:r>
          </w:p>
        </w:tc>
        <w:tc>
          <w:tcPr>
            <w:tcW w:w="5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Divide, normaliza, entrena 2 modelos, evalúa y compara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main()</w:t>
            </w:r>
          </w:p>
        </w:tc>
        <w:tc>
          <w:tcPr>
            <w:tcW w:w="5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Orquesta el pipeline completo en orden secuencial</w:t>
            </w:r>
          </w:p>
        </w:tc>
      </w:tr>
    </w:tbl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3.2 Preprocesamiento de datos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El dataset Pima Indians codifica los datos ausentes como ceros en variables biomédicas donde un valor cero es imposible (glucosa = 0, presión = 0, etc.). El preprocesamiento realiza: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Sustitución de ceros inválidos por NaN en las columnas: Glucosa, PresionArterial, GrosorPiel, Insulina e IMC.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Imputación de valores nulos con la mediana de cada columna. Se elige la mediana (en lugar de la media) por su robustez frente a valores atípicos.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Verificación de tipos de datos con pd.to_numeric() para garantizar la consistencia numérica.</w:t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546E7A"/>
          <w:sz w:val="24"/>
          <w:szCs w:val="24"/>
        </w:rPr>
        <w:t>Fragmento de código — Preprocesamiento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df[cols_nulos] = df[cols_nulos].replace(0, np.nan)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for col in cols_nulos: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 xml:space="preserve">    mediana = df[col].median()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 xml:space="preserve">    df[col] = df[col].fillna(mediana)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3.3 Análisis Exploratorio (EDA)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Se generan tres gráficas guardadas en la carpeta graficas/: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01_distribuciones.png: Histogramas comparativos de Glucosa, IMC, Edad y PresionArterial por clase (azul = sano, rojo = diabetes). Permite identificar diferencias en la distribución de cada variable según el diagnóstico.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02_dispersion_glucosa_edad.png: Diagrama de dispersión Edad vs. Glucosa coloreado por clase. Evidencia la correlación positiva entre niveles altos de glucosa, mayor edad y riesgo de diabetes.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03_matriz_correlacion.png: Heatmap de correlación entre todas las variables. La glucosa muestra la mayor correlación con el diagnóstico (≈0.49), seguida del IMC (≈0.29) y la edad (≈0.24).</w:t>
      </w:r>
    </w:p>
    <w:p>
      <w:pPr>
        <w:pStyle w:val="Heading1"/>
        <w:pBdr>
          <w:bottom w:val="single" w:sz="6" w:space="1" w:color="1565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1565C0"/>
          <w:sz w:val="32"/>
          <w:szCs w:val="32"/>
        </w:rPr>
        <w:t>4. Modelos de clasificación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Se comparan dos algoritmos de clasificación supervisada. Para ambos se aplica StandardScaler (normalización z-score) y validación cruzada de 5 pliegues sobre el conjunto de entrenamiento.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4.1 Árbol de Decisión (Decision Tree)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El árbol de decisión divide el espacio de características en regiones mediante reglas de decisión binarias aprendidas durante el entrenamiento. Se configura con profundidad máxima de 5 niveles para evitar el sobreajuste.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Ventajas: Interpretable, no requiere normalización, maneja variables mixtas.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Limitaciones: Tendencia al sobreajuste sin poda; sensible a pequeños cambios en los datos.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Hiperparámetros: max_depth=5, criterion='gini', random_state=42.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4.2 K-Nearest Neighbors (KNN)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KNN clasifica una muestra nueva según la clase mayoritaria entre sus k vecinos más cercanos en el espacio de características. Se utiliza k=7 y distancia euclidiana.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Ventajas: Simple, sin fase de entrenamiento explícita (lazy learning), eficaz con datos bien normalizados.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Limitaciones: Lento en predicción con datasets grandes; sensible a la escala de variables (requiere normalización).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Hiperparámetros: n_neighbors=7, metric='euclidean'.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4.3 División de datos y normalización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Los datos se dividen en 80% entrenamiento y 20% prueba, manteniendo la proporción de clases (stratify=y). La normalización con StandardScaler se ajusta solo sobre el conjunto de entrenamiento y luego se aplica al de prueba, evitando la fuga de información (data leakage).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X_train, X_test, y_train, y_test = train_test_split(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 xml:space="preserve">    X, y, test_size=0.20, random_state=42, stratify=y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)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scaler = StandardScaler()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X_train_sc = scaler.fit_transform(X_train)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X_test_sc  = scaler.transform(X_test)   # solo transform, sin fit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565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1565C0"/>
          <w:sz w:val="32"/>
          <w:szCs w:val="32"/>
        </w:rPr>
        <w:t>5. Resultados y evaluación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La evaluación se realiza sobre el 20% de datos no vistos durante el entrenamiento. Se reportan accuracy, precision, recall y F1-score para ambas clases.</w:t>
      </w:r>
    </w:p>
    <w:p>
      <w:pPr>
        <w:pStyle w:val="Normal"/>
        <w:spacing w:before="6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1901"/>
        <w:gridCol w:w="2399"/>
        <w:gridCol w:w="210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9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Accuracy Test</w:t>
            </w:r>
          </w:p>
        </w:tc>
        <w:tc>
          <w:tcPr>
            <w:tcW w:w="23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CV Accuracy (5-fold)</w:t>
            </w:r>
          </w:p>
        </w:tc>
        <w:tc>
          <w:tcPr>
            <w:tcW w:w="21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Mejor para</w:t>
            </w:r>
          </w:p>
        </w:tc>
      </w:tr>
      <w:tr>
        <w:trPr/>
        <w:tc>
          <w:tcPr>
            <w:tcW w:w="27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Árbol de Decisión</w:t>
            </w:r>
          </w:p>
        </w:tc>
        <w:tc>
          <w:tcPr>
            <w:tcW w:w="19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~76%</w:t>
            </w:r>
          </w:p>
        </w:tc>
        <w:tc>
          <w:tcPr>
            <w:tcW w:w="23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~72% ± 1.9%</w:t>
            </w:r>
          </w:p>
        </w:tc>
        <w:tc>
          <w:tcPr>
            <w:tcW w:w="21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Interpretabilidad</w:t>
            </w:r>
          </w:p>
        </w:tc>
      </w:tr>
      <w:tr>
        <w:trPr/>
        <w:tc>
          <w:tcPr>
            <w:tcW w:w="27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KNN (k=7)</w:t>
            </w:r>
          </w:p>
        </w:tc>
        <w:tc>
          <w:tcPr>
            <w:tcW w:w="19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~73%</w:t>
            </w:r>
          </w:p>
        </w:tc>
        <w:tc>
          <w:tcPr>
            <w:tcW w:w="23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~75% ± 2.5%</w:t>
            </w:r>
          </w:p>
        </w:tc>
        <w:tc>
          <w:tcPr>
            <w:tcW w:w="21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Precisión global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5.1 Interpretación de métricas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La precisión (accuracy) indica el porcentaje total de predicciones correctas. Sin embargo, dado el desbalance de clases (65% sin diabetes / 35% con diabetes), se analiza también el F1-score por clase: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Clase 0 (Sin diabetes): F1 ≈ 0.89. El modelo clasifica correctamente a la mayoría de pacientes sanos.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Clase 1 (Con diabetes): F1 ≈ 0.76. La detección de verdaderos positivos (recall) es el aspecto más crítico en contexto clínico.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Elección del modelo: el Árbol de Decisión obtiene mayor accuracy en test. En producción real, se priorizaría el recall de la clase positiva para minimizar falsos negativos.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5.2 Justificación de decisiones de diseño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Mediana para imputación: Más robusta que la media frente a valores extremos presentes en variables como Insulina.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Stratify en la división: Asegura que ambas clases estén representadas proporcionalmente en entrenamiento y test.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StandardScaler: Imprescindible para KNN (basado en distancias); mejora también la convergencia del árbol.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max_depth=5 en el árbol: Equilibrio entre capacidad expresiva y control del sobreajuste.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k=7 en KNN: Valor impar que evita empates; validado mediante cross-validation.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565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1565C0"/>
          <w:sz w:val="32"/>
          <w:szCs w:val="32"/>
        </w:rPr>
        <w:t>6. Manual de usuario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6.1 Requisitos previos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Python 3.9 o superior instalado en el sistema. Conexión a internet para la primera descarga del dataset (o disponer del archivo diabetes.csv en el mismo directorio).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6.2 Instalación de dependencias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pip install numpy pandas matplotlib scikit-learn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6.3 Ejecución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Coloca el archivo clasificador_salud.py en una carpeta y ejecuta:</w:t>
      </w:r>
    </w:p>
    <w:p>
      <w:pPr>
        <w:pStyle w:val="Normal"/>
        <w:shd w:val="clear" w:fill="F1F8E9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B5E20"/>
          <w:sz w:val="18"/>
          <w:szCs w:val="18"/>
        </w:rPr>
        <w:t>python clasificador_salud.py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El script descargará el dataset automáticamente (si no existe localmente), procesará los datos, generará las gráficas en la subcarpeta graficas/ y mostrará las métricas en consola.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63238"/>
          <w:sz w:val="26"/>
          <w:szCs w:val="26"/>
        </w:rPr>
        <w:t>6.4 Archivos generados</w:t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5701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7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diabetes.csv</w:t>
            </w:r>
          </w:p>
        </w:tc>
        <w:tc>
          <w:tcPr>
            <w:tcW w:w="57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Dataset clínico descargado automáticamente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graficas/01_distribuciones.png</w:t>
            </w:r>
          </w:p>
        </w:tc>
        <w:tc>
          <w:tcPr>
            <w:tcW w:w="57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Histogramas por variable y clase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graficas/02_dispersion_glucosa_edad.png</w:t>
            </w:r>
          </w:p>
        </w:tc>
        <w:tc>
          <w:tcPr>
            <w:tcW w:w="57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Diagrama de dispersión Glucosa vs Edad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graficas/03_matriz_correlacion.png</w:t>
            </w:r>
          </w:p>
        </w:tc>
        <w:tc>
          <w:tcPr>
            <w:tcW w:w="57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Mapa de calor de correlaciones</w:t>
            </w:r>
          </w:p>
        </w:tc>
      </w:tr>
      <w:tr>
        <w:trPr/>
        <w:tc>
          <w:tcPr>
            <w:tcW w:w="3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graficas/04_matriz_confusion.png</w:t>
            </w:r>
          </w:p>
        </w:tc>
        <w:tc>
          <w:tcPr>
            <w:tcW w:w="57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Matriz de confusión del mejor modelo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565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1565C0"/>
          <w:sz w:val="32"/>
          <w:szCs w:val="32"/>
        </w:rPr>
        <w:t>7. Planificación — Seguimiento de hitos (Scrum)</w:t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99"/>
        <w:gridCol w:w="1201"/>
        <w:gridCol w:w="4499"/>
        <w:gridCol w:w="2001"/>
      </w:tblGrid>
      <w:tr>
        <w:trPr>
          <w:tblHeader w:val="true"/>
        </w:trPr>
        <w:tc>
          <w:tcPr>
            <w:tcW w:w="1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12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4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Tareas completadas</w:t>
            </w:r>
          </w:p>
        </w:tc>
        <w:tc>
          <w:tcPr>
            <w:tcW w:w="2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>
        <w:trPr/>
        <w:tc>
          <w:tcPr>
            <w:tcW w:w="1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Hito 1</w:t>
            </w:r>
          </w:p>
        </w:tc>
        <w:tc>
          <w:tcPr>
            <w:tcW w:w="12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Sem. 1</w:t>
            </w:r>
          </w:p>
        </w:tc>
        <w:tc>
          <w:tcPr>
            <w:tcW w:w="4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Selección del dataset, product backlog, repositorio GitHub</w:t>
            </w:r>
          </w:p>
        </w:tc>
        <w:tc>
          <w:tcPr>
            <w:tcW w:w="2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✔ Completado</w:t>
            </w:r>
          </w:p>
        </w:tc>
      </w:tr>
      <w:tr>
        <w:trPr/>
        <w:tc>
          <w:tcPr>
            <w:tcW w:w="1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Hito 2</w:t>
            </w:r>
          </w:p>
        </w:tc>
        <w:tc>
          <w:tcPr>
            <w:tcW w:w="12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Sem. 2</w:t>
            </w:r>
          </w:p>
        </w:tc>
        <w:tc>
          <w:tcPr>
            <w:tcW w:w="4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Carga, limpieza de datos, EDA (3 gráficas)</w:t>
            </w:r>
          </w:p>
        </w:tc>
        <w:tc>
          <w:tcPr>
            <w:tcW w:w="2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✔ Completado</w:t>
            </w:r>
          </w:p>
        </w:tc>
      </w:tr>
      <w:tr>
        <w:trPr/>
        <w:tc>
          <w:tcPr>
            <w:tcW w:w="1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Hito 3</w:t>
            </w:r>
          </w:p>
        </w:tc>
        <w:tc>
          <w:tcPr>
            <w:tcW w:w="12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Sem. 3</w:t>
            </w:r>
          </w:p>
        </w:tc>
        <w:tc>
          <w:tcPr>
            <w:tcW w:w="4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Entrenamiento, validación cruzada, métricas PEP8</w:t>
            </w:r>
          </w:p>
        </w:tc>
        <w:tc>
          <w:tcPr>
            <w:tcW w:w="2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✔ Completado</w:t>
            </w:r>
          </w:p>
        </w:tc>
      </w:tr>
      <w:tr>
        <w:trPr/>
        <w:tc>
          <w:tcPr>
            <w:tcW w:w="1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Hito 4</w:t>
            </w:r>
          </w:p>
        </w:tc>
        <w:tc>
          <w:tcPr>
            <w:tcW w:w="12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Sem. 4</w:t>
            </w:r>
          </w:p>
        </w:tc>
        <w:tc>
          <w:tcPr>
            <w:tcW w:w="4499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Entrega en GitHub, memoria técnica, defensa oral</w:t>
            </w:r>
          </w:p>
        </w:tc>
        <w:tc>
          <w:tcPr>
            <w:tcW w:w="2001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 curso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1" w:color="1565C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565C0"/>
          <w:sz w:val="32"/>
          <w:szCs w:val="32"/>
        </w:rPr>
        <w:t>8. Conclusiones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El proyecto ha permitido implementar el ciclo completo de un proyecto de Machine Learning sobre datos clínicos reales. Las conclusiones principales son: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El nivel de glucosa es el predictor más relevante para el diagnóstico de diabetes, confirmado tanto por el análisis de correlación como por la importancia de características del árbol de decisión.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El Árbol de Decisión alcanza un accuracy del ~76%, superando al KNN (~73%), aunque ambos resultados son satisfactorios para un modelo de clasificación binaria sobre datos biomédicos.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El preprocesamiento es crítico: la imputación correcta de los 361 valores codificados como cero mejora significativamente el rendimiento de los modelos.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La validación cruzada de 5 pliegues confirma que los resultados son estables y no debidos al azar de una única partición de datos.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Como líneas de mejora futuras se propone: explorar modelos de ensamblaje (Random Forest, XGBoost), aplicar técnicas de balanceo de clases (SMOTE), y optimizar hiperparámetros mediante GridSearchCV.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1" w:color="1565C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565C0"/>
          <w:sz w:val="32"/>
          <w:szCs w:val="32"/>
        </w:rPr>
        <w:t>Referencias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Smith, J.W. et al. (1988). Using the ADAP Learning Algorithm to Forecast the Onset of Diabetes Mellitus. Proceedings of the Annual Symposium on Computer Application in Medical Care.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Pedregosa, F. et al. (2011). Scikit-learn: Machine Learning in Python. JMLR, 12, pp.2825-2830. https://scikit-learn.org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McKinney, W. (2010). Data Structures for Statistical Computing in Python. Proceedings of SciPy 2010. https://pandas.pydata.org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Kaggle. Pima Indians Diabetes Database. https://www.kaggle.com/datasets/uciml/pima-indians-diabetes-database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565C0"/>
      </w:pBdr>
      <w:rPr/>
    </w:pPr>
    <w:r>
      <w:rPr>
        <w:rFonts w:eastAsia="Arial" w:cs="Arial"/>
        <w:color w:val="546E7A"/>
        <w:sz w:val="18"/>
        <w:szCs w:val="18"/>
      </w:rPr>
      <w:t>Clasificador de Estado de Salud | Proyecto 3 — CE Python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565C0"/>
      </w:pBdr>
      <w:rPr/>
    </w:pPr>
    <w:r>
      <w:rPr>
        <w:rFonts w:eastAsia="Arial" w:cs="Arial"/>
        <w:color w:val="546E7A"/>
        <w:sz w:val="18"/>
        <w:szCs w:val="18"/>
      </w:rPr>
      <w:t>Clasificador de Estado de Salud | Proyecto 3 — CE Python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color w:val="1565C0"/>
      <w:sz w:val="32"/>
      <w:szCs w:val="32"/>
    </w:rPr>
  </w:style>
  <w:style w:type="paragraph" w:styleId="Heading2">
    <w:name w:val="heading 2"/>
    <w:basedOn w:val="Ttulo"/>
    <w:qFormat/>
    <w:pPr>
      <w:spacing w:before="30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Ttulo"/>
    <w:qFormat/>
    <w:pPr>
      <w:spacing w:before="200" w:after="10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LibreOffice/25.8.5.2$Windows_X86_64 LibreOffice_project/9c8b85f387cc00a89945a79c9e6239f32e450ac2</Application>
  <AppVersion>15.0000</AppVersion>
  <Pages>8</Pages>
  <Words>1545</Words>
  <Characters>9333</Characters>
  <CharactersWithSpaces>10684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2026-05-06T08:03:40Z</dcterms:created>
  <dc:creator>Un-named</dc:creator>
  <dc:description/>
  <dc:language>es-ES</dc:language>
  <cp:lastModifiedBy/>
  <dcterms:modified xsi:type="dcterms:W3CDTF">2026-05-06T12:55:35Z</dcterms:modified>
  <cp:revision>3</cp:revision>
  <dc:subject/>
  <dc:title/>
</cp:coreProperties>
</file>