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9986" w14:textId="0C11B4D3" w:rsidR="0078664B" w:rsidRPr="00034FF9" w:rsidRDefault="0078664B" w:rsidP="021BF5E5">
      <w:pPr>
        <w:widowControl w:val="0"/>
        <w:autoSpaceDE w:val="0"/>
        <w:autoSpaceDN w:val="0"/>
        <w:spacing w:before="0" w:after="0" w:line="360" w:lineRule="auto"/>
        <w:rPr>
          <w:color w:val="000000" w:themeColor="text1"/>
        </w:rPr>
      </w:pPr>
    </w:p>
    <w:p w14:paraId="67C49E6E" w14:textId="15F6373F" w:rsidR="006732E4" w:rsidRPr="00034FF9" w:rsidRDefault="002B7365" w:rsidP="006732E4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 xml:space="preserve">TIPOLOGIA A </w:t>
      </w:r>
      <w:r w:rsidR="006732E4"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>–</w:t>
      </w: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 xml:space="preserve"> </w:t>
      </w:r>
      <w:r w:rsidR="007A6632"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>Redazione di una relazione professionale sulla base dell’analisi di documenti, tabelle, dati.</w:t>
      </w:r>
    </w:p>
    <w:p w14:paraId="5C1F02CA" w14:textId="7CFED353" w:rsidR="002B7365" w:rsidRPr="00034FF9" w:rsidRDefault="002B7365" w:rsidP="002B736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 w:themeColor="text1"/>
          <w:sz w:val="24"/>
          <w:lang w:val="it-IT"/>
        </w:rPr>
      </w:pPr>
    </w:p>
    <w:p w14:paraId="2437A8E1" w14:textId="77777777" w:rsidR="004410B5" w:rsidRPr="00034FF9" w:rsidRDefault="021BF5E5" w:rsidP="004410B5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NUCLEI TEMATICI COINVOLTI</w:t>
      </w:r>
    </w:p>
    <w:p w14:paraId="76D367CC" w14:textId="0A77C4EC" w:rsidR="021BF5E5" w:rsidRPr="00034FF9" w:rsidRDefault="021BF5E5" w:rsidP="021BF5E5">
      <w:pPr>
        <w:widowControl w:val="0"/>
        <w:spacing w:before="0" w:after="0" w:line="266" w:lineRule="exact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t>Nucleo fondante 3</w:t>
      </w:r>
    </w:p>
    <w:p w14:paraId="35AAA56D" w14:textId="26BA2B4D" w:rsidR="021BF5E5" w:rsidRPr="00034FF9" w:rsidRDefault="021BF5E5" w:rsidP="021BF5E5">
      <w:pPr>
        <w:widowControl w:val="0"/>
        <w:spacing w:before="0" w:after="0" w:line="266" w:lineRule="exact"/>
        <w:jc w:val="left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Figure professionali di riferimento, forme e modalità di comunicazione interpersonale nei diversi</w:t>
      </w:r>
    </w:p>
    <w:p w14:paraId="192A6AE5" w14:textId="561C64EB" w:rsidR="021BF5E5" w:rsidRPr="00034FF9" w:rsidRDefault="021BF5E5" w:rsidP="021BF5E5">
      <w:pPr>
        <w:widowControl w:val="0"/>
        <w:spacing w:before="0" w:after="0" w:line="266" w:lineRule="exact"/>
        <w:jc w:val="left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contesti sociali e di lavoro; uso della comunicazione come strumento educativo.</w:t>
      </w:r>
    </w:p>
    <w:p w14:paraId="65C31E21" w14:textId="5A5158DA" w:rsidR="021BF5E5" w:rsidRPr="00034FF9" w:rsidRDefault="021BF5E5" w:rsidP="021BF5E5">
      <w:pPr>
        <w:widowControl w:val="0"/>
        <w:spacing w:before="0" w:after="0" w:line="266" w:lineRule="exact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t>Nucleo fondante 6</w:t>
      </w:r>
    </w:p>
    <w:p w14:paraId="10D13524" w14:textId="2AB582B0" w:rsidR="021BF5E5" w:rsidRPr="00034FF9" w:rsidRDefault="021BF5E5" w:rsidP="021BF5E5">
      <w:pPr>
        <w:widowControl w:val="0"/>
        <w:spacing w:before="0" w:after="0" w:line="266" w:lineRule="exact"/>
        <w:jc w:val="left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Allestimento e cura dell’ambiente di vita delle persone in difficoltà e norme di sicurezza.</w:t>
      </w:r>
    </w:p>
    <w:p w14:paraId="7CD00203" w14:textId="2B7D6D76" w:rsidR="002B7365" w:rsidRPr="00034FF9" w:rsidRDefault="002B7365" w:rsidP="00BB0EFA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b/>
          <w:color w:val="000000" w:themeColor="text1"/>
          <w:sz w:val="24"/>
          <w:lang w:val="it-IT"/>
        </w:rPr>
      </w:pPr>
    </w:p>
    <w:p w14:paraId="2ADC1352" w14:textId="77777777" w:rsidR="00A93DA6" w:rsidRPr="00034FF9" w:rsidRDefault="00A93DA6" w:rsidP="00A2234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 w:themeColor="text1"/>
          <w:sz w:val="24"/>
          <w:lang w:val="it-IT"/>
        </w:rPr>
      </w:pPr>
    </w:p>
    <w:p w14:paraId="61B040FF" w14:textId="037B510D" w:rsidR="0049475B" w:rsidRPr="00034FF9" w:rsidRDefault="0049475B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34B9C46" w14:textId="3F7D535D" w:rsidR="0049475B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Il/la candidato/a, in qualità di operatore dei servizi</w:t>
      </w:r>
      <w:r w:rsidR="00AC12A1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territoriali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, è invitato/a ad analizzare</w:t>
      </w:r>
      <w:r w:rsidR="0010100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r w:rsidR="0083370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i documenti forniti 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nonché le</w:t>
      </w:r>
      <w:r w:rsidR="006B627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indagini 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statistiche </w:t>
      </w:r>
      <w:r w:rsidR="006B627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proposte riguardanti la popolazione anziana: condizioni di salute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</w:t>
      </w:r>
      <w:r w:rsidR="006B627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differenze di genere, </w:t>
      </w:r>
      <w:r w:rsidR="00D4365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non autosufficienza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,</w:t>
      </w:r>
      <w:r w:rsidR="00D4365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r w:rsidR="00531F1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richiesta</w:t>
      </w:r>
      <w:r w:rsidR="00D4365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di prestazioni</w:t>
      </w:r>
      <w:r w:rsidR="00531F1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e interventi</w:t>
      </w:r>
      <w:r w:rsidR="00D4365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sociosanitari</w:t>
      </w:r>
      <w:r w:rsidR="0083370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, sol</w:t>
      </w:r>
      <w:r w:rsidR="00B95AD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itudine abitativa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…</w:t>
      </w:r>
    </w:p>
    <w:p w14:paraId="508D6655" w14:textId="57867A45" w:rsidR="0049475B" w:rsidRPr="00034FF9" w:rsidRDefault="021BF5E5" w:rsidP="021BF5E5">
      <w:p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Si chiede al candidato/a di </w:t>
      </w:r>
      <w:r w:rsidR="00DD48AD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riflettere su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uno o più aspetti significativi, eventualmente interrelati</w:t>
      </w:r>
      <w:r w:rsidR="00531F1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fra loro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, tra quelli illustrati nei documenti allegati, fornendo motivazioni pertinenti alla scelta effettuata. Sulla base delle analis</w:t>
      </w:r>
      <w:r w:rsidR="007A32F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il candidato/a dovrà redigere un documento da presentare </w:t>
      </w:r>
      <w:r w:rsidR="00531F1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al 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R</w:t>
      </w:r>
      <w:r w:rsidR="00531F1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esponsabile d’area 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sociosanitaria 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del Piano Integrato di Zona 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(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istituito ai sensi della L. 328/200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0).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Questo documento dovrà offrire all'organo decisionale informazioni accurate e dati concreti che delineano chiaramente il</w:t>
      </w:r>
      <w:r w:rsidR="00BD66BD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/i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problema</w:t>
      </w:r>
      <w:r w:rsidR="00BD66BD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/i oggetto di attenzione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.</w:t>
      </w:r>
    </w:p>
    <w:p w14:paraId="44AFE22E" w14:textId="71B99B27" w:rsidR="00A36B37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Inoltre, il/la candidato/a dovrà approfondire le azioni e gli interventi attualmente in atto nel settore del welfare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per la </w:t>
      </w:r>
      <w:r w:rsidR="00A36B37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popolazione</w:t>
      </w:r>
      <w:r w:rsidR="00395DD2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anziana</w:t>
      </w:r>
      <w:r w:rsidR="003D42B6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identificare eventuali criticità e avanzare proposte per migliorare la qualità di vita della popolazione </w:t>
      </w:r>
      <w:r w:rsidR="003D42B6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in oggetto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. </w:t>
      </w:r>
    </w:p>
    <w:p w14:paraId="16170938" w14:textId="77777777" w:rsidR="00A36B37" w:rsidRPr="00034FF9" w:rsidRDefault="00A36B37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La relazione dovrà contenere: </w:t>
      </w:r>
    </w:p>
    <w:p w14:paraId="6E5437B6" w14:textId="77777777" w:rsidR="00A36B37" w:rsidRPr="00034FF9" w:rsidRDefault="00A36B37" w:rsidP="00A36B37">
      <w:pPr>
        <w:pStyle w:val="Paragrafoelenco"/>
        <w:numPr>
          <w:ilvl w:val="0"/>
          <w:numId w:val="4"/>
        </w:num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La finalità </w:t>
      </w:r>
    </w:p>
    <w:p w14:paraId="322212A7" w14:textId="77777777" w:rsidR="00A36B37" w:rsidRPr="00034FF9" w:rsidRDefault="00A36B37" w:rsidP="00A36B37">
      <w:pPr>
        <w:pStyle w:val="Paragrafoelenco"/>
        <w:numPr>
          <w:ilvl w:val="0"/>
          <w:numId w:val="4"/>
        </w:num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L’analisi della problematica</w:t>
      </w:r>
    </w:p>
    <w:p w14:paraId="6E183AD4" w14:textId="38381B54" w:rsidR="009A2D98" w:rsidRPr="00034FF9" w:rsidRDefault="00A36B37" w:rsidP="00A36B37">
      <w:pPr>
        <w:pStyle w:val="Paragrafoelenco"/>
        <w:numPr>
          <w:ilvl w:val="0"/>
          <w:numId w:val="4"/>
        </w:num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</w:t>
      </w:r>
      <w:r w:rsidR="021BF5E5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servizi </w:t>
      </w:r>
      <w:r w:rsidR="009A2D98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e gli interventi </w:t>
      </w:r>
      <w:r w:rsidR="00BD66BD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adeguati</w:t>
      </w:r>
    </w:p>
    <w:p w14:paraId="5DFA0383" w14:textId="59B01DB9" w:rsidR="00AC12A1" w:rsidRPr="00034FF9" w:rsidRDefault="009A2D98" w:rsidP="00A36B37">
      <w:pPr>
        <w:pStyle w:val="Paragrafoelenco"/>
        <w:numPr>
          <w:ilvl w:val="0"/>
          <w:numId w:val="4"/>
        </w:num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Le </w:t>
      </w:r>
      <w:r w:rsidR="021BF5E5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metodologie </w:t>
      </w:r>
      <w:r w:rsidR="00BD66BD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e le tecniche </w:t>
      </w:r>
      <w:r w:rsidR="007E008B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(</w:t>
      </w:r>
      <w:r w:rsidR="003D42B6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psicoeducative, </w:t>
      </w:r>
      <w:r w:rsidR="002B21F1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sanitarie,</w:t>
      </w:r>
      <w:r w:rsidR="003D42B6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r w:rsidR="007E008B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assistenziali) </w:t>
      </w:r>
      <w:r w:rsidR="021BF5E5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ritenute più efficaci 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per l’allestimento di contesti </w:t>
      </w:r>
      <w:r w:rsidR="00AC12A1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di cura degli ambienti di vita di persone anzian</w:t>
      </w:r>
      <w:r w:rsidR="00BD66BD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e</w:t>
      </w:r>
      <w:r w:rsidR="00AC12A1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fragili</w:t>
      </w:r>
    </w:p>
    <w:p w14:paraId="2E8F8E8E" w14:textId="1BE43461" w:rsidR="0049475B" w:rsidRPr="00034FF9" w:rsidRDefault="00AC12A1" w:rsidP="00AC12A1">
      <w:pPr>
        <w:pStyle w:val="Paragrafoelenco"/>
        <w:numPr>
          <w:ilvl w:val="0"/>
          <w:numId w:val="4"/>
        </w:numPr>
        <w:spacing w:before="0" w:after="0"/>
        <w:rPr>
          <w:color w:val="000000" w:themeColor="text1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Le</w:t>
      </w:r>
      <w:r w:rsidR="021BF5E5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figure professionali chiave da coinvolgere</w:t>
      </w: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le </w:t>
      </w:r>
      <w:r w:rsidR="021BF5E5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forme e modalità di comunicazione interpersonale adatte ai diversi contesti sociali e di lavoro</w:t>
      </w:r>
      <w:r w:rsidR="0083370E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, e norme di sicurezza.</w:t>
      </w:r>
    </w:p>
    <w:p w14:paraId="2A1058AB" w14:textId="77777777" w:rsidR="00DB70FF" w:rsidRPr="00034FF9" w:rsidRDefault="00DB70FF" w:rsidP="00DB70FF">
      <w:pPr>
        <w:spacing w:before="0" w:after="0"/>
        <w:rPr>
          <w:rFonts w:ascii="Times New Roman" w:hAnsi="Times New Roman" w:cs="Times New Roman"/>
          <w:color w:val="000000" w:themeColor="text1"/>
          <w:spacing w:val="-3"/>
          <w:lang w:val="it-IT"/>
        </w:rPr>
      </w:pPr>
    </w:p>
    <w:p w14:paraId="452330DA" w14:textId="77777777" w:rsidR="00D03680" w:rsidRPr="00034FF9" w:rsidRDefault="00D03680" w:rsidP="00D03680">
      <w:pPr>
        <w:spacing w:before="0" w:after="0"/>
        <w:rPr>
          <w:rFonts w:ascii="Times New Roman" w:hAnsi="Times New Roman" w:cs="Times New Roman"/>
          <w:color w:val="000000" w:themeColor="text1"/>
          <w:spacing w:val="-3"/>
          <w:sz w:val="24"/>
          <w:lang w:val="it-IT"/>
        </w:rPr>
      </w:pPr>
    </w:p>
    <w:p w14:paraId="43874F08" w14:textId="77777777" w:rsidR="00D03680" w:rsidRPr="00034FF9" w:rsidRDefault="00D03680" w:rsidP="00D03680">
      <w:pPr>
        <w:spacing w:before="0" w:after="0"/>
        <w:rPr>
          <w:rFonts w:ascii="Times New Roman" w:hAnsi="Times New Roman" w:cs="Times New Roman"/>
          <w:color w:val="000000" w:themeColor="text1"/>
          <w:spacing w:val="-3"/>
          <w:sz w:val="24"/>
          <w:lang w:val="it-IT"/>
        </w:rPr>
      </w:pPr>
    </w:p>
    <w:p w14:paraId="60B5B2E5" w14:textId="77777777" w:rsidR="00D03680" w:rsidRPr="00034FF9" w:rsidRDefault="00D03680" w:rsidP="00D03680">
      <w:pPr>
        <w:spacing w:before="0" w:after="0"/>
        <w:rPr>
          <w:rFonts w:ascii="Times New Roman" w:hAnsi="Times New Roman" w:cs="Times New Roman"/>
          <w:color w:val="000000" w:themeColor="text1"/>
          <w:spacing w:val="-3"/>
          <w:sz w:val="24"/>
          <w:lang w:val="it-IT"/>
        </w:rPr>
      </w:pPr>
    </w:p>
    <w:p w14:paraId="5CC50427" w14:textId="77777777" w:rsidR="00D03680" w:rsidRPr="00034FF9" w:rsidRDefault="00D03680" w:rsidP="021BF5E5">
      <w:pPr>
        <w:spacing w:before="0" w:after="0"/>
        <w:rPr>
          <w:rFonts w:ascii="Times New Roman" w:hAnsi="Times New Roman" w:cs="Times New Roman"/>
          <w:color w:val="000000" w:themeColor="text1"/>
          <w:spacing w:val="-3"/>
          <w:sz w:val="24"/>
          <w:szCs w:val="24"/>
          <w:lang w:val="it-IT"/>
        </w:rPr>
      </w:pPr>
    </w:p>
    <w:p w14:paraId="5B266953" w14:textId="1E54BC7A" w:rsidR="021BF5E5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5031360C" w14:textId="209EC719" w:rsidR="021BF5E5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3B9FB4A1" w14:textId="42F5AFEF" w:rsidR="021BF5E5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3CFF14AF" w14:textId="77777777" w:rsidR="00A80514" w:rsidRPr="00034FF9" w:rsidRDefault="00A80514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5F1FD46" w14:textId="77777777" w:rsidR="00A80514" w:rsidRPr="00034FF9" w:rsidRDefault="00A80514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3469A91" w14:textId="77777777" w:rsidR="00A80514" w:rsidRPr="00034FF9" w:rsidRDefault="00A80514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2964E9A2" w14:textId="77777777" w:rsidR="00DB70FF" w:rsidRPr="00034FF9" w:rsidRDefault="00DB70FF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5A88A90" w14:textId="77777777" w:rsidR="00101007" w:rsidRPr="00034FF9" w:rsidRDefault="00101007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185CCB27" w14:textId="1709244F" w:rsidR="021BF5E5" w:rsidRPr="00034FF9" w:rsidRDefault="021BF5E5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16C9A84B" w14:textId="1D704ABA" w:rsidR="021BF5E5" w:rsidRPr="00034FF9" w:rsidRDefault="021BF5E5" w:rsidP="021BF5E5">
      <w:p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lastRenderedPageBreak/>
        <w:t>Allegato 1</w:t>
      </w:r>
    </w:p>
    <w:p w14:paraId="02D9CCE2" w14:textId="77777777" w:rsidR="007E008B" w:rsidRPr="00034FF9" w:rsidRDefault="007E008B" w:rsidP="021BF5E5">
      <w:p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</w:pPr>
    </w:p>
    <w:p w14:paraId="74D05EAC" w14:textId="2AF4649E" w:rsidR="021BF5E5" w:rsidRPr="00034FF9" w:rsidRDefault="021BF5E5" w:rsidP="0017103D">
      <w:pPr>
        <w:pStyle w:val="Titolo2"/>
        <w:spacing w:before="0" w:line="420" w:lineRule="auto"/>
        <w:rPr>
          <w:rFonts w:asciiTheme="minorHAnsi" w:hAnsiTheme="minorHAnsi" w:cstheme="minorHAnsi"/>
          <w:color w:val="000000" w:themeColor="text1"/>
          <w:sz w:val="21"/>
          <w:szCs w:val="21"/>
          <w:lang w:val="it-IT"/>
        </w:rPr>
      </w:pPr>
      <w:r w:rsidRPr="00034FF9">
        <w:rPr>
          <w:rFonts w:asciiTheme="minorHAnsi" w:eastAsia="Lora" w:hAnsiTheme="minorHAnsi" w:cstheme="minorHAnsi"/>
          <w:b/>
          <w:bCs/>
          <w:color w:val="000000" w:themeColor="text1"/>
          <w:sz w:val="24"/>
          <w:szCs w:val="24"/>
          <w:lang w:val="it-IT"/>
        </w:rPr>
        <w:t>Cos’è la 328/2000</w:t>
      </w:r>
    </w:p>
    <w:p w14:paraId="626C838B" w14:textId="13D4DBB6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La legge 328 è un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provvedimento normativo relativamente sintetico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, considerata la sua portata storica: è composto infatti di soli 30 articoli, suddivisi in sei capi. I primi cinque capi sono dedicati a disciplinare i principali elementi valoriali, professionali, strumentali e organizzativi che regolano i servizi sociali; il sesto capo contiene invece le disposizioni finali attuative e le abrogazioni.</w:t>
      </w:r>
    </w:p>
    <w:p w14:paraId="50452A79" w14:textId="11023ED2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Il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Capo I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si concentra sui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principi generali del sistema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, individuando nella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Costituzione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la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prima e fondamentale radice della 328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: in coerenza con gli articoli 2, 3 e 38 devono essere promossi interventi volti a garantire la qualità della vita, pari opportunità, non discriminazione e diritti di cittadinanza e a prevenire, eliminare o ridurre le condizioni di disabilità, di bisogno e di disagio individuale e familiare. La Legge afferma dunque il diritto di tutti i cittadini ad accedere al sistema integrato dei servizi sociali (principio di universalità), pur garantendo l’accesso prioritario in base alla condizione di bisogno. Il sistema integrato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deve tenere conto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innanzitutto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dei principi chiave della pubblica amministrazione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(efficacia, efficienza, economicità, ecc.)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ma deve anche ispirarsi a valori quali la cooperazione e la sussidiarietà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; proprio in questo Capo un intero articolo è dedicato al ruolo del Terzo Settore. Infine, si evidenzia che la programmazione dei servizi e degli interventi deve avvenire in modo coordinato e integrato rispetto alle politiche sanitarie, per l’istruzione e per il lavoro e in concertazione tra i diversi livello istituzionali.</w:t>
      </w:r>
    </w:p>
    <w:p w14:paraId="5143FCFB" w14:textId="6ADD0497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Il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Capo II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si concentra sull’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assetto istituzionale e organizzativo del sistema dei servizi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, individuando le funzioni e le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responsabilità in capo a Comuni, Province, Regioni e Stato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. Accanto a questo aspetto la legge pone al centro il tema della qualità dei servizi introducendo l’obbligo, per ciascun ente erogatore di servizi, di adottare e rendere pubblica una “carta dei servizi sociali” contenente i criteri per l’accesso ai servizi, le modalità del relativo funzionamento, le condizioni per facilitarne le valutazioni da parte degli utenti.</w:t>
      </w:r>
    </w:p>
    <w:p w14:paraId="0E63756A" w14:textId="7CC3F77F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Nel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Capo III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sono contenute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disposizioni relative ad alcuni gruppi di utenti/cittadini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le cui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necessità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sono considerate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prioritarie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: persone con disabilità, anziani non autosufficienti, famiglie. Queste ultime sono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considerate sia come soggetto “attivo” delle politiche sociali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, in ragione del ruolo che ricoprono nella formazione e nella crescita degli individui che le compongono,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sia come soggetto meritevole di una tutela specifica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da parte delle politiche stesse (attraverso misure di conciliazione vita-lavoro, sostegno al reddito, supporti di vario genere al nucleo familiare). Similmente, il Capo V definisce e riordina alcuni specifici interventi (reddito minimo di inserimento, indennità da invalidità civile, ecc.).</w:t>
      </w:r>
    </w:p>
    <w:p w14:paraId="71B63BC4" w14:textId="276CAE7C" w:rsidR="021BF5E5" w:rsidRPr="00034FF9" w:rsidRDefault="021BF5E5" w:rsidP="0017103D">
      <w:pPr>
        <w:spacing w:before="0" w:after="0"/>
        <w:rPr>
          <w:rFonts w:eastAsia="Times New Roman" w:cstheme="minorHAnsi"/>
          <w:color w:val="000000" w:themeColor="text1"/>
          <w:sz w:val="27"/>
          <w:szCs w:val="27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Il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Capo IV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individua, infine, diversi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strumenti per favorire il riordino del sistema integrato dei servizi sociali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. Sono individuati tre strumenti programmatori – il Piano di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lastRenderedPageBreak/>
        <w:t>Zona, il Piano nazionale e i piani regionali degli interventi e dei servizi sociali – e un principale strumento di finanziamento (il Fondo nazionale per le politiche sociali). È poi introdotta l’istituzione di un Sistema informativo dei servizi sociali; questo strumento ha lo scopo di favorire l’analisi dei bisogni territoriali, la conoscenza del sistema integrato degli interventi e dei servizi sociali e di raccogliere dati e informazioni utili alla programmazione e valutazione delle politiche e degli interventi sociali.</w:t>
      </w:r>
    </w:p>
    <w:p w14:paraId="213C57ED" w14:textId="77777777" w:rsidR="007E008B" w:rsidRPr="00034FF9" w:rsidRDefault="007E008B" w:rsidP="0017103D">
      <w:pPr>
        <w:spacing w:before="0" w:after="0"/>
        <w:rPr>
          <w:rFonts w:cstheme="minorHAnsi"/>
          <w:color w:val="000000" w:themeColor="text1"/>
          <w:lang w:val="it-IT"/>
        </w:rPr>
      </w:pPr>
    </w:p>
    <w:p w14:paraId="757AB1AD" w14:textId="5CBDBA5C" w:rsidR="021BF5E5" w:rsidRPr="00034FF9" w:rsidRDefault="021BF5E5" w:rsidP="0017103D">
      <w:pPr>
        <w:pStyle w:val="Titolo2"/>
        <w:spacing w:before="0" w:line="420" w:lineRule="auto"/>
        <w:rPr>
          <w:rFonts w:asciiTheme="minorHAnsi" w:hAnsiTheme="minorHAnsi" w:cstheme="minorHAnsi"/>
          <w:color w:val="000000" w:themeColor="text1"/>
          <w:sz w:val="22"/>
          <w:szCs w:val="22"/>
          <w:lang w:val="it-IT"/>
        </w:rPr>
      </w:pPr>
      <w:r w:rsidRPr="00034FF9">
        <w:rPr>
          <w:rFonts w:asciiTheme="minorHAnsi" w:eastAsia="Lora" w:hAnsiTheme="minorHAnsi" w:cstheme="minorHAnsi"/>
          <w:b/>
          <w:bCs/>
          <w:color w:val="000000" w:themeColor="text1"/>
          <w:sz w:val="28"/>
          <w:szCs w:val="28"/>
          <w:lang w:val="it-IT"/>
        </w:rPr>
        <w:t>Cosa ha cambiato la 328/2000</w:t>
      </w:r>
    </w:p>
    <w:p w14:paraId="4B6AAD5C" w14:textId="05E29D86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Come mai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la 328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è così rilevante?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In prima battuta, la Legge ha introdotto e affermato principi e strumenti significativi: l’universalità del sistema dei servizi, la sussidiarietà, la valorizzazione del ruolo delle famiglie, strumenti informativi e programmatori rilevanti. Probabilmente, però, il valore principale della norma risiede nella sua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impostazione di fondo: la 328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ha segnato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un passaggio di paradigma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rispetto alla precedente impostazione dei servizi sociali (risalente alla fine dell’800),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affermando una logica promozionale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a scapito di una riparativa e puramente assistenzialistica.</w:t>
      </w:r>
    </w:p>
    <w:p w14:paraId="29E9E9C9" w14:textId="3ADE9152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Grazie alla riforma, il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sistema integrato dei servizi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non è più considerato come un ambito di intervento marginale, ma piuttosto come un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pilastro essenziale della piena cittadinanza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. L’approccio promozionale descritto ha una rilevante portata trasformativa: esso determina l’abbandono di interventi e prestazioni concentrati sulle categorizzazioni degli utenti, favorendo percorsi di accompagnamento rivolti alla persona nel suo complesso. La creazione di percorsi e interventi di questo tipo genera, a sua volta, la necessità di un sistema di servizi maggiormente integrato e trasversale.</w:t>
      </w:r>
    </w:p>
    <w:p w14:paraId="03AAB120" w14:textId="2E4F775D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Un secondo elemento significativo è l’invito al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coinvolgimento di soggetti diversi nella progettazione e nella realizzazione degli </w:t>
      </w:r>
      <w:proofErr w:type="gramStart"/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interventi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(</w:t>
      </w:r>
      <w:proofErr w:type="gramEnd"/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sussidiarietà orizzontale): al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Terzo Settore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non deve essere affidata solo la fornitura dei servizi, ma deve essere riconosciuto un ruolo propositivo e progettuale. Anche i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soggetti della società civile e le famiglie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sono valorizzati per l’apporto operativo e progettuale che possono offrire. L’impostazione sussidiaria della norma è rilevabile anche nello strumento del Piano di Zona, immaginato come un’opportunità di collaborazione tra tutti gli attori del territorio volta a favorire la condivisione di responsabilità, progettazione e interventi.</w:t>
      </w:r>
    </w:p>
    <w:p w14:paraId="13A84C51" w14:textId="74AB01D5" w:rsidR="021BF5E5" w:rsidRPr="00034FF9" w:rsidRDefault="021BF5E5" w:rsidP="0017103D">
      <w:pPr>
        <w:spacing w:before="0" w:after="0"/>
        <w:rPr>
          <w:rFonts w:eastAsia="Times New Roman" w:cstheme="minorHAnsi"/>
          <w:color w:val="000000" w:themeColor="text1"/>
          <w:sz w:val="27"/>
          <w:szCs w:val="27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Un ultimo elemento cruciale è la riorganizzazione delle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responsabilità tra i diversi livelli di governo e l’individuazione di livelli essenziali di </w:t>
      </w:r>
      <w:proofErr w:type="spellStart"/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assistenza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che</w:t>
      </w:r>
      <w:proofErr w:type="spellEnd"/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devono essere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garantiti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, nel rispetto dell’autonomia delle amministrazioni locali, in tutto il Paese.</w:t>
      </w:r>
    </w:p>
    <w:p w14:paraId="700395FD" w14:textId="77777777" w:rsidR="007E008B" w:rsidRPr="00034FF9" w:rsidRDefault="007E008B" w:rsidP="0017103D">
      <w:pPr>
        <w:spacing w:before="0" w:after="0"/>
        <w:rPr>
          <w:rFonts w:cstheme="minorHAnsi"/>
          <w:color w:val="000000" w:themeColor="text1"/>
          <w:lang w:val="it-IT"/>
        </w:rPr>
      </w:pPr>
    </w:p>
    <w:p w14:paraId="2CBD359F" w14:textId="010279CC" w:rsidR="021BF5E5" w:rsidRPr="00034FF9" w:rsidRDefault="021BF5E5" w:rsidP="0017103D">
      <w:pPr>
        <w:pStyle w:val="Titolo2"/>
        <w:spacing w:before="0" w:line="420" w:lineRule="auto"/>
        <w:rPr>
          <w:rFonts w:asciiTheme="minorHAnsi" w:hAnsiTheme="minorHAnsi" w:cstheme="minorHAnsi"/>
          <w:color w:val="000000" w:themeColor="text1"/>
          <w:sz w:val="22"/>
          <w:szCs w:val="22"/>
          <w:lang w:val="it-IT"/>
        </w:rPr>
      </w:pPr>
      <w:r w:rsidRPr="00034FF9">
        <w:rPr>
          <w:rFonts w:asciiTheme="minorHAnsi" w:eastAsia="Lora" w:hAnsiTheme="minorHAnsi" w:cstheme="minorHAnsi"/>
          <w:b/>
          <w:bCs/>
          <w:color w:val="000000" w:themeColor="text1"/>
          <w:sz w:val="28"/>
          <w:szCs w:val="28"/>
          <w:lang w:val="it-IT"/>
        </w:rPr>
        <w:t>A che punto siamo con l’attuazione della Legge 328/2000</w:t>
      </w:r>
    </w:p>
    <w:p w14:paraId="47A911D4" w14:textId="4C4C67E5" w:rsidR="021BF5E5" w:rsidRPr="00034FF9" w:rsidRDefault="021BF5E5" w:rsidP="0017103D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La legge n. 328 è una “legge quadro”, un provvedimento normativo volto a offrire una ampia cornice generale e a indicare degli interventi minimi garantiti a livello nazionale. L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’impostazione della legge è però stata compromessa dalla riforma del Titolo V della Costituzione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, introdotta con la legge costituzionale n. 3 del 18 ottobre 2001 (neanche un 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lastRenderedPageBreak/>
        <w:t xml:space="preserve">anno dopo l’entrata in vigore della 328). Questo provvedimento ha ridisegnato le competenze legislative dei diversi livelli amministrativi, attribuendo la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potestà legislativa in materia di assistenza sociale esclusivamente delle Regioni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. La 328 ha dunque perso la sua cogenza in un mutato schema di definizione delle competenze legislative.</w:t>
      </w:r>
    </w:p>
    <w:p w14:paraId="2AC8AF3A" w14:textId="770C5340" w:rsidR="0017103D" w:rsidRPr="00034FF9" w:rsidRDefault="021BF5E5" w:rsidP="021BF5E5">
      <w:pPr>
        <w:spacing w:before="0" w:after="0"/>
        <w:rPr>
          <w:rFonts w:cstheme="minorHAnsi"/>
          <w:color w:val="000000" w:themeColor="text1"/>
          <w:lang w:val="it-IT"/>
        </w:rPr>
      </w:pP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La modifica del Titolo V ha attenuato la portata trasformativa della 328, aprendo la strada a politiche sociali fortemente differenziate su base regionale: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 xml:space="preserve"> molti territori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 xml:space="preserve"> ancora oggi non dispongono di servizi e interventi minimi e, di fatto, </w:t>
      </w:r>
      <w:r w:rsidRPr="00034FF9">
        <w:rPr>
          <w:rFonts w:eastAsia="Times New Roman" w:cstheme="minorHAnsi"/>
          <w:b/>
          <w:bCs/>
          <w:color w:val="000000" w:themeColor="text1"/>
          <w:sz w:val="27"/>
          <w:szCs w:val="27"/>
          <w:lang w:val="it-IT"/>
        </w:rPr>
        <w:t>non hanno dato piena attuazione alla 328 a livello regionale</w:t>
      </w:r>
      <w:r w:rsidRPr="00034FF9">
        <w:rPr>
          <w:rFonts w:eastAsia="Times New Roman" w:cstheme="minorHAnsi"/>
          <w:color w:val="000000" w:themeColor="text1"/>
          <w:sz w:val="27"/>
          <w:szCs w:val="27"/>
          <w:lang w:val="it-IT"/>
        </w:rPr>
        <w:t>. Tale condizione di disuguaglianza è aggravata dal fatto che nel corso di questi vent’anni non sono stati approvati i livelli essenziali di assistenza sociale, che potrebbero rappresentare un argine alla variabilità dei sistemi locali di welfare e, in ultima analisi, un vero e proprio presidio di cittadinanza.</w:t>
      </w:r>
    </w:p>
    <w:p w14:paraId="71527E38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6193361" w14:textId="7CA507F0" w:rsidR="0017103D" w:rsidRPr="00034FF9" w:rsidRDefault="00101007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Fonte </w:t>
      </w:r>
      <w:r w:rsidR="00191A1A" w:rsidRPr="00034FF9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https://www.secondowelfare.it/primo-welfare/la-legge-328-ha-vent-anni-valutiamone-la-maturita/</w:t>
      </w:r>
    </w:p>
    <w:p w14:paraId="6C630B1B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2B608C5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203E54A7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17086D0F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91F4F14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371E827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59A50B4C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E978376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F498463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A54379B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30E1FEA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110588A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122CF29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090AA11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FB57E0C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E9134BA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579D8A9B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4A19FFB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14A1EDB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545AAF1A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4E3A3FD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2F1DBAB0" w14:textId="77777777" w:rsidR="00DB70FF" w:rsidRPr="00034FF9" w:rsidRDefault="00DB70FF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2ECE36BF" w14:textId="77777777" w:rsidR="00191A1A" w:rsidRPr="00034FF9" w:rsidRDefault="00191A1A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67984C9D" w14:textId="77777777" w:rsidR="00191A1A" w:rsidRPr="00034FF9" w:rsidRDefault="00191A1A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9F0CE10" w14:textId="77777777" w:rsidR="0083370E" w:rsidRPr="00034FF9" w:rsidRDefault="0083370E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3AC71E20" w14:textId="77777777" w:rsidR="0083370E" w:rsidRPr="00034FF9" w:rsidRDefault="0083370E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184B885D" w14:textId="77777777" w:rsidR="0083370E" w:rsidRPr="00034FF9" w:rsidRDefault="0083370E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0704154" w14:textId="77777777" w:rsidR="00191A1A" w:rsidRPr="00034FF9" w:rsidRDefault="00191A1A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3BDE6831" w14:textId="77777777" w:rsidR="007E008B" w:rsidRPr="00034FF9" w:rsidRDefault="007E008B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277304C" w14:textId="77777777" w:rsidR="0017103D" w:rsidRPr="00034FF9" w:rsidRDefault="0017103D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436A723D" w14:textId="1E08BAE4" w:rsidR="0017103D" w:rsidRPr="00034FF9" w:rsidRDefault="0017103D" w:rsidP="021BF5E5">
      <w:p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t>Allegato 2</w:t>
      </w:r>
    </w:p>
    <w:p w14:paraId="1AADCDF2" w14:textId="77777777" w:rsidR="001E1ED4" w:rsidRPr="00034FF9" w:rsidRDefault="001E1ED4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793E5CE4" w14:textId="77777777" w:rsidR="001E1ED4" w:rsidRPr="00034FF9" w:rsidRDefault="001E1ED4" w:rsidP="021BF5E5">
      <w:p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028B16FE" w14:textId="0C46637A" w:rsidR="00D03680" w:rsidRPr="00034FF9" w:rsidRDefault="008E718E" w:rsidP="00AA43A2">
      <w:pPr>
        <w:spacing w:before="0" w:after="0"/>
        <w:jc w:val="center"/>
        <w:rPr>
          <w:rFonts w:ascii="Times New Roman" w:hAnsi="Times New Roman" w:cs="Times New Roman"/>
          <w:noProof/>
          <w:color w:val="000000" w:themeColor="text1"/>
          <w:spacing w:val="-3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pacing w:val="-3"/>
          <w:sz w:val="24"/>
          <w:lang w:val="it-IT"/>
        </w:rPr>
        <w:drawing>
          <wp:inline distT="0" distB="0" distL="0" distR="0" wp14:anchorId="0362F26D" wp14:editId="1C5DE18C">
            <wp:extent cx="5116074" cy="5676093"/>
            <wp:effectExtent l="0" t="0" r="2540" b="127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65" cy="57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482D" w14:textId="77777777" w:rsidR="008E718E" w:rsidRPr="00034FF9" w:rsidRDefault="008E718E" w:rsidP="008E718E">
      <w:pPr>
        <w:rPr>
          <w:rFonts w:ascii="Times New Roman" w:hAnsi="Times New Roman" w:cs="Times New Roman"/>
          <w:noProof/>
          <w:color w:val="000000" w:themeColor="text1"/>
          <w:spacing w:val="-3"/>
          <w:sz w:val="24"/>
          <w:lang w:val="it-IT"/>
        </w:rPr>
      </w:pPr>
    </w:p>
    <w:p w14:paraId="3554C31C" w14:textId="29220DBC" w:rsidR="008E718E" w:rsidRPr="00034FF9" w:rsidRDefault="008E718E" w:rsidP="00891FF5">
      <w:pPr>
        <w:tabs>
          <w:tab w:val="left" w:pos="963"/>
        </w:tabs>
        <w:jc w:val="center"/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lastRenderedPageBreak/>
        <w:drawing>
          <wp:inline distT="0" distB="0" distL="0" distR="0" wp14:anchorId="1562E45D" wp14:editId="4FCFDF13">
            <wp:extent cx="6433158" cy="2676588"/>
            <wp:effectExtent l="0" t="0" r="6350" b="3175"/>
            <wp:docPr id="2" name="Immagine 2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avolo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130" cy="27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B9C" w14:textId="77777777" w:rsidR="008E718E" w:rsidRPr="00034FF9" w:rsidRDefault="008E718E" w:rsidP="008E718E">
      <w:pPr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</w:p>
    <w:p w14:paraId="7498524A" w14:textId="2D9CC7FB" w:rsidR="008E718E" w:rsidRPr="00034FF9" w:rsidRDefault="008E718E" w:rsidP="00891FF5">
      <w:pPr>
        <w:tabs>
          <w:tab w:val="left" w:pos="1831"/>
        </w:tabs>
        <w:jc w:val="center"/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3DB50A04" wp14:editId="37DC7EEF">
            <wp:extent cx="5936203" cy="2492614"/>
            <wp:effectExtent l="0" t="0" r="0" b="0"/>
            <wp:docPr id="3" name="Immagine 3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grafico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98" cy="254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E90" w14:textId="6FE8BA82" w:rsidR="004F086B" w:rsidRPr="00034FF9" w:rsidRDefault="00632789" w:rsidP="009A125E">
      <w:pPr>
        <w:tabs>
          <w:tab w:val="left" w:pos="2499"/>
        </w:tabs>
        <w:jc w:val="center"/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6848E13E" wp14:editId="61147223">
            <wp:extent cx="5964540" cy="2452530"/>
            <wp:effectExtent l="0" t="0" r="5080" b="0"/>
            <wp:docPr id="4" name="Immagine 4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grafic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909" cy="24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B32" w14:textId="3916335E" w:rsidR="004F086B" w:rsidRPr="00034FF9" w:rsidRDefault="004F086B" w:rsidP="00632789">
      <w:pPr>
        <w:tabs>
          <w:tab w:val="left" w:pos="2499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</w:p>
    <w:p w14:paraId="302038EA" w14:textId="77777777" w:rsidR="001B5D35" w:rsidRPr="00034FF9" w:rsidRDefault="001B5D35" w:rsidP="00632789">
      <w:pPr>
        <w:tabs>
          <w:tab w:val="left" w:pos="2499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</w:p>
    <w:p w14:paraId="6E8023D8" w14:textId="40BE9AFC" w:rsidR="001B5D35" w:rsidRPr="00034FF9" w:rsidRDefault="00AB61B2" w:rsidP="00891FF5">
      <w:pPr>
        <w:tabs>
          <w:tab w:val="left" w:pos="2499"/>
        </w:tabs>
        <w:jc w:val="center"/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6B4C80EC" wp14:editId="42C94877">
            <wp:extent cx="6027202" cy="2525197"/>
            <wp:effectExtent l="0" t="0" r="5715" b="2540"/>
            <wp:docPr id="7" name="Immagine 7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grafico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320" cy="25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B157" w14:textId="77777777" w:rsidR="001B5D35" w:rsidRPr="00034FF9" w:rsidRDefault="001B5D35" w:rsidP="00632789">
      <w:pPr>
        <w:tabs>
          <w:tab w:val="left" w:pos="2499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</w:p>
    <w:p w14:paraId="0D3EDFC9" w14:textId="346741F5" w:rsidR="00B37784" w:rsidRPr="00034FF9" w:rsidRDefault="007E5B04" w:rsidP="00891FF5">
      <w:pPr>
        <w:tabs>
          <w:tab w:val="left" w:pos="2499"/>
        </w:tabs>
        <w:jc w:val="center"/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785A2A3E" wp14:editId="064AE4F8">
            <wp:extent cx="6212391" cy="2561531"/>
            <wp:effectExtent l="0" t="0" r="0" b="4445"/>
            <wp:docPr id="8" name="Immagine 8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grafic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783" cy="260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3A1" w14:textId="324E3EDA" w:rsidR="007E5B04" w:rsidRPr="00034FF9" w:rsidRDefault="007E5B04" w:rsidP="007E5B04">
      <w:pPr>
        <w:tabs>
          <w:tab w:val="left" w:pos="7095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ab/>
      </w:r>
    </w:p>
    <w:p w14:paraId="3DD5949F" w14:textId="357D9423" w:rsidR="007E5B04" w:rsidRPr="00034FF9" w:rsidRDefault="009E13B8" w:rsidP="00891FF5">
      <w:pPr>
        <w:tabs>
          <w:tab w:val="left" w:pos="7095"/>
        </w:tabs>
        <w:jc w:val="center"/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lastRenderedPageBreak/>
        <w:drawing>
          <wp:inline distT="0" distB="0" distL="0" distR="0" wp14:anchorId="2DA8DEE1" wp14:editId="551213F4">
            <wp:extent cx="6189245" cy="2549419"/>
            <wp:effectExtent l="0" t="0" r="0" b="3810"/>
            <wp:docPr id="9" name="Immagine 9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grafico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606" cy="25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F6A4" w14:textId="2D4CDB74" w:rsidR="009E13B8" w:rsidRPr="00034FF9" w:rsidRDefault="009E13B8" w:rsidP="009E13B8">
      <w:pPr>
        <w:tabs>
          <w:tab w:val="left" w:pos="7095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ab/>
      </w:r>
    </w:p>
    <w:p w14:paraId="2402A75C" w14:textId="4D37126F" w:rsidR="009E13B8" w:rsidRPr="00034FF9" w:rsidRDefault="00442C52" w:rsidP="00891FF5">
      <w:pPr>
        <w:tabs>
          <w:tab w:val="left" w:pos="7095"/>
        </w:tabs>
        <w:jc w:val="center"/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54CB074A" wp14:editId="5D0AB231">
            <wp:extent cx="6246474" cy="2573642"/>
            <wp:effectExtent l="0" t="0" r="2540" b="5080"/>
            <wp:docPr id="10" name="Immagine 10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 descr="Immagine che contiene grafico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106" cy="26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37F2" w14:textId="00EF45DD" w:rsidR="00442C52" w:rsidRPr="00034FF9" w:rsidRDefault="00442C52" w:rsidP="00442C52">
      <w:pPr>
        <w:tabs>
          <w:tab w:val="left" w:pos="5817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ab/>
      </w:r>
    </w:p>
    <w:p w14:paraId="618D7460" w14:textId="13DD1403" w:rsidR="00D55535" w:rsidRPr="00034FF9" w:rsidRDefault="00E21F11" w:rsidP="0083370E">
      <w:pPr>
        <w:tabs>
          <w:tab w:val="left" w:pos="5817"/>
        </w:tabs>
        <w:jc w:val="center"/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noProof/>
          <w:color w:val="000000" w:themeColor="text1"/>
          <w:sz w:val="24"/>
          <w:lang w:val="it-IT"/>
        </w:rPr>
        <w:drawing>
          <wp:inline distT="0" distB="0" distL="0" distR="0" wp14:anchorId="12C8C593" wp14:editId="075FBB62">
            <wp:extent cx="6154820" cy="2446474"/>
            <wp:effectExtent l="0" t="0" r="5080" b="5080"/>
            <wp:docPr id="11" name="Immagine 11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grafico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279" cy="2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701D" w14:textId="709AAD0F" w:rsidR="00D55535" w:rsidRPr="00034FF9" w:rsidRDefault="00D8144D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>Allegato 3</w:t>
      </w:r>
    </w:p>
    <w:p w14:paraId="1063CC7D" w14:textId="6F6D5D44" w:rsidR="00671D84" w:rsidRPr="00034FF9" w:rsidRDefault="00671D84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t>Quota di persone che vivono da soli per fascia d’età</w:t>
      </w:r>
    </w:p>
    <w:p w14:paraId="7D5AB808" w14:textId="75BE806B" w:rsidR="00671D84" w:rsidRPr="00034FF9" w:rsidRDefault="00671D84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28518B9F" wp14:editId="00E244B0">
            <wp:extent cx="5666547" cy="2790773"/>
            <wp:effectExtent l="0" t="0" r="0" b="3810"/>
            <wp:docPr id="474094884" name="Immagine 3" descr="Immagine che contiene testo, Carattere, schermata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BF4A89A0-8794-6A35-18CC-F0B219435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Carattere, schermata&#10;&#10;Descrizione generata automaticamente">
                      <a:extLst>
                        <a:ext uri="{FF2B5EF4-FFF2-40B4-BE49-F238E27FC236}">
                          <a16:creationId xmlns:a16="http://schemas.microsoft.com/office/drawing/2014/main" id="{BF4A89A0-8794-6A35-18CC-F0B2194350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547" cy="27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DE37" w14:textId="59574906" w:rsidR="00A34300" w:rsidRPr="00034FF9" w:rsidRDefault="00A34300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t>Anziani soli</w:t>
      </w:r>
      <w:r w:rsidR="005900F4"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t xml:space="preserve"> per stato civile</w:t>
      </w:r>
    </w:p>
    <w:p w14:paraId="04FC7A54" w14:textId="09B64939" w:rsidR="00A34300" w:rsidRPr="00034FF9" w:rsidRDefault="00A34300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10FE89FB" wp14:editId="10001C42">
            <wp:extent cx="5666547" cy="2394115"/>
            <wp:effectExtent l="0" t="0" r="0" b="0"/>
            <wp:docPr id="1400345447" name="Immagine 3" descr="Immagine che contiene testo, schermata, Carattere, biglietto da visita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887D6BE-1A49-170C-8737-07B498FDBA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schermata, Carattere, biglietto da visita&#10;&#10;Descrizione generata automaticamente">
                      <a:extLst>
                        <a:ext uri="{FF2B5EF4-FFF2-40B4-BE49-F238E27FC236}">
                          <a16:creationId xmlns:a16="http://schemas.microsoft.com/office/drawing/2014/main" id="{2887D6BE-1A49-170C-8737-07B498FDBA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547" cy="23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557C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53DB12F7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6539539F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25EEC145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6CA671DE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58246A75" w14:textId="77777777" w:rsidR="008F6CA2" w:rsidRPr="00034FF9" w:rsidRDefault="008F6CA2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5E93EEAD" w14:textId="3BE2C06A" w:rsidR="00D8144D" w:rsidRPr="00034FF9" w:rsidRDefault="00D8144D" w:rsidP="00D8144D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>Chi aiuta gli anziani che vivono soli?</w:t>
      </w:r>
    </w:p>
    <w:p w14:paraId="53279169" w14:textId="6EE9CA66" w:rsidR="00422F0D" w:rsidRPr="00034FF9" w:rsidRDefault="00D8144D" w:rsidP="008F6CA2">
      <w:pPr>
        <w:tabs>
          <w:tab w:val="left" w:pos="5817"/>
        </w:tabs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63B270CC" wp14:editId="0304204C">
            <wp:extent cx="4148652" cy="3785191"/>
            <wp:effectExtent l="0" t="0" r="4445" b="0"/>
            <wp:docPr id="1896567858" name="Immagine 3" descr="Immagine che contiene testo, schermata, Carattere, design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C7279EE-BC02-3938-77B1-BE88045C61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schermata, Carattere, design&#10;&#10;Descrizione generata automaticamente">
                      <a:extLst>
                        <a:ext uri="{FF2B5EF4-FFF2-40B4-BE49-F238E27FC236}">
                          <a16:creationId xmlns:a16="http://schemas.microsoft.com/office/drawing/2014/main" id="{AC7279EE-BC02-3938-77B1-BE88045C61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736" cy="37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418" w14:textId="1F1C9C91" w:rsidR="00422F0D" w:rsidRPr="00034FF9" w:rsidRDefault="00422F0D" w:rsidP="00D8144D">
      <w:pPr>
        <w:tabs>
          <w:tab w:val="left" w:pos="3232"/>
        </w:tabs>
        <w:rPr>
          <w:rFonts w:ascii="Times New Roman" w:hAnsi="Times New Roman" w:cs="Times New Roman"/>
          <w:b/>
          <w:bCs/>
          <w:color w:val="000000" w:themeColor="text1"/>
          <w:sz w:val="24"/>
        </w:rPr>
      </w:pPr>
      <w:proofErr w:type="spellStart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>L’aiuto</w:t>
      </w:r>
      <w:proofErr w:type="spellEnd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>dei</w:t>
      </w:r>
      <w:proofErr w:type="spellEnd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>familiari</w:t>
      </w:r>
      <w:proofErr w:type="spellEnd"/>
      <w:r w:rsidRPr="00034FF9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</w:p>
    <w:p w14:paraId="4E478241" w14:textId="15467770" w:rsidR="00422F0D" w:rsidRPr="00034FF9" w:rsidRDefault="00422F0D" w:rsidP="00D8144D">
      <w:pPr>
        <w:tabs>
          <w:tab w:val="left" w:pos="3232"/>
        </w:tabs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71B7FF44" wp14:editId="7B9A911A">
            <wp:extent cx="4148455" cy="3785012"/>
            <wp:effectExtent l="0" t="0" r="4445" b="0"/>
            <wp:docPr id="58048030" name="Immagine 3" descr="Immagine che contiene testo, schermata, Carattere, design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A9AC1D4-15DE-1F3E-4536-6F07A43AA3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schermata, Carattere, design&#10;&#10;Descrizione generata automaticamente">
                      <a:extLst>
                        <a:ext uri="{FF2B5EF4-FFF2-40B4-BE49-F238E27FC236}">
                          <a16:creationId xmlns:a16="http://schemas.microsoft.com/office/drawing/2014/main" id="{CA9AC1D4-15DE-1F3E-4536-6F07A43AA3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921" cy="38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D731" w14:textId="3E96F614" w:rsidR="00147938" w:rsidRPr="00034FF9" w:rsidRDefault="00D8144D" w:rsidP="00D8144D">
      <w:pPr>
        <w:tabs>
          <w:tab w:val="left" w:pos="3232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>L’aiuto fornito dai servizi</w:t>
      </w:r>
    </w:p>
    <w:p w14:paraId="24F33613" w14:textId="70B89525" w:rsidR="00147938" w:rsidRPr="00034FF9" w:rsidRDefault="00147938" w:rsidP="00D8144D">
      <w:pPr>
        <w:tabs>
          <w:tab w:val="left" w:pos="3232"/>
        </w:tabs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743E9244" wp14:editId="04DC58FA">
            <wp:extent cx="5439494" cy="3168503"/>
            <wp:effectExtent l="0" t="0" r="0" b="0"/>
            <wp:docPr id="1339671500" name="Immagine 3" descr="Immagine che contiene testo, Carattere, schermata, design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3E2B019-A0D9-D741-1C1F-DA35B25425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Immagine che contiene testo, Carattere, schermata, design&#10;&#10;Descrizione generata automaticamente">
                      <a:extLst>
                        <a:ext uri="{FF2B5EF4-FFF2-40B4-BE49-F238E27FC236}">
                          <a16:creationId xmlns:a16="http://schemas.microsoft.com/office/drawing/2014/main" id="{83E2B019-A0D9-D741-1C1F-DA35B25425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450" cy="31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EA34" w14:textId="7E11BDF8" w:rsidR="00147938" w:rsidRPr="00034FF9" w:rsidRDefault="00C70C6B" w:rsidP="00147938">
      <w:pPr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t>Persone per bisogno di aiuto nell’uscire di casa</w:t>
      </w:r>
    </w:p>
    <w:p w14:paraId="6B17DD03" w14:textId="4346A1B9" w:rsidR="00147938" w:rsidRPr="00034FF9" w:rsidRDefault="00701690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  <w:lang w:val="it-IT"/>
        </w:rPr>
        <w:drawing>
          <wp:inline distT="0" distB="0" distL="0" distR="0" wp14:anchorId="07B6FD3E" wp14:editId="69830698">
            <wp:extent cx="5461000" cy="3581400"/>
            <wp:effectExtent l="0" t="0" r="0" b="0"/>
            <wp:docPr id="1541490200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0200" name="Immagine 1" descr="Immagine che contiene testo, schermata, Carattere, numero&#10;&#10;Descrizione generata automaticamente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450" w14:textId="77777777" w:rsidR="00F2002E" w:rsidRPr="00034FF9" w:rsidRDefault="00F2002E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11C6EC31" w14:textId="77777777" w:rsidR="00EF484D" w:rsidRPr="00034FF9" w:rsidRDefault="00EF484D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054EC46F" w14:textId="77777777" w:rsidR="00C70C6B" w:rsidRPr="00034FF9" w:rsidRDefault="00C70C6B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</w:p>
    <w:p w14:paraId="5B95FF4F" w14:textId="2FD87CFD" w:rsidR="00C70C6B" w:rsidRPr="00034FF9" w:rsidRDefault="00C70C6B" w:rsidP="00C70C6B">
      <w:pPr>
        <w:tabs>
          <w:tab w:val="left" w:pos="3935"/>
        </w:tabs>
        <w:jc w:val="left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>Le differenze fra nord, centro e sud, per servizi assistenziali ricevuti</w:t>
      </w:r>
    </w:p>
    <w:p w14:paraId="5388FCA4" w14:textId="4F427EF2" w:rsidR="00EF484D" w:rsidRPr="00034FF9" w:rsidRDefault="00EF484D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  <w:lang w:val="it-IT"/>
        </w:rPr>
        <w:drawing>
          <wp:inline distT="0" distB="0" distL="0" distR="0" wp14:anchorId="17560A09" wp14:editId="450CE28E">
            <wp:extent cx="5588000" cy="7581900"/>
            <wp:effectExtent l="0" t="0" r="6350" b="0"/>
            <wp:docPr id="1890635113" name="Immagine 1" descr="Immagine che contiene testo, schermat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5113" name="Immagine 1" descr="Immagine che contiene testo, schermata, diagramma, design&#10;&#10;Descrizione generata automaticamente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E315" w14:textId="0D028BC0" w:rsidR="00C70C6B" w:rsidRPr="00034FF9" w:rsidRDefault="00C70C6B" w:rsidP="00C70C6B">
      <w:pPr>
        <w:tabs>
          <w:tab w:val="left" w:pos="1005"/>
        </w:tabs>
        <w:rPr>
          <w:rFonts w:ascii="Times New Roman" w:hAnsi="Times New Roman" w:cs="Times New Roman"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color w:val="000000" w:themeColor="text1"/>
          <w:sz w:val="24"/>
          <w:lang w:val="it-IT"/>
        </w:rPr>
        <w:tab/>
      </w:r>
    </w:p>
    <w:p w14:paraId="6FE281E9" w14:textId="089CD522" w:rsidR="00C70C6B" w:rsidRPr="00034FF9" w:rsidRDefault="00C70C6B" w:rsidP="00C70C6B">
      <w:pPr>
        <w:tabs>
          <w:tab w:val="left" w:pos="1005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 xml:space="preserve">Persone anziane </w:t>
      </w:r>
      <w:r w:rsidR="00034FF9"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t>e frequenza degli incontri con amici e parenti</w:t>
      </w:r>
    </w:p>
    <w:p w14:paraId="7A75BBF3" w14:textId="782BE950" w:rsidR="00F2002E" w:rsidRPr="00034FF9" w:rsidRDefault="009D6D0E" w:rsidP="00147938">
      <w:pPr>
        <w:tabs>
          <w:tab w:val="left" w:pos="393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  <w:lang w:val="it-IT"/>
        </w:rPr>
        <w:drawing>
          <wp:inline distT="0" distB="0" distL="0" distR="0" wp14:anchorId="47A2A9FB" wp14:editId="19CAFB65">
            <wp:extent cx="5039832" cy="5107179"/>
            <wp:effectExtent l="0" t="0" r="2540" b="0"/>
            <wp:docPr id="1512336245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245" name="Immagine 1" descr="Immagine che contiene testo, schermata, Carattere, design&#10;&#10;Descrizione generata automaticamente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689" cy="51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178F" w14:textId="3653170D" w:rsidR="002020B2" w:rsidRPr="00034FF9" w:rsidRDefault="002020B2" w:rsidP="00F2002E">
      <w:pPr>
        <w:tabs>
          <w:tab w:val="left" w:pos="3935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noProof/>
          <w:color w:val="000000" w:themeColor="text1"/>
          <w:sz w:val="24"/>
          <w:lang w:val="it-IT"/>
        </w:rPr>
        <w:drawing>
          <wp:inline distT="0" distB="0" distL="0" distR="0" wp14:anchorId="5AEBC581" wp14:editId="0E1D422D">
            <wp:extent cx="5730760" cy="2519917"/>
            <wp:effectExtent l="0" t="0" r="0" b="0"/>
            <wp:docPr id="1598957068" name="Immagine 1" descr="Immagine che contiene testo, schermata, Carattere, biglietto da visi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7068" name="Immagine 1" descr="Immagine che contiene testo, schermata, Carattere, biglietto da visita&#10;&#10;Descrizione generata automaticamente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50" cy="25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45AB" w14:textId="51A93599" w:rsidR="00F2002E" w:rsidRPr="00034FF9" w:rsidRDefault="00F2002E" w:rsidP="00F2002E">
      <w:pPr>
        <w:tabs>
          <w:tab w:val="left" w:pos="3935"/>
        </w:tabs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</w:pPr>
      <w:r w:rsidRPr="00034FF9">
        <w:rPr>
          <w:rFonts w:ascii="Times New Roman" w:hAnsi="Times New Roman" w:cs="Times New Roman"/>
          <w:b/>
          <w:bCs/>
          <w:color w:val="000000" w:themeColor="text1"/>
          <w:sz w:val="24"/>
          <w:lang w:val="it-IT"/>
        </w:rPr>
        <w:lastRenderedPageBreak/>
        <w:t>Fonte: RIVISTA DI INFORMAZIONE SUI PROBLEMI ABITATIVI DEGLI ANZIANI Numero 1/2020</w:t>
      </w:r>
    </w:p>
    <w:sectPr w:rsidR="00F2002E" w:rsidRPr="00034FF9">
      <w:footerReference w:type="default" r:id="rId3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1F13C" w14:textId="77777777" w:rsidR="00FD5BB8" w:rsidRDefault="00FD5BB8" w:rsidP="002B7365">
      <w:pPr>
        <w:spacing w:before="0" w:after="0"/>
      </w:pPr>
      <w:r>
        <w:separator/>
      </w:r>
    </w:p>
  </w:endnote>
  <w:endnote w:type="continuationSeparator" w:id="0">
    <w:p w14:paraId="5E9AB321" w14:textId="77777777" w:rsidR="00FD5BB8" w:rsidRDefault="00FD5BB8" w:rsidP="002B7365">
      <w:pPr>
        <w:spacing w:before="0" w:after="0"/>
      </w:pPr>
      <w:r>
        <w:continuationSeparator/>
      </w:r>
    </w:p>
  </w:endnote>
  <w:endnote w:type="continuationNotice" w:id="1">
    <w:p w14:paraId="1F8DFEC0" w14:textId="77777777" w:rsidR="00FD5BB8" w:rsidRDefault="00FD5BB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21BF5E5" w14:paraId="5DB8AA30" w14:textId="77777777" w:rsidTr="021BF5E5">
      <w:trPr>
        <w:trHeight w:val="300"/>
      </w:trPr>
      <w:tc>
        <w:tcPr>
          <w:tcW w:w="3210" w:type="dxa"/>
        </w:tcPr>
        <w:p w14:paraId="254B39C9" w14:textId="2072D6B1" w:rsidR="021BF5E5" w:rsidRDefault="021BF5E5" w:rsidP="021BF5E5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3A509826" w14:textId="17B8874A" w:rsidR="021BF5E5" w:rsidRDefault="021BF5E5" w:rsidP="021BF5E5">
          <w:pPr>
            <w:pStyle w:val="Intestazione"/>
            <w:jc w:val="center"/>
          </w:pPr>
        </w:p>
      </w:tc>
      <w:tc>
        <w:tcPr>
          <w:tcW w:w="3210" w:type="dxa"/>
        </w:tcPr>
        <w:p w14:paraId="46EDF0F5" w14:textId="313439BA" w:rsidR="021BF5E5" w:rsidRDefault="021BF5E5" w:rsidP="021BF5E5">
          <w:pPr>
            <w:pStyle w:val="Intestazione"/>
            <w:ind w:right="-115"/>
            <w:jc w:val="right"/>
          </w:pPr>
        </w:p>
      </w:tc>
    </w:tr>
  </w:tbl>
  <w:p w14:paraId="5A836488" w14:textId="54511F42" w:rsidR="021BF5E5" w:rsidRDefault="021BF5E5" w:rsidP="021BF5E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BC2C0" w14:textId="77777777" w:rsidR="00FD5BB8" w:rsidRDefault="00FD5BB8" w:rsidP="002B7365">
      <w:pPr>
        <w:spacing w:before="0" w:after="0"/>
      </w:pPr>
      <w:r>
        <w:separator/>
      </w:r>
    </w:p>
  </w:footnote>
  <w:footnote w:type="continuationSeparator" w:id="0">
    <w:p w14:paraId="61EA2B64" w14:textId="77777777" w:rsidR="00FD5BB8" w:rsidRDefault="00FD5BB8" w:rsidP="002B7365">
      <w:pPr>
        <w:spacing w:before="0" w:after="0"/>
      </w:pPr>
      <w:r>
        <w:continuationSeparator/>
      </w:r>
    </w:p>
  </w:footnote>
  <w:footnote w:type="continuationNotice" w:id="1">
    <w:p w14:paraId="6DC561D5" w14:textId="77777777" w:rsidR="00FD5BB8" w:rsidRDefault="00FD5BB8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1D2FD"/>
    <w:multiLevelType w:val="hybridMultilevel"/>
    <w:tmpl w:val="3684C51A"/>
    <w:lvl w:ilvl="0" w:tplc="E870BA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083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424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4F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A2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05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44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8C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28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536C1"/>
    <w:multiLevelType w:val="hybridMultilevel"/>
    <w:tmpl w:val="213C5098"/>
    <w:lvl w:ilvl="0" w:tplc="C65A0C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 w:themeColor="text1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44E31"/>
    <w:multiLevelType w:val="hybridMultilevel"/>
    <w:tmpl w:val="110A28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95C5A"/>
    <w:multiLevelType w:val="hybridMultilevel"/>
    <w:tmpl w:val="73A6352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366094">
    <w:abstractNumId w:val="0"/>
  </w:num>
  <w:num w:numId="2" w16cid:durableId="1892114651">
    <w:abstractNumId w:val="2"/>
  </w:num>
  <w:num w:numId="3" w16cid:durableId="1545945845">
    <w:abstractNumId w:val="3"/>
  </w:num>
  <w:num w:numId="4" w16cid:durableId="24257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65"/>
    <w:rsid w:val="00006A54"/>
    <w:rsid w:val="000147D6"/>
    <w:rsid w:val="00034FF9"/>
    <w:rsid w:val="00043DAA"/>
    <w:rsid w:val="00050725"/>
    <w:rsid w:val="00051DD9"/>
    <w:rsid w:val="00052FFE"/>
    <w:rsid w:val="00096FF1"/>
    <w:rsid w:val="00101007"/>
    <w:rsid w:val="0014547C"/>
    <w:rsid w:val="00147938"/>
    <w:rsid w:val="0017103D"/>
    <w:rsid w:val="001750AB"/>
    <w:rsid w:val="00191A1A"/>
    <w:rsid w:val="001B5D35"/>
    <w:rsid w:val="001E1ED4"/>
    <w:rsid w:val="001E2102"/>
    <w:rsid w:val="001E6198"/>
    <w:rsid w:val="002020B2"/>
    <w:rsid w:val="002370F9"/>
    <w:rsid w:val="002840BE"/>
    <w:rsid w:val="002953A1"/>
    <w:rsid w:val="002A63BA"/>
    <w:rsid w:val="002B21F1"/>
    <w:rsid w:val="002B7365"/>
    <w:rsid w:val="002C3F54"/>
    <w:rsid w:val="003043A3"/>
    <w:rsid w:val="00363EF6"/>
    <w:rsid w:val="0039480D"/>
    <w:rsid w:val="00395DD2"/>
    <w:rsid w:val="003C00C2"/>
    <w:rsid w:val="003D42B6"/>
    <w:rsid w:val="003E4C47"/>
    <w:rsid w:val="003F2FF3"/>
    <w:rsid w:val="00422C1C"/>
    <w:rsid w:val="00422F0D"/>
    <w:rsid w:val="00430ABA"/>
    <w:rsid w:val="004410B5"/>
    <w:rsid w:val="00442C52"/>
    <w:rsid w:val="004945A7"/>
    <w:rsid w:val="0049475B"/>
    <w:rsid w:val="004C76BD"/>
    <w:rsid w:val="004E4249"/>
    <w:rsid w:val="004F086B"/>
    <w:rsid w:val="00531F1E"/>
    <w:rsid w:val="005674E9"/>
    <w:rsid w:val="0058511C"/>
    <w:rsid w:val="00585503"/>
    <w:rsid w:val="005900F4"/>
    <w:rsid w:val="005A50A3"/>
    <w:rsid w:val="005E78C0"/>
    <w:rsid w:val="006156C2"/>
    <w:rsid w:val="00632789"/>
    <w:rsid w:val="00634C6B"/>
    <w:rsid w:val="00642270"/>
    <w:rsid w:val="006540F0"/>
    <w:rsid w:val="00671D84"/>
    <w:rsid w:val="006732E4"/>
    <w:rsid w:val="006B6277"/>
    <w:rsid w:val="006C0594"/>
    <w:rsid w:val="006C2484"/>
    <w:rsid w:val="006D197A"/>
    <w:rsid w:val="00701690"/>
    <w:rsid w:val="0078664B"/>
    <w:rsid w:val="007A32F7"/>
    <w:rsid w:val="007A6632"/>
    <w:rsid w:val="007C1051"/>
    <w:rsid w:val="007E008B"/>
    <w:rsid w:val="007E5B04"/>
    <w:rsid w:val="00824886"/>
    <w:rsid w:val="0083370E"/>
    <w:rsid w:val="008711EF"/>
    <w:rsid w:val="00876277"/>
    <w:rsid w:val="00891FF5"/>
    <w:rsid w:val="00891FF8"/>
    <w:rsid w:val="00896749"/>
    <w:rsid w:val="008E35AB"/>
    <w:rsid w:val="008E718E"/>
    <w:rsid w:val="008F6CA2"/>
    <w:rsid w:val="00906D23"/>
    <w:rsid w:val="009141FD"/>
    <w:rsid w:val="00945E1D"/>
    <w:rsid w:val="00964599"/>
    <w:rsid w:val="009770A6"/>
    <w:rsid w:val="009A125E"/>
    <w:rsid w:val="009A2D98"/>
    <w:rsid w:val="009D6D0E"/>
    <w:rsid w:val="009E13B8"/>
    <w:rsid w:val="00A1177C"/>
    <w:rsid w:val="00A16BBF"/>
    <w:rsid w:val="00A22346"/>
    <w:rsid w:val="00A3204A"/>
    <w:rsid w:val="00A34300"/>
    <w:rsid w:val="00A36B37"/>
    <w:rsid w:val="00A62FEB"/>
    <w:rsid w:val="00A76A0D"/>
    <w:rsid w:val="00A80514"/>
    <w:rsid w:val="00A92500"/>
    <w:rsid w:val="00A93DA6"/>
    <w:rsid w:val="00AA43A2"/>
    <w:rsid w:val="00AB3DB0"/>
    <w:rsid w:val="00AB61B2"/>
    <w:rsid w:val="00AC12A1"/>
    <w:rsid w:val="00AD649F"/>
    <w:rsid w:val="00AE505A"/>
    <w:rsid w:val="00B0661A"/>
    <w:rsid w:val="00B32552"/>
    <w:rsid w:val="00B37784"/>
    <w:rsid w:val="00B45F48"/>
    <w:rsid w:val="00B6542F"/>
    <w:rsid w:val="00B70BB7"/>
    <w:rsid w:val="00B77FF5"/>
    <w:rsid w:val="00B95ADE"/>
    <w:rsid w:val="00BB0EFA"/>
    <w:rsid w:val="00BD66BD"/>
    <w:rsid w:val="00BD6DFC"/>
    <w:rsid w:val="00C157CC"/>
    <w:rsid w:val="00C70C6B"/>
    <w:rsid w:val="00C742BF"/>
    <w:rsid w:val="00C766B3"/>
    <w:rsid w:val="00C9433E"/>
    <w:rsid w:val="00CB2FE4"/>
    <w:rsid w:val="00CB5B18"/>
    <w:rsid w:val="00CD3AB5"/>
    <w:rsid w:val="00D03680"/>
    <w:rsid w:val="00D43652"/>
    <w:rsid w:val="00D535BF"/>
    <w:rsid w:val="00D55535"/>
    <w:rsid w:val="00D7289D"/>
    <w:rsid w:val="00D8144D"/>
    <w:rsid w:val="00DA59A6"/>
    <w:rsid w:val="00DB70FF"/>
    <w:rsid w:val="00DD48AD"/>
    <w:rsid w:val="00DF008C"/>
    <w:rsid w:val="00DF41D8"/>
    <w:rsid w:val="00E0239D"/>
    <w:rsid w:val="00E20E93"/>
    <w:rsid w:val="00E21F11"/>
    <w:rsid w:val="00E2223B"/>
    <w:rsid w:val="00E525BB"/>
    <w:rsid w:val="00E53152"/>
    <w:rsid w:val="00E605E1"/>
    <w:rsid w:val="00E751AC"/>
    <w:rsid w:val="00EB4A2F"/>
    <w:rsid w:val="00EB7E5B"/>
    <w:rsid w:val="00EE72DD"/>
    <w:rsid w:val="00EF484D"/>
    <w:rsid w:val="00F0017A"/>
    <w:rsid w:val="00F15860"/>
    <w:rsid w:val="00F2002E"/>
    <w:rsid w:val="00F300B8"/>
    <w:rsid w:val="00F35C7B"/>
    <w:rsid w:val="00F43FD8"/>
    <w:rsid w:val="00FD5BB8"/>
    <w:rsid w:val="00FE291B"/>
    <w:rsid w:val="00FE3F46"/>
    <w:rsid w:val="021BF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BAE2A"/>
  <w15:chartTrackingRefBased/>
  <w15:docId w15:val="{F4CE0AFE-F2D9-CD49-ABF8-F50999E6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B7365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65"/>
  </w:style>
  <w:style w:type="paragraph" w:styleId="Pidipagina">
    <w:name w:val="footer"/>
    <w:basedOn w:val="Normale"/>
    <w:link w:val="Pidipagina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65"/>
  </w:style>
  <w:style w:type="paragraph" w:styleId="Paragrafoelenco">
    <w:name w:val="List Paragraph"/>
    <w:basedOn w:val="Normale"/>
    <w:uiPriority w:val="34"/>
    <w:qFormat/>
    <w:rsid w:val="00634C6B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2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8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6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microsoft.com/office/2007/relationships/hdphoto" Target="media/hdphoto6.wdp"/><Relationship Id="rId3" Type="http://schemas.openxmlformats.org/officeDocument/2006/relationships/settings" Target="settings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hdphoto" Target="media/hdphoto1.wdp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07/relationships/hdphoto" Target="media/hdphoto5.wdp"/><Relationship Id="rId32" Type="http://schemas.microsoft.com/office/2007/relationships/hdphoto" Target="media/hdphoto9.wd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microsoft.com/office/2007/relationships/hdphoto" Target="media/hdphoto7.wdp"/><Relationship Id="rId10" Type="http://schemas.openxmlformats.org/officeDocument/2006/relationships/image" Target="media/image4.png"/><Relationship Id="rId19" Type="http://schemas.microsoft.com/office/2007/relationships/hdphoto" Target="media/hdphoto2.wdp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4.wdp"/><Relationship Id="rId27" Type="http://schemas.openxmlformats.org/officeDocument/2006/relationships/image" Target="media/image15.png"/><Relationship Id="rId30" Type="http://schemas.microsoft.com/office/2007/relationships/hdphoto" Target="media/hdphoto8.wdp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83</cp:revision>
  <cp:lastPrinted>2023-04-20T17:38:00Z</cp:lastPrinted>
  <dcterms:created xsi:type="dcterms:W3CDTF">2023-04-20T14:33:00Z</dcterms:created>
  <dcterms:modified xsi:type="dcterms:W3CDTF">2024-05-14T15:55:00Z</dcterms:modified>
</cp:coreProperties>
</file>