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D6DFC" w:rsidR="0078664B" w:rsidP="021BF5E5" w:rsidRDefault="0078664B" w14:paraId="68E99986" w14:noSpellErr="1" w14:textId="0C11B4D3">
      <w:pPr>
        <w:pStyle w:val="Normale"/>
        <w:widowControl w:val="0"/>
        <w:autoSpaceDE w:val="0"/>
        <w:autoSpaceDN w:val="0"/>
        <w:spacing w:before="0" w:after="0" w:line="360" w:lineRule="auto"/>
      </w:pPr>
    </w:p>
    <w:p w:rsidRPr="00C043C1" w:rsidR="006732E4" w:rsidP="006732E4" w:rsidRDefault="002B7365" w14:paraId="67C49E6E" w14:textId="15F6373F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  <w:r w:rsidRPr="00BD6DFC">
        <w:rPr>
          <w:rFonts w:ascii="Times New Roman" w:hAnsi="Times New Roman" w:cs="Times New Roman"/>
          <w:color w:val="000000"/>
          <w:sz w:val="24"/>
          <w:lang w:val="it-IT"/>
        </w:rPr>
        <w:t xml:space="preserve">TIPOLOGIA A </w:t>
      </w:r>
      <w:r w:rsidRPr="00BD6DFC" w:rsidR="006732E4">
        <w:rPr>
          <w:rFonts w:ascii="Times New Roman" w:hAnsi="Times New Roman" w:cs="Times New Roman"/>
          <w:color w:val="000000"/>
          <w:sz w:val="24"/>
          <w:lang w:val="it-IT"/>
        </w:rPr>
        <w:t>–</w:t>
      </w:r>
      <w:r w:rsidRPr="00BD6DFC">
        <w:rPr>
          <w:rFonts w:ascii="Times New Roman" w:hAnsi="Times New Roman" w:cs="Times New Roman"/>
          <w:color w:val="000000"/>
          <w:sz w:val="24"/>
          <w:lang w:val="it-IT"/>
        </w:rPr>
        <w:t xml:space="preserve"> </w:t>
      </w:r>
      <w:r w:rsidRPr="007A6632" w:rsidR="007A6632">
        <w:rPr>
          <w:rFonts w:ascii="Times New Roman" w:hAnsi="Times New Roman" w:cs="Times New Roman"/>
          <w:color w:val="000000"/>
          <w:sz w:val="24"/>
          <w:lang w:val="it-IT"/>
        </w:rPr>
        <w:t>Redazione di una relazione professionale sulla base dell’analisi di documenti, tabelle, dati.</w:t>
      </w:r>
    </w:p>
    <w:p w:rsidRPr="00BD6DFC" w:rsidR="002B7365" w:rsidP="002B7365" w:rsidRDefault="002B7365" w14:paraId="5C1F02CA" w14:textId="7CFED353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</w:p>
    <w:p w:rsidRPr="004410B5" w:rsidR="004410B5" w:rsidP="004410B5" w:rsidRDefault="004410B5" w14:paraId="2437A8E1" w14:textId="77777777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>NUCLEI TEMATICI COINVOLTI</w:t>
      </w:r>
    </w:p>
    <w:p w:rsidR="021BF5E5" w:rsidP="021BF5E5" w:rsidRDefault="021BF5E5" w14:paraId="76D367CC" w14:textId="0A77C4EC">
      <w:pPr>
        <w:pStyle w:val="Normale"/>
        <w:widowControl w:val="0"/>
        <w:spacing w:before="0" w:after="0" w:line="266" w:lineRule="exact"/>
        <w:jc w:val="left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>Nucleo fondante 3</w:t>
      </w:r>
    </w:p>
    <w:p w:rsidR="021BF5E5" w:rsidP="021BF5E5" w:rsidRDefault="021BF5E5" w14:paraId="35AAA56D" w14:textId="26BA2B4D">
      <w:pPr>
        <w:pStyle w:val="Normale"/>
        <w:widowControl w:val="0"/>
        <w:spacing w:before="0" w:after="0" w:line="266" w:lineRule="exact"/>
        <w:jc w:val="left"/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>Figure professionali di riferimento, forme e modalità di comunicazione interpersonale nei diversi</w:t>
      </w:r>
    </w:p>
    <w:p w:rsidR="021BF5E5" w:rsidP="021BF5E5" w:rsidRDefault="021BF5E5" w14:paraId="192A6AE5" w14:textId="561C64EB">
      <w:pPr>
        <w:pStyle w:val="Normale"/>
        <w:widowControl w:val="0"/>
        <w:spacing w:before="0" w:after="0" w:line="266" w:lineRule="exact"/>
        <w:jc w:val="left"/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>contesti sociali e di lavoro; uso della comunicazione come strumento educativo.</w:t>
      </w:r>
    </w:p>
    <w:p w:rsidR="021BF5E5" w:rsidP="021BF5E5" w:rsidRDefault="021BF5E5" w14:paraId="65C31E21" w14:textId="5A5158DA">
      <w:pPr>
        <w:pStyle w:val="Normale"/>
        <w:widowControl w:val="0"/>
        <w:spacing w:before="0" w:after="0" w:line="266" w:lineRule="exact"/>
        <w:jc w:val="left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>Nucleo fondante 6</w:t>
      </w:r>
    </w:p>
    <w:p w:rsidR="021BF5E5" w:rsidP="021BF5E5" w:rsidRDefault="021BF5E5" w14:paraId="10D13524" w14:textId="2AB582B0">
      <w:pPr>
        <w:pStyle w:val="Normale"/>
        <w:widowControl w:val="0"/>
        <w:spacing w:before="0" w:after="0" w:line="266" w:lineRule="exact"/>
        <w:jc w:val="left"/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>Allestimento e cura dell’ambiente di vita delle persone in difficoltà e norme di sicurezza.</w:t>
      </w:r>
    </w:p>
    <w:p w:rsidRPr="00BD6DFC" w:rsidR="006732E4" w:rsidP="002B7365" w:rsidRDefault="006732E4" w14:paraId="327726F2" w14:textId="30DEBC0F">
      <w:pPr>
        <w:widowControl w:val="0"/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color w:val="000000"/>
          <w:sz w:val="24"/>
          <w:lang w:val="it-IT"/>
        </w:rPr>
      </w:pPr>
    </w:p>
    <w:p w:rsidR="002B7365" w:rsidP="00A22346" w:rsidRDefault="002B7365" w14:paraId="7CD00203" w14:textId="2B7D6D76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lang w:val="it-IT"/>
        </w:rPr>
      </w:pPr>
    </w:p>
    <w:p w:rsidRPr="00A22346" w:rsidR="00A93DA6" w:rsidP="00A22346" w:rsidRDefault="00A93DA6" w14:paraId="2ADC1352" w14:textId="77777777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lang w:val="it-IT"/>
        </w:rPr>
      </w:pPr>
    </w:p>
    <w:p w:rsidRPr="004945A7" w:rsidR="0049475B" w:rsidP="021BF5E5" w:rsidRDefault="0049475B" w14:paraId="61B040FF" w14:textId="037B510D">
      <w:pPr>
        <w:pStyle w:val="Normale"/>
        <w:spacing w:before="0" w:after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</w:p>
    <w:p w:rsidRPr="004945A7" w:rsidR="0049475B" w:rsidP="021BF5E5" w:rsidRDefault="0049475B" w14:paraId="034B9C46" w14:textId="0CA9AEED">
      <w:pPr>
        <w:pStyle w:val="Normale"/>
        <w:spacing w:before="0" w:after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>Il/la candidato/a, in qualità di operatore dei servizi, è invitato/a ad analizzare i dati statistici emersi dall'indagine "Le condizioni di salute della popolazione anziana in Italia", che evidenziano un miglioramento della salute degli anziani parallelamente a un incremento nella richiesta di cura e assistenza. L'indagine è stata condotta nel 2019 su un campione rappresentativo.</w:t>
      </w:r>
    </w:p>
    <w:p w:rsidRPr="004945A7" w:rsidR="0049475B" w:rsidP="021BF5E5" w:rsidRDefault="0049475B" w14:paraId="508D6655" w14:textId="45DB906D">
      <w:pPr>
        <w:pStyle w:val="Normale"/>
        <w:spacing w:before="0" w:after="0"/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>Si chiede al candidato/a di selezionare uno o più aspetti significativi, eventualmente interrelati, tra quelli illustrati nei documenti allegati, fornendo motivazioni pertinenti alla scelta effettuata. Sulla base delle analisi dei dati, il candidato/a dovrà redigere un documento da presentare all'organo decisionale del Piano Integrato di Zona istituito ai sensi della L. 328/2000. Questo documento dovrà offrire all'organo decisionale informazioni accurate e dati concreti che delineano chiaramente il problema in questione.</w:t>
      </w:r>
    </w:p>
    <w:p w:rsidRPr="004945A7" w:rsidR="0049475B" w:rsidP="021BF5E5" w:rsidRDefault="0049475B" w14:paraId="2E8F8E8E" w14:textId="1823FC04">
      <w:pPr>
        <w:pStyle w:val="Normale"/>
        <w:spacing w:before="0" w:after="0"/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 xml:space="preserve">Inoltre, il/la candidato/a dovrà approfondire le azioni e gli interventi attualmente in atto nel settore del welfare, identificare eventuali criticità e avanzare proposte per migliorare la qualità di vita della popolazione anziana. L'analisi dovrebbe concentrarsi sui servizi necessari, sulle metodologie di cura ritenute più efficaci, sulle figure professionali chiave da coinvolgere, e sulle forme e modalità di comunicazione interpersonale adatte ai diversi contesti sociali e di lavoro. </w:t>
      </w:r>
    </w:p>
    <w:p w:rsidRPr="004945A7" w:rsidR="0049475B" w:rsidP="021BF5E5" w:rsidRDefault="0049475B" w14:paraId="36786085" w14:textId="71476B01">
      <w:pPr>
        <w:pStyle w:val="Normale"/>
        <w:spacing w:before="0" w:after="0"/>
        <w:rPr>
          <w:rFonts w:ascii="Times New Roman" w:hAnsi="Times New Roman" w:cs="Times New Roman"/>
          <w:color w:val="000000"/>
          <w:spacing w:val="-3"/>
          <w:sz w:val="24"/>
          <w:szCs w:val="24"/>
          <w:lang w:val="it-IT"/>
        </w:rPr>
      </w:pPr>
    </w:p>
    <w:p w:rsidRPr="004945A7" w:rsidR="004945A7" w:rsidP="004945A7" w:rsidRDefault="004945A7" w14:paraId="6DE2111F" w14:textId="14B8F31B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04945A7">
        <w:rPr>
          <w:rFonts w:ascii="Times New Roman" w:hAnsi="Times New Roman" w:cs="Times New Roman"/>
          <w:color w:val="000000"/>
          <w:spacing w:val="-3"/>
          <w:sz w:val="24"/>
          <w:lang w:val="it-IT"/>
        </w:rPr>
        <w:t xml:space="preserve">Nell’elaborazione del documento il/la candidato/candidata </w:t>
      </w:r>
      <w:r w:rsidRPr="004945A7" w:rsidR="0049475B">
        <w:rPr>
          <w:rFonts w:ascii="Times New Roman" w:hAnsi="Times New Roman" w:cs="Times New Roman"/>
          <w:color w:val="000000"/>
          <w:spacing w:val="-3"/>
          <w:sz w:val="24"/>
          <w:lang w:val="it-IT"/>
        </w:rPr>
        <w:t>descriva:</w:t>
      </w:r>
    </w:p>
    <w:p w:rsidRPr="004945A7" w:rsidR="004945A7" w:rsidP="021BF5E5" w:rsidRDefault="004945A7" w14:paraId="14B7BC23" w14:textId="50227578">
      <w:pPr>
        <w:pStyle w:val="Paragrafoelenco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szCs w:val="24"/>
          <w:lang w:val="it-IT"/>
        </w:rPr>
      </w:pPr>
      <w:r w:rsidRPr="021BF5E5">
        <w:rPr>
          <w:rFonts w:ascii="Times New Roman" w:hAnsi="Times New Roman" w:cs="Times New Roman"/>
          <w:color w:val="000000"/>
          <w:spacing w:val="-3"/>
          <w:sz w:val="24"/>
          <w:szCs w:val="24"/>
          <w:lang w:val="it-IT"/>
        </w:rPr>
        <w:t xml:space="preserve">i destinatari della relazione </w:t>
      </w:r>
    </w:p>
    <w:p w:rsidRPr="004945A7" w:rsidR="004945A7" w:rsidP="004945A7" w:rsidRDefault="004945A7" w14:paraId="4C5F43C3" w14:textId="0F45DF07">
      <w:pPr>
        <w:pStyle w:val="Paragrafoelenco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  <w:r w:rsidRPr="021BF5E5">
        <w:rPr>
          <w:rFonts w:ascii="Times New Roman" w:hAnsi="Times New Roman" w:cs="Times New Roman"/>
          <w:color w:val="000000"/>
          <w:spacing w:val="-3"/>
          <w:sz w:val="24"/>
          <w:szCs w:val="24"/>
          <w:lang w:val="it-IT"/>
        </w:rPr>
        <w:t>la situazione problematica che emerge dall’analisi dei dati</w:t>
      </w:r>
    </w:p>
    <w:p w:rsidRPr="004945A7" w:rsidR="004945A7" w:rsidP="021BF5E5" w:rsidRDefault="004945A7" w14:textId="306905F8" w14:paraId="7E869F17">
      <w:pPr>
        <w:pStyle w:val="Paragrafoelenco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/>
          <w:spacing w:val="-3"/>
          <w:sz w:val="22"/>
          <w:szCs w:val="22"/>
          <w:lang w:val="it-IT"/>
        </w:rPr>
      </w:pPr>
      <w:r w:rsidRPr="021BF5E5">
        <w:rPr>
          <w:rFonts w:ascii="Times New Roman" w:hAnsi="Times New Roman" w:cs="Times New Roman"/>
          <w:color w:val="000000"/>
          <w:spacing w:val="-3"/>
          <w:sz w:val="24"/>
          <w:szCs w:val="24"/>
          <w:lang w:val="it-IT"/>
        </w:rPr>
        <w:t>i servizi idonei ad affrontare il problema ed eventuali carenze a livello dei servizi di riferimento presenti sul territorio</w:t>
      </w:r>
    </w:p>
    <w:p w:rsidR="00D03680" w:rsidP="00D03680" w:rsidRDefault="00D03680" w14:paraId="452330DA" w14:textId="77777777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</w:p>
    <w:p w:rsidR="00D03680" w:rsidP="00D03680" w:rsidRDefault="00D03680" w14:paraId="43874F08" w14:textId="77777777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</w:p>
    <w:p w:rsidR="00D03680" w:rsidP="00D03680" w:rsidRDefault="00D03680" w14:paraId="60B5B2E5" w14:textId="77777777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lang w:val="it-IT"/>
        </w:rPr>
      </w:pPr>
    </w:p>
    <w:p w:rsidR="00D03680" w:rsidP="021BF5E5" w:rsidRDefault="00D03680" w14:paraId="5CC50427" w14:textId="77777777" w14:noSpellErr="1">
      <w:pPr>
        <w:spacing w:before="0" w:after="0"/>
        <w:rPr>
          <w:rFonts w:ascii="Times New Roman" w:hAnsi="Times New Roman" w:cs="Times New Roman"/>
          <w:color w:val="000000"/>
          <w:spacing w:val="-3"/>
          <w:sz w:val="24"/>
          <w:szCs w:val="24"/>
          <w:lang w:val="it-IT"/>
        </w:rPr>
      </w:pPr>
    </w:p>
    <w:p w:rsidR="021BF5E5" w:rsidP="021BF5E5" w:rsidRDefault="021BF5E5" w14:paraId="5B266953" w14:textId="1E54BC7A">
      <w:pPr>
        <w:pStyle w:val="Normale"/>
        <w:spacing w:before="0" w:after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</w:p>
    <w:p w:rsidR="021BF5E5" w:rsidP="021BF5E5" w:rsidRDefault="021BF5E5" w14:paraId="5031360C" w14:textId="209EC719">
      <w:pPr>
        <w:pStyle w:val="Normale"/>
        <w:spacing w:before="0" w:after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</w:p>
    <w:p w:rsidR="021BF5E5" w:rsidP="021BF5E5" w:rsidRDefault="021BF5E5" w14:paraId="3B9FB4A1" w14:textId="42F5AFEF">
      <w:pPr>
        <w:pStyle w:val="Normale"/>
        <w:spacing w:before="0" w:after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</w:p>
    <w:p w:rsidR="021BF5E5" w:rsidP="021BF5E5" w:rsidRDefault="021BF5E5" w14:paraId="185CCB27" w14:textId="1709244F">
      <w:pPr>
        <w:pStyle w:val="Normale"/>
        <w:spacing w:before="0" w:after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</w:p>
    <w:p w:rsidR="021BF5E5" w:rsidP="021BF5E5" w:rsidRDefault="021BF5E5" w14:paraId="16C9A84B" w14:textId="1D704ABA">
      <w:pPr>
        <w:pStyle w:val="Normale"/>
        <w:spacing w:before="0" w:after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  <w:r w:rsidRPr="021BF5E5" w:rsidR="021BF5E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  <w:t>Allegato 1</w:t>
      </w:r>
    </w:p>
    <w:p w:rsidR="021BF5E5" w:rsidP="021BF5E5" w:rsidRDefault="021BF5E5" w14:paraId="74D05EAC" w14:textId="2AF4649E">
      <w:pPr>
        <w:pStyle w:val="Heading2"/>
        <w:spacing w:before="600" w:beforeAutospacing="off" w:after="240" w:afterAutospacing="off" w:line="420" w:lineRule="auto"/>
      </w:pPr>
      <w:r w:rsidRPr="021BF5E5" w:rsidR="021BF5E5">
        <w:rPr>
          <w:rFonts w:ascii="Lora" w:hAnsi="Lora" w:eastAsia="Lora" w:cs="Lor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80"/>
          <w:sz w:val="33"/>
          <w:szCs w:val="33"/>
          <w:u w:val="none"/>
          <w:lang w:val="it-IT"/>
        </w:rPr>
        <w:t>Cos’è la 328/2000</w:t>
      </w:r>
    </w:p>
    <w:p w:rsidR="021BF5E5" w:rsidP="021BF5E5" w:rsidRDefault="021BF5E5" w14:paraId="626C838B" w14:textId="13D4DBB6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La legge 328 è un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provvedimento normativo relativamente sintetico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, considerata la sua portata storica: è composto infatti di soli 30 articoli, suddivisi in sei capi. I primi cinque capi sono dedicati a disciplinare i principali elementi valoriali, professionali, strumentali e organizzativi che regolano i servizi sociali; il sesto capo contiene invece le disposizioni finali attuative e le abrogazioni.</w:t>
      </w:r>
    </w:p>
    <w:p w:rsidR="021BF5E5" w:rsidP="021BF5E5" w:rsidRDefault="021BF5E5" w14:paraId="50452A79" w14:textId="11023ED2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Il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Capo I 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si concentra sui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principi generali del sistema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, individuando nella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Costituzione 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la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prima e fondamentale radice della 328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: in coerenza con gli articoli 2, 3 e 38 devono essere promossi interventi volti a garantire la qualità della vita, pari opportunità, non discriminazione e diritti di cittadinanza e a prevenire, eliminare o ridurre le condizioni di disabilità, di bisogno e di disagio individuale e familiare. La Legge afferma dunque il diritto di tutti i cittadini ad accedere al sistema integrato dei servizi sociali (principio di universalità), pur garantendo l’accesso prioritario in base alla condizione di bisogno. Il sistema integrato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deve tenere conto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innanzitutto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dei principi chiave della pubblica amministrazione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(efficacia, efficienza, economicità, ecc.)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ma deve anche ispirarsi a valori quali la cooperazione e la sussidiarietà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; proprio in questo Capo un intero articolo è dedicato al ruolo del Terzo Settore. Infine, si evidenzia che la programmazione dei servizi e degli interventi deve avvenire in modo coordinato e integrato rispetto alle politiche sanitarie, per l’istruzione e per il lavoro e in concertazione tra i diversi livello istituzionali.</w:t>
      </w:r>
    </w:p>
    <w:p w:rsidR="021BF5E5" w:rsidP="021BF5E5" w:rsidRDefault="021BF5E5" w14:paraId="5143FCFB" w14:textId="6ADD0497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Il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Capo II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si concentra sull’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assetto istituzionale e organizzativo del sistema dei servizi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, individuando le funzioni e le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responsabilità in capo a Comuni, Province, Regioni e Stato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. Accanto a questo aspetto la legge pone al centro il tema della qualità dei servizi introducendo l’obbligo, per ciascun ente erogatore di servizi, di adottare e rendere pubblica una “carta dei servizi sociali” contenente i criteri per l’accesso ai servizi, le modalità del relativo funzionamento, le condizioni per facilitarne le valutazioni da parte degli utenti.</w:t>
      </w:r>
    </w:p>
    <w:p w:rsidR="021BF5E5" w:rsidP="021BF5E5" w:rsidRDefault="021BF5E5" w14:paraId="0E63756A" w14:textId="7CC3F77F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Nel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Capo III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sono contenute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disposizioni relative ad alcuni gruppi di utenti/cittadini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le cui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necessità 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sono considerate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prioritarie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: persone con disabilità, anziani non autosufficienti, famiglie. Queste ultime sono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considerate sia come soggetto “attivo” delle politiche sociali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, in ragione del ruolo che ricoprono nella formazione e nella crescita degli individui che le compongono,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sia come soggetto meritevole di una tutela specifica 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da parte delle politiche stesse (attraverso misure di conciliazione vita-lavoro, sostegno al reddito, supporti di vario genere al nucleo familiare). Similmente, il Capo V definisce e riordina alcuni specifici interventi (reddito minimo di inserimento, indennità da invalidità civile, ecc.).</w:t>
      </w:r>
    </w:p>
    <w:p w:rsidR="021BF5E5" w:rsidP="021BF5E5" w:rsidRDefault="021BF5E5" w14:paraId="71B63BC4" w14:textId="276CAE7C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Il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Capo IV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individua, infine, diversi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strumenti per favorire il riordino del sistema integrato dei servizi sociali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. Sono individuati tre strumenti programmatori – il Piano di Zona, il Piano nazionale e i piani regionali degli interventi e dei servizi sociali – e un principale strumento di finanziamento (il Fondo nazionale per le politiche sociali). È poi introdotta l’istituzione di un Sistema informativo dei servizi sociali; questo strumento ha lo scopo di favorire l’analisi dei bisogni territoriali, la conoscenza del sistema integrato degli interventi e dei servizi sociali e di raccogliere dati e informazioni utili alla programmazione e valutazione delle politiche e degli interventi sociali.</w:t>
      </w:r>
    </w:p>
    <w:p w:rsidR="021BF5E5" w:rsidP="021BF5E5" w:rsidRDefault="021BF5E5" w14:paraId="757AB1AD" w14:textId="5CBDBA5C">
      <w:pPr>
        <w:pStyle w:val="Heading2"/>
        <w:spacing w:before="600" w:beforeAutospacing="off" w:after="240" w:afterAutospacing="off" w:line="420" w:lineRule="auto"/>
      </w:pPr>
      <w:r w:rsidRPr="021BF5E5" w:rsidR="021BF5E5">
        <w:rPr>
          <w:rFonts w:ascii="Lora" w:hAnsi="Lora" w:eastAsia="Lora" w:cs="Lor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80"/>
          <w:sz w:val="33"/>
          <w:szCs w:val="33"/>
          <w:u w:val="none"/>
          <w:lang w:val="it-IT"/>
        </w:rPr>
        <w:t>Cosa ha cambiato la 328/2000</w:t>
      </w:r>
    </w:p>
    <w:p w:rsidR="021BF5E5" w:rsidP="021BF5E5" w:rsidRDefault="021BF5E5" w14:paraId="4B6AAD5C" w14:textId="05E29D86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Come mai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la 328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è così rilevante? 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In prima battuta, la Legge ha introdotto e affermato principi e strumenti significativi: l’universalità del sistema dei servizi, la sussidiarietà, la valorizzazione del ruolo delle famiglie, strumenti informativi e programmatori rilevanti. Probabilmente, però, il valore principale della norma risiede nella sua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impostazione di fondo: la 328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ha segnato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un passaggio di paradigma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rispetto alla precedente impostazione dei servizi sociali (risalente alla fine dell’800),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affermando una logica promozionale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a scapito di una riparativa e puramente assistenzialistica.</w:t>
      </w:r>
    </w:p>
    <w:p w:rsidR="021BF5E5" w:rsidP="021BF5E5" w:rsidRDefault="021BF5E5" w14:paraId="29E9E9C9" w14:textId="3ADE9152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Grazie alla riforma, il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sistema integrato dei servizi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non è più considerato come un ambito di intervento marginale, ma piuttosto come un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pilastro essenziale della piena cittadinanza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. L’approccio promozionale descritto ha una rilevante portata trasformativa: esso determina l’abbandono di interventi e prestazioni concentrati sulle categorizzazioni degli utenti, favorendo percorsi di accompagnamento rivolti alla persona nel suo complesso. La creazione di percorsi e interventi di questo tipo genera, a sua volta, la necessità di un sistema di servizi maggiormente integrato e trasversale.</w:t>
      </w:r>
    </w:p>
    <w:p w:rsidR="021BF5E5" w:rsidP="021BF5E5" w:rsidRDefault="021BF5E5" w14:paraId="03AAB120" w14:textId="2E4F775D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Un secondo elemento significativo è l’invito al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coinvolgimento di soggetti diversi nella progettazione e nella realizzazione degli interventi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(sussidiarietà orizzontale): al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Terzo Settore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non deve essere affidata solo la fornitura dei servizi, ma deve essere riconosciuto un ruolo propositivo e progettuale. Anche i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soggetti della società civile e le famiglie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sono valorizzati per l’apporto operativo e progettuale che possono offrire. L’impostazione sussidiaria della norma è rilevabile anche nello strumento del Piano di Zona, immaginato come un’opportunità di collaborazione tra tutti gli attori del territorio volta a favorire la condivisione di responsabilità, progettazione e interventi.</w:t>
      </w:r>
    </w:p>
    <w:p w:rsidR="021BF5E5" w:rsidP="021BF5E5" w:rsidRDefault="021BF5E5" w14:paraId="13A84C51" w14:textId="74AB01D5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Un ultimo elemento cruciale è la riorganizzazione delle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responsabilità tra i diversi livelli di governo e l’individuazione di livelli essenziali di assistenza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che devono essere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garantiti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, nel rispetto dell’autonomia delle amministrazioni locali, in tutto il Paese.</w:t>
      </w:r>
    </w:p>
    <w:p w:rsidR="021BF5E5" w:rsidP="021BF5E5" w:rsidRDefault="021BF5E5" w14:paraId="2CBD359F" w14:textId="010279CC">
      <w:pPr>
        <w:pStyle w:val="Heading2"/>
        <w:spacing w:before="600" w:beforeAutospacing="off" w:after="240" w:afterAutospacing="off" w:line="420" w:lineRule="auto"/>
      </w:pPr>
      <w:r w:rsidRPr="021BF5E5" w:rsidR="021BF5E5">
        <w:rPr>
          <w:rFonts w:ascii="Lora" w:hAnsi="Lora" w:eastAsia="Lora" w:cs="Lor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80"/>
          <w:sz w:val="33"/>
          <w:szCs w:val="33"/>
          <w:u w:val="none"/>
          <w:lang w:val="it-IT"/>
        </w:rPr>
        <w:t>A che punto siamo con l’attuazione della Legge 328/2000</w:t>
      </w:r>
    </w:p>
    <w:p w:rsidR="021BF5E5" w:rsidP="021BF5E5" w:rsidRDefault="021BF5E5" w14:paraId="47A911D4" w14:textId="4C4C67E5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La legge n. 328 è una “legge quadro”, un provvedimento normativo volto a offrire una ampia cornice generale e a indicare degli interventi minimi garantiti a livello nazionale. L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’impostazione della legge è però stata compromessa dalla riforma del Titolo V della Costituzione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, introdotta con la legge costituzionale n. 3 del 18 ottobre 2001 (neanche un anno dopo l’entrata in vigore della 328). Questo provvedimento ha ridisegnato le competenze legislative dei diversi livelli amministrativi, attribuendo la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potestà legislativa in materia di assistenza sociale esclusivamente delle Regioni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. La 328 ha dunque perso la sua cogenza in un mutato schema di definizione delle competenze legislative.</w:t>
      </w:r>
    </w:p>
    <w:p w:rsidR="021BF5E5" w:rsidP="021BF5E5" w:rsidRDefault="021BF5E5" w14:paraId="5396E695" w14:textId="4720ECC6">
      <w:pPr>
        <w:spacing w:before="0" w:beforeAutospacing="off" w:after="240" w:afterAutospacing="off"/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La modifica del Titolo V ha attenuato la portata trasformativa della 328, aprendo la strada a politiche sociali fortemente differenziate su base regionale: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molti territori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 ancora oggi non dispongono di servizi e interventi minimi e, di fatto,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non hanno dato piena attuazione alla 328 a livello regionale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. Tale condizione di disuguaglianza è aggravata dal fatto che nel corso di questi vent’anni non sono stati approvati i livelli essenziali di assistenza sociale, che potrebbero rappresentare un argine alla variabilità dei sistemi locali di welfare e, in ultima analisi, un vero e proprio presidio di cittadinanza.</w:t>
      </w:r>
    </w:p>
    <w:p w:rsidR="021BF5E5" w:rsidP="021BF5E5" w:rsidRDefault="021BF5E5" w14:paraId="60EF9E8D" w14:textId="275A71F4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</w:pP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Anche per queste ragioni, a vent’anni dalla sua approvazione ci piacerebbe fare un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bilancio in merito alle opportunità e alle criticità che questa 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importante </w:t>
      </w:r>
      <w:r w:rsidRPr="021BF5E5" w:rsidR="021BF5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>riforma ha portato con sé</w:t>
      </w:r>
      <w:r w:rsidRPr="021BF5E5" w:rsidR="021BF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7"/>
          <w:szCs w:val="27"/>
          <w:u w:val="none"/>
          <w:lang w:val="it-IT"/>
        </w:rPr>
        <w:t xml:space="preserve">. </w:t>
      </w:r>
    </w:p>
    <w:p w:rsidR="021BF5E5" w:rsidP="021BF5E5" w:rsidRDefault="021BF5E5" w14:paraId="7D7D83CD" w14:textId="36989D1B">
      <w:pPr>
        <w:pStyle w:val="Normale"/>
        <w:spacing w:before="0" w:after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</w:p>
    <w:p w:rsidR="021BF5E5" w:rsidP="021BF5E5" w:rsidRDefault="021BF5E5" w14:paraId="10FDF9F8" w14:textId="4AA0E8CB">
      <w:pPr>
        <w:pStyle w:val="Normale"/>
        <w:spacing w:before="0" w:after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it-IT"/>
        </w:rPr>
      </w:pPr>
    </w:p>
    <w:p w:rsidR="00D03680" w:rsidP="00AA43A2" w:rsidRDefault="008E718E" w14:paraId="028B16FE" w14:textId="0C46637A">
      <w:pPr>
        <w:spacing w:before="0" w:after="0"/>
        <w:jc w:val="center"/>
        <w:rPr>
          <w:rFonts w:ascii="Times New Roman" w:hAnsi="Times New Roman" w:cs="Times New Roman"/>
          <w:noProof/>
          <w:color w:val="000000"/>
          <w:spacing w:val="-3"/>
          <w:sz w:val="24"/>
          <w:lang w:val="it-IT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lang w:val="it-IT"/>
        </w:rPr>
        <w:lastRenderedPageBreak/>
        <w:drawing>
          <wp:inline distT="0" distB="0" distL="0" distR="0" wp14:anchorId="0362F26D" wp14:editId="1C5DE18C">
            <wp:extent cx="5116074" cy="5676093"/>
            <wp:effectExtent l="0" t="0" r="2540" b="127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865" cy="576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18E" w:rsidP="008E718E" w:rsidRDefault="008E718E" w14:paraId="2DA2482D" w14:textId="77777777">
      <w:pPr>
        <w:rPr>
          <w:rFonts w:ascii="Times New Roman" w:hAnsi="Times New Roman" w:cs="Times New Roman"/>
          <w:noProof/>
          <w:color w:val="000000"/>
          <w:spacing w:val="-3"/>
          <w:sz w:val="24"/>
          <w:lang w:val="it-IT"/>
        </w:rPr>
      </w:pPr>
    </w:p>
    <w:p w:rsidR="008E718E" w:rsidP="00891FF5" w:rsidRDefault="008E718E" w14:paraId="3554C31C" w14:textId="29220DBC">
      <w:pPr>
        <w:tabs>
          <w:tab w:val="left" w:pos="963"/>
        </w:tabs>
        <w:jc w:val="center"/>
        <w:rPr>
          <w:rFonts w:ascii="Times New Roman" w:hAnsi="Times New Roman" w:cs="Times New Roman"/>
          <w:noProof/>
          <w:sz w:val="24"/>
          <w:lang w:val="it-IT"/>
        </w:rPr>
      </w:pPr>
      <w:r>
        <w:rPr>
          <w:rFonts w:ascii="Times New Roman" w:hAnsi="Times New Roman" w:cs="Times New Roman"/>
          <w:noProof/>
          <w:sz w:val="24"/>
          <w:lang w:val="it-IT"/>
        </w:rPr>
        <w:drawing>
          <wp:inline distT="0" distB="0" distL="0" distR="0" wp14:anchorId="1562E45D" wp14:editId="4FCFDF13">
            <wp:extent cx="6433158" cy="2676588"/>
            <wp:effectExtent l="0" t="0" r="6350" b="3175"/>
            <wp:docPr id="2" name="Immagine 2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avolo&#10;&#10;Descrizione generat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130" cy="27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18E" w:rsidP="008E718E" w:rsidRDefault="008E718E" w14:paraId="26D66B9C" w14:textId="77777777">
      <w:pPr>
        <w:rPr>
          <w:rFonts w:ascii="Times New Roman" w:hAnsi="Times New Roman" w:cs="Times New Roman"/>
          <w:noProof/>
          <w:sz w:val="24"/>
          <w:lang w:val="it-IT"/>
        </w:rPr>
      </w:pPr>
    </w:p>
    <w:p w:rsidR="008E718E" w:rsidP="00891FF5" w:rsidRDefault="008E718E" w14:paraId="7498524A" w14:textId="2D9CC7FB">
      <w:pPr>
        <w:tabs>
          <w:tab w:val="left" w:pos="1831"/>
        </w:tabs>
        <w:jc w:val="center"/>
        <w:rPr>
          <w:rFonts w:ascii="Times New Roman" w:hAnsi="Times New Roman" w:cs="Times New Roman"/>
          <w:noProof/>
          <w:sz w:val="24"/>
          <w:lang w:val="it-IT"/>
        </w:rPr>
      </w:pPr>
      <w:r>
        <w:rPr>
          <w:rFonts w:ascii="Times New Roman" w:hAnsi="Times New Roman" w:cs="Times New Roman"/>
          <w:noProof/>
          <w:sz w:val="24"/>
          <w:lang w:val="it-IT"/>
        </w:rPr>
        <w:drawing>
          <wp:inline distT="0" distB="0" distL="0" distR="0" wp14:anchorId="3DB50A04" wp14:editId="37DC7EEF">
            <wp:extent cx="5936203" cy="2492614"/>
            <wp:effectExtent l="0" t="0" r="0" b="0"/>
            <wp:docPr id="3" name="Immagine 3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grafico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298" cy="254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86B" w:rsidP="009A125E" w:rsidRDefault="00632789" w14:paraId="3D77CE90" w14:textId="6FE8BA82">
      <w:pPr>
        <w:tabs>
          <w:tab w:val="left" w:pos="2499"/>
        </w:tabs>
        <w:jc w:val="center"/>
        <w:rPr>
          <w:rFonts w:ascii="Times New Roman" w:hAnsi="Times New Roman" w:cs="Times New Roman"/>
          <w:sz w:val="24"/>
          <w:lang w:val="it-IT"/>
        </w:rPr>
      </w:pPr>
      <w:r>
        <w:rPr>
          <w:rFonts w:ascii="Times New Roman" w:hAnsi="Times New Roman" w:cs="Times New Roman"/>
          <w:noProof/>
          <w:sz w:val="24"/>
          <w:lang w:val="it-IT"/>
        </w:rPr>
        <w:drawing>
          <wp:inline distT="0" distB="0" distL="0" distR="0" wp14:anchorId="6848E13E" wp14:editId="61147223">
            <wp:extent cx="5964540" cy="2452530"/>
            <wp:effectExtent l="0" t="0" r="5080" b="0"/>
            <wp:docPr id="4" name="Immagine 4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 descr="Immagine che contiene grafico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909" cy="24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86B" w:rsidP="00632789" w:rsidRDefault="004F086B" w14:paraId="7882DB32" w14:textId="3916335E">
      <w:pPr>
        <w:tabs>
          <w:tab w:val="left" w:pos="2499"/>
        </w:tabs>
        <w:rPr>
          <w:rFonts w:ascii="Times New Roman" w:hAnsi="Times New Roman" w:cs="Times New Roman"/>
          <w:sz w:val="24"/>
          <w:lang w:val="it-IT"/>
        </w:rPr>
      </w:pPr>
    </w:p>
    <w:p w:rsidR="001B5D35" w:rsidP="00632789" w:rsidRDefault="001B5D35" w14:paraId="302038EA" w14:textId="77777777">
      <w:pPr>
        <w:tabs>
          <w:tab w:val="left" w:pos="2499"/>
        </w:tabs>
        <w:rPr>
          <w:rFonts w:ascii="Times New Roman" w:hAnsi="Times New Roman" w:cs="Times New Roman"/>
          <w:sz w:val="24"/>
          <w:lang w:val="it-IT"/>
        </w:rPr>
      </w:pPr>
    </w:p>
    <w:p w:rsidR="001B5D35" w:rsidP="00891FF5" w:rsidRDefault="00AB61B2" w14:paraId="6E8023D8" w14:textId="40BE9AFC">
      <w:pPr>
        <w:tabs>
          <w:tab w:val="left" w:pos="2499"/>
        </w:tabs>
        <w:jc w:val="center"/>
        <w:rPr>
          <w:rFonts w:ascii="Times New Roman" w:hAnsi="Times New Roman" w:cs="Times New Roman"/>
          <w:sz w:val="24"/>
          <w:lang w:val="it-IT"/>
        </w:rPr>
      </w:pPr>
      <w:r>
        <w:rPr>
          <w:rFonts w:ascii="Times New Roman" w:hAnsi="Times New Roman" w:cs="Times New Roman"/>
          <w:noProof/>
          <w:sz w:val="24"/>
          <w:lang w:val="it-IT"/>
        </w:rPr>
        <w:drawing>
          <wp:inline distT="0" distB="0" distL="0" distR="0" wp14:anchorId="6B4C80EC" wp14:editId="42C94877">
            <wp:extent cx="6027202" cy="2525197"/>
            <wp:effectExtent l="0" t="0" r="5715" b="2540"/>
            <wp:docPr id="7" name="Immagine 7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 descr="Immagine che contiene grafico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320" cy="255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D35" w:rsidP="00632789" w:rsidRDefault="001B5D35" w14:paraId="2DEEB157" w14:textId="77777777">
      <w:pPr>
        <w:tabs>
          <w:tab w:val="left" w:pos="2499"/>
        </w:tabs>
        <w:rPr>
          <w:rFonts w:ascii="Times New Roman" w:hAnsi="Times New Roman" w:cs="Times New Roman"/>
          <w:sz w:val="24"/>
          <w:lang w:val="it-IT"/>
        </w:rPr>
      </w:pPr>
    </w:p>
    <w:p w:rsidR="00B37784" w:rsidP="00891FF5" w:rsidRDefault="007E5B04" w14:paraId="0D3EDFC9" w14:textId="346741F5">
      <w:pPr>
        <w:tabs>
          <w:tab w:val="left" w:pos="2499"/>
        </w:tabs>
        <w:jc w:val="center"/>
        <w:rPr>
          <w:rFonts w:ascii="Times New Roman" w:hAnsi="Times New Roman" w:cs="Times New Roman"/>
          <w:noProof/>
          <w:sz w:val="24"/>
          <w:lang w:val="it-IT"/>
        </w:rPr>
      </w:pPr>
      <w:r>
        <w:rPr>
          <w:rFonts w:ascii="Times New Roman" w:hAnsi="Times New Roman" w:cs="Times New Roman"/>
          <w:noProof/>
          <w:sz w:val="24"/>
          <w:lang w:val="it-IT"/>
        </w:rPr>
        <w:drawing>
          <wp:inline distT="0" distB="0" distL="0" distR="0" wp14:anchorId="785A2A3E" wp14:editId="064AE4F8">
            <wp:extent cx="6212391" cy="2561531"/>
            <wp:effectExtent l="0" t="0" r="0" b="4445"/>
            <wp:docPr id="8" name="Immagine 8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 descr="Immagine che contiene grafico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783" cy="260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04" w:rsidP="007E5B04" w:rsidRDefault="007E5B04" w14:paraId="780D53A1" w14:textId="324E3EDA">
      <w:pPr>
        <w:tabs>
          <w:tab w:val="left" w:pos="7095"/>
        </w:tabs>
        <w:rPr>
          <w:rFonts w:ascii="Times New Roman" w:hAnsi="Times New Roman" w:cs="Times New Roman"/>
          <w:sz w:val="24"/>
          <w:lang w:val="it-IT"/>
        </w:rPr>
      </w:pPr>
      <w:r>
        <w:rPr>
          <w:rFonts w:ascii="Times New Roman" w:hAnsi="Times New Roman" w:cs="Times New Roman"/>
          <w:sz w:val="24"/>
          <w:lang w:val="it-IT"/>
        </w:rPr>
        <w:tab/>
      </w:r>
    </w:p>
    <w:p w:rsidR="007E5B04" w:rsidP="00891FF5" w:rsidRDefault="009E13B8" w14:paraId="3DD5949F" w14:textId="357D9423">
      <w:pPr>
        <w:tabs>
          <w:tab w:val="left" w:pos="7095"/>
        </w:tabs>
        <w:jc w:val="center"/>
        <w:rPr>
          <w:rFonts w:ascii="Times New Roman" w:hAnsi="Times New Roman" w:cs="Times New Roman"/>
          <w:noProof/>
          <w:sz w:val="24"/>
          <w:lang w:val="it-IT"/>
        </w:rPr>
      </w:pPr>
      <w:r>
        <w:rPr>
          <w:rFonts w:ascii="Times New Roman" w:hAnsi="Times New Roman" w:cs="Times New Roman"/>
          <w:noProof/>
          <w:sz w:val="24"/>
          <w:lang w:val="it-IT"/>
        </w:rPr>
        <w:drawing>
          <wp:inline distT="0" distB="0" distL="0" distR="0" wp14:anchorId="2DA8DEE1" wp14:editId="551213F4">
            <wp:extent cx="6189245" cy="2549419"/>
            <wp:effectExtent l="0" t="0" r="0" b="3810"/>
            <wp:docPr id="9" name="Immagine 9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grafico&#10;&#10;Descrizione generat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606" cy="25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3B8" w:rsidP="009E13B8" w:rsidRDefault="009E13B8" w14:paraId="79D2F6A4" w14:textId="2D4CDB74">
      <w:pPr>
        <w:tabs>
          <w:tab w:val="left" w:pos="7095"/>
        </w:tabs>
        <w:rPr>
          <w:rFonts w:ascii="Times New Roman" w:hAnsi="Times New Roman" w:cs="Times New Roman"/>
          <w:sz w:val="24"/>
          <w:lang w:val="it-IT"/>
        </w:rPr>
      </w:pPr>
      <w:r>
        <w:rPr>
          <w:rFonts w:ascii="Times New Roman" w:hAnsi="Times New Roman" w:cs="Times New Roman"/>
          <w:sz w:val="24"/>
          <w:lang w:val="it-IT"/>
        </w:rPr>
        <w:tab/>
      </w:r>
    </w:p>
    <w:p w:rsidR="009E13B8" w:rsidP="00891FF5" w:rsidRDefault="00442C52" w14:paraId="2402A75C" w14:textId="4D37126F">
      <w:pPr>
        <w:tabs>
          <w:tab w:val="left" w:pos="7095"/>
        </w:tabs>
        <w:jc w:val="center"/>
        <w:rPr>
          <w:rFonts w:ascii="Times New Roman" w:hAnsi="Times New Roman" w:cs="Times New Roman"/>
          <w:noProof/>
          <w:sz w:val="24"/>
          <w:lang w:val="it-IT"/>
        </w:rPr>
      </w:pPr>
      <w:r>
        <w:rPr>
          <w:rFonts w:ascii="Times New Roman" w:hAnsi="Times New Roman" w:cs="Times New Roman"/>
          <w:noProof/>
          <w:sz w:val="24"/>
          <w:lang w:val="it-IT"/>
        </w:rPr>
        <w:drawing>
          <wp:inline distT="0" distB="0" distL="0" distR="0" wp14:anchorId="54CB074A" wp14:editId="5D0AB231">
            <wp:extent cx="6246474" cy="2573642"/>
            <wp:effectExtent l="0" t="0" r="2540" b="5080"/>
            <wp:docPr id="10" name="Immagine 10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 descr="Immagine che contiene grafico&#10;&#10;Descrizione generat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106" cy="263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C52" w:rsidP="00442C52" w:rsidRDefault="00442C52" w14:paraId="7B8037F2" w14:textId="00EF45DD">
      <w:pPr>
        <w:tabs>
          <w:tab w:val="left" w:pos="5817"/>
        </w:tabs>
        <w:rPr>
          <w:rFonts w:ascii="Times New Roman" w:hAnsi="Times New Roman" w:cs="Times New Roman"/>
          <w:sz w:val="24"/>
          <w:lang w:val="it-IT"/>
        </w:rPr>
      </w:pPr>
      <w:r>
        <w:rPr>
          <w:rFonts w:ascii="Times New Roman" w:hAnsi="Times New Roman" w:cs="Times New Roman"/>
          <w:sz w:val="24"/>
          <w:lang w:val="it-IT"/>
        </w:rPr>
        <w:lastRenderedPageBreak/>
        <w:tab/>
      </w:r>
    </w:p>
    <w:p w:rsidRPr="00442C52" w:rsidR="00442C52" w:rsidP="00891FF5" w:rsidRDefault="00E21F11" w14:paraId="256C5B76" w14:textId="5822A463">
      <w:pPr>
        <w:tabs>
          <w:tab w:val="left" w:pos="5817"/>
        </w:tabs>
        <w:jc w:val="center"/>
        <w:rPr>
          <w:rFonts w:ascii="Times New Roman" w:hAnsi="Times New Roman" w:cs="Times New Roman"/>
          <w:sz w:val="24"/>
          <w:lang w:val="it-IT"/>
        </w:rPr>
      </w:pPr>
      <w:r>
        <w:rPr>
          <w:rFonts w:ascii="Times New Roman" w:hAnsi="Times New Roman" w:cs="Times New Roman"/>
          <w:noProof/>
          <w:sz w:val="24"/>
          <w:lang w:val="it-IT"/>
        </w:rPr>
        <w:drawing>
          <wp:inline distT="0" distB="0" distL="0" distR="0" wp14:anchorId="12C8C593" wp14:editId="075FBB62">
            <wp:extent cx="6154820" cy="2446474"/>
            <wp:effectExtent l="0" t="0" r="5080" b="5080"/>
            <wp:docPr id="11" name="Immagine 11" descr="Immagine che contiene graf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 descr="Immagine che contiene grafico&#10;&#10;Descrizione generat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279" cy="24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42C52" w:rsidR="00442C52">
      <w:headerReference w:type="default" r:id="rId16"/>
      <w:pgSz w:w="11906" w:h="16838" w:orient="portrait"/>
      <w:pgMar w:top="1417" w:right="1134" w:bottom="1134" w:left="1134" w:header="708" w:footer="708" w:gutter="0"/>
      <w:cols w:space="708"/>
      <w:docGrid w:linePitch="360"/>
      <w:footerReference w:type="default" r:id="R0c46a5fa4ed949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017A" w:rsidP="002B7365" w:rsidRDefault="00F0017A" w14:paraId="23B546D6" w14:textId="77777777">
      <w:pPr>
        <w:spacing w:before="0" w:after="0"/>
      </w:pPr>
      <w:r>
        <w:separator/>
      </w:r>
    </w:p>
  </w:endnote>
  <w:endnote w:type="continuationSeparator" w:id="0">
    <w:p w:rsidR="00F0017A" w:rsidP="002B7365" w:rsidRDefault="00F0017A" w14:paraId="37B57BB9" w14:textId="77777777">
      <w:pPr>
        <w:spacing w:before="0" w:after="0"/>
      </w:pPr>
      <w:r>
        <w:continuationSeparator/>
      </w:r>
    </w:p>
  </w:endnote>
  <w:endnote w:type="continuationNotice" w:id="1">
    <w:p w:rsidR="00F0017A" w:rsidRDefault="00F0017A" w14:paraId="7C6C1DB8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unstler Script">
    <w:panose1 w:val="030304020206070D0D06"/>
    <w:charset w:val="4D"/>
    <w:family w:val="script"/>
    <w:pitch w:val="variable"/>
    <w:sig w:usb0="00000003" w:usb1="00000000" w:usb2="00000000" w:usb3="00000000" w:csb0="00000001" w:csb1="00000000"/>
  </w:font>
  <w:font w:name="QVNQLK+English 111 Adagio BT">
    <w:altName w:val="Browallia New"/>
    <w:panose1 w:val="020B0604020202020204"/>
    <w:charset w:val="01"/>
    <w:family w:val="script"/>
    <w:pitch w:val="variable"/>
    <w:sig w:usb0="01010101" w:usb1="01010101" w:usb2="01010101" w:usb3="01010101" w:csb0="01010101" w:csb1="01010101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lanorma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21BF5E5" w:rsidTr="021BF5E5" w14:paraId="5DB8AA30">
      <w:trPr>
        <w:trHeight w:val="300"/>
      </w:trPr>
      <w:tc>
        <w:tcPr>
          <w:tcW w:w="3210" w:type="dxa"/>
          <w:tcMar/>
        </w:tcPr>
        <w:p w:rsidR="021BF5E5" w:rsidP="021BF5E5" w:rsidRDefault="021BF5E5" w14:paraId="254B39C9" w14:textId="2072D6B1">
          <w:pPr>
            <w:pStyle w:val="Intestazione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21BF5E5" w:rsidP="021BF5E5" w:rsidRDefault="021BF5E5" w14:paraId="3A509826" w14:textId="17B8874A">
          <w:pPr>
            <w:pStyle w:val="Intestazione"/>
            <w:bidi w:val="0"/>
            <w:jc w:val="center"/>
          </w:pPr>
        </w:p>
      </w:tc>
      <w:tc>
        <w:tcPr>
          <w:tcW w:w="3210" w:type="dxa"/>
          <w:tcMar/>
        </w:tcPr>
        <w:p w:rsidR="021BF5E5" w:rsidP="021BF5E5" w:rsidRDefault="021BF5E5" w14:paraId="46EDF0F5" w14:textId="313439BA">
          <w:pPr>
            <w:pStyle w:val="Intestazione"/>
            <w:bidi w:val="0"/>
            <w:ind w:right="-115"/>
            <w:jc w:val="right"/>
          </w:pPr>
        </w:p>
      </w:tc>
    </w:tr>
  </w:tbl>
  <w:p w:rsidR="021BF5E5" w:rsidP="021BF5E5" w:rsidRDefault="021BF5E5" w14:paraId="5A836488" w14:textId="54511F42">
    <w:pPr>
      <w:pStyle w:val="Pidipa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017A" w:rsidP="002B7365" w:rsidRDefault="00F0017A" w14:paraId="59D3740D" w14:textId="77777777">
      <w:pPr>
        <w:spacing w:before="0" w:after="0"/>
      </w:pPr>
      <w:r>
        <w:separator/>
      </w:r>
    </w:p>
  </w:footnote>
  <w:footnote w:type="continuationSeparator" w:id="0">
    <w:p w:rsidR="00F0017A" w:rsidP="002B7365" w:rsidRDefault="00F0017A" w14:paraId="5393E901" w14:textId="77777777">
      <w:pPr>
        <w:spacing w:before="0" w:after="0"/>
      </w:pPr>
      <w:r>
        <w:continuationSeparator/>
      </w:r>
    </w:p>
  </w:footnote>
  <w:footnote w:type="continuationNotice" w:id="1">
    <w:p w:rsidR="00F0017A" w:rsidRDefault="00F0017A" w14:paraId="08B1EE03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7365" w:rsidRDefault="002B7365" w14:paraId="3DE6A936" w14:textId="28951F88" w14:noSpellErr="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1b81d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3C44E31"/>
    <w:multiLevelType w:val="hybridMultilevel"/>
    <w:tmpl w:val="110A28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95C5A"/>
    <w:multiLevelType w:val="hybridMultilevel"/>
    <w:tmpl w:val="73A6352C"/>
    <w:lvl w:ilvl="0" w:tplc="0410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 w16cid:durableId="1892114651">
    <w:abstractNumId w:val="0"/>
  </w:num>
  <w:num w:numId="2" w16cid:durableId="1545945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65"/>
    <w:rsid w:val="000147D6"/>
    <w:rsid w:val="00043DAA"/>
    <w:rsid w:val="00050725"/>
    <w:rsid w:val="00051DD9"/>
    <w:rsid w:val="00052FFE"/>
    <w:rsid w:val="001750AB"/>
    <w:rsid w:val="001B5D35"/>
    <w:rsid w:val="001E2102"/>
    <w:rsid w:val="001E6198"/>
    <w:rsid w:val="002370F9"/>
    <w:rsid w:val="002840BE"/>
    <w:rsid w:val="002953A1"/>
    <w:rsid w:val="002A63BA"/>
    <w:rsid w:val="002B7365"/>
    <w:rsid w:val="003043A3"/>
    <w:rsid w:val="003C00C2"/>
    <w:rsid w:val="00422C1C"/>
    <w:rsid w:val="00430ABA"/>
    <w:rsid w:val="004410B5"/>
    <w:rsid w:val="00442C52"/>
    <w:rsid w:val="004945A7"/>
    <w:rsid w:val="0049475B"/>
    <w:rsid w:val="004C76BD"/>
    <w:rsid w:val="004E4249"/>
    <w:rsid w:val="004F086B"/>
    <w:rsid w:val="005674E9"/>
    <w:rsid w:val="006156C2"/>
    <w:rsid w:val="00632789"/>
    <w:rsid w:val="00634C6B"/>
    <w:rsid w:val="00642270"/>
    <w:rsid w:val="006540F0"/>
    <w:rsid w:val="006732E4"/>
    <w:rsid w:val="006C0594"/>
    <w:rsid w:val="006C2484"/>
    <w:rsid w:val="006D197A"/>
    <w:rsid w:val="0078664B"/>
    <w:rsid w:val="007A6632"/>
    <w:rsid w:val="007E5B04"/>
    <w:rsid w:val="00824886"/>
    <w:rsid w:val="008711EF"/>
    <w:rsid w:val="00891FF5"/>
    <w:rsid w:val="00891FF8"/>
    <w:rsid w:val="008E35AB"/>
    <w:rsid w:val="008E718E"/>
    <w:rsid w:val="00906D23"/>
    <w:rsid w:val="009141FD"/>
    <w:rsid w:val="00964599"/>
    <w:rsid w:val="009770A6"/>
    <w:rsid w:val="009A125E"/>
    <w:rsid w:val="009E13B8"/>
    <w:rsid w:val="00A16BBF"/>
    <w:rsid w:val="00A22346"/>
    <w:rsid w:val="00A3204A"/>
    <w:rsid w:val="00A92500"/>
    <w:rsid w:val="00A93DA6"/>
    <w:rsid w:val="00AA43A2"/>
    <w:rsid w:val="00AB3DB0"/>
    <w:rsid w:val="00AB61B2"/>
    <w:rsid w:val="00AD649F"/>
    <w:rsid w:val="00AE505A"/>
    <w:rsid w:val="00B0661A"/>
    <w:rsid w:val="00B32552"/>
    <w:rsid w:val="00B37784"/>
    <w:rsid w:val="00B6542F"/>
    <w:rsid w:val="00B70BB7"/>
    <w:rsid w:val="00B77FF5"/>
    <w:rsid w:val="00BD6DFC"/>
    <w:rsid w:val="00C157CC"/>
    <w:rsid w:val="00C742BF"/>
    <w:rsid w:val="00C766B3"/>
    <w:rsid w:val="00CB2FE4"/>
    <w:rsid w:val="00CD3AB5"/>
    <w:rsid w:val="00D03680"/>
    <w:rsid w:val="00D535BF"/>
    <w:rsid w:val="00D7289D"/>
    <w:rsid w:val="00DF008C"/>
    <w:rsid w:val="00DF41D8"/>
    <w:rsid w:val="00E0239D"/>
    <w:rsid w:val="00E20E93"/>
    <w:rsid w:val="00E21F11"/>
    <w:rsid w:val="00E2223B"/>
    <w:rsid w:val="00E605E1"/>
    <w:rsid w:val="00E751AC"/>
    <w:rsid w:val="00EB4A2F"/>
    <w:rsid w:val="00EE72DD"/>
    <w:rsid w:val="00F0017A"/>
    <w:rsid w:val="00F15860"/>
    <w:rsid w:val="00F300B8"/>
    <w:rsid w:val="00F35C7B"/>
    <w:rsid w:val="00F43FD8"/>
    <w:rsid w:val="00FE291B"/>
    <w:rsid w:val="00FE3F46"/>
    <w:rsid w:val="021BF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1BAE2A"/>
  <w15:chartTrackingRefBased/>
  <w15:docId w15:val="{F4CE0AFE-F2D9-CD49-ABF8-F50999E6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rsid w:val="002B7365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B7365"/>
    <w:pPr>
      <w:tabs>
        <w:tab w:val="center" w:pos="4819"/>
        <w:tab w:val="right" w:pos="9638"/>
      </w:tabs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2B7365"/>
  </w:style>
  <w:style w:type="paragraph" w:styleId="Pidipagina">
    <w:name w:val="footer"/>
    <w:basedOn w:val="Normale"/>
    <w:link w:val="PidipaginaCarattere"/>
    <w:uiPriority w:val="99"/>
    <w:unhideWhenUsed/>
    <w:rsid w:val="002B7365"/>
    <w:pPr>
      <w:tabs>
        <w:tab w:val="center" w:pos="4819"/>
        <w:tab w:val="right" w:pos="9638"/>
      </w:tabs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2B7365"/>
  </w:style>
  <w:style w:type="paragraph" w:styleId="Paragrafoelenco">
    <w:name w:val="List Paragraph"/>
    <w:basedOn w:val="Normale"/>
    <w:uiPriority w:val="34"/>
    <w:qFormat/>
    <w:rsid w:val="00634C6B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Carpredefinitoparagrafo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e"/>
    <w:next xmlns:w="http://schemas.openxmlformats.org/wordprocessingml/2006/main" w:val="Normale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lanorma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8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7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footer" Target="footer.xml" Id="R0c46a5fa4ed94938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Salvatore Picconi</dc:creator>
  <keywords/>
  <dc:description/>
  <lastModifiedBy>Salvatore Picconi</lastModifiedBy>
  <revision>35</revision>
  <lastPrinted>2023-04-20T17:38:00.0000000Z</lastPrinted>
  <dcterms:created xsi:type="dcterms:W3CDTF">2023-04-20T14:33:00.0000000Z</dcterms:created>
  <dcterms:modified xsi:type="dcterms:W3CDTF">2024-05-10T16:03:40.3742307Z</dcterms:modified>
</coreProperties>
</file>