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c>
          <w:tcPr>
            <w:tcW w:type="dxa" w:w="5803"/>
            <w:tcBorders>
              <w:top w:val="none" w:color="FFFFFF" w:sz="0"/>
              <w:left w:val="none" w:color="FFFFFF" w:sz="0"/>
              <w:bottom w:val="none" w:color="FFFFFF" w:sz="0"/>
              <w:right w:val="none" w:color="FFFFFF" w:sz="0"/>
            </w:tcBorders>
            <w:shd w:fill="558B2F" w:val="clear"/>
            <w:tcMar>
              <w:top w:type="dxa" w:w="140"/>
              <w:left w:type="dxa" w:w="240"/>
              <w:bottom w:type="dxa" w:w="140"/>
              <w:right w:type="dxa" w:w="140"/>
            </w:tcMar>
            <w:vAlign w:val="top"/>
          </w:tcPr>
          <w:p>
            <w:pPr>
              <w:spacing w:before="80" w:after="20" w:line="276"/>
              <w:jc w:val="left"/>
            </w:pPr>
            <w:r>
              <w:rPr>
                <w:rFonts w:ascii="Calibri" w:cs="Calibri" w:eastAsia="Calibri" w:hAnsi="Calibri"/>
                <w:b/>
                <w:bCs/>
                <w:i w:val="false"/>
                <w:iCs w:val="false"/>
                <w:color w:val="FFFFFF"/>
                <w:sz w:val="44"/>
                <w:szCs w:val="44"/>
              </w:rPr>
              <w:t xml:space="preserve">🎓  BambinoLAB</w:t>
            </w:r>
          </w:p>
          <w:p>
            <w:pPr>
              <w:spacing w:before="0" w:after="80" w:line="276"/>
              <w:jc w:val="left"/>
            </w:pPr>
            <w:r>
              <w:rPr>
                <w:rFonts w:ascii="Calibri" w:cs="Calibri" w:eastAsia="Calibri" w:hAnsi="Calibri"/>
                <w:b w:val="false"/>
                <w:bCs w:val="false"/>
                <w:i/>
                <w:iCs/>
                <w:color w:val="DCEDC8"/>
                <w:sz w:val="20"/>
                <w:szCs w:val="20"/>
              </w:rPr>
              <w:t xml:space="preserve">Progetto operativo · Scuola dell'infanzia 3–6 anni</w:t>
            </w:r>
          </w:p>
        </w:tc>
        <w:tc>
          <w:tcPr>
            <w:tcW w:type="dxa" w:w="3557"/>
            <w:tcBorders>
              <w:top w:val="none" w:color="FFFFFF" w:sz="0"/>
              <w:left w:val="none" w:color="FFFFFF" w:sz="0"/>
              <w:bottom w:val="none" w:color="FFFFFF" w:sz="0"/>
              <w:right w:val="none" w:color="FFFFFF" w:sz="0"/>
            </w:tcBorders>
            <w:shd w:fill="33691E" w:val="clear"/>
            <w:tcMar>
              <w:top w:type="dxa" w:w="140"/>
              <w:left w:type="dxa" w:w="140"/>
              <w:bottom w:type="dxa" w:w="140"/>
              <w:right w:type="dxa" w:w="240"/>
            </w:tcMar>
            <w:vAlign w:val="top"/>
          </w:tcPr>
          <w:p>
            <w:pPr>
              <w:spacing w:before="80" w:after="20" w:line="276"/>
              <w:jc w:val="right"/>
            </w:pPr>
            <w:r>
              <w:rPr>
                <w:rFonts w:ascii="Calibri" w:cs="Calibri" w:eastAsia="Calibri" w:hAnsi="Calibri"/>
                <w:b/>
                <w:bCs/>
                <w:i w:val="false"/>
                <w:iCs w:val="false"/>
                <w:color w:val="FFFFFF"/>
                <w:sz w:val="18"/>
                <w:szCs w:val="18"/>
              </w:rPr>
              <w:t xml:space="preserve">IIS Meucci-Mattei · SSAS</w:t>
            </w:r>
          </w:p>
          <w:p>
            <w:pPr>
              <w:spacing w:before="0" w:after="20" w:line="276"/>
              <w:jc w:val="right"/>
            </w:pPr>
            <w:r>
              <w:rPr>
                <w:rFonts w:ascii="Calibri" w:cs="Calibri" w:eastAsia="Calibri" w:hAnsi="Calibri"/>
                <w:b w:val="false"/>
                <w:bCs w:val="false"/>
                <w:i w:val="false"/>
                <w:iCs w:val="false"/>
                <w:color w:val="DCEDC8"/>
                <w:sz w:val="17"/>
                <w:szCs w:val="17"/>
              </w:rPr>
              <w:t xml:space="preserve">Sede di Decimomannu</w:t>
            </w:r>
          </w:p>
          <w:p>
            <w:pPr>
              <w:spacing w:before="0" w:after="80" w:line="276"/>
              <w:jc w:val="right"/>
            </w:pPr>
            <w:r>
              <w:rPr>
                <w:rFonts w:ascii="Calibri" w:cs="Calibri" w:eastAsia="Calibri" w:hAnsi="Calibri"/>
                <w:b w:val="false"/>
                <w:bCs w:val="false"/>
                <w:i w:val="false"/>
                <w:iCs w:val="false"/>
                <w:color w:val="DCEDC8"/>
                <w:sz w:val="17"/>
                <w:szCs w:val="17"/>
              </w:rPr>
              <w:t xml:space="preserve">a.s. 2025/2026 · Classe II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691E" w:val="clear"/>
            <w:tcMar>
              <w:top w:type="dxa" w:w="100"/>
              <w:left w:type="dxa" w:w="240"/>
              <w:bottom w:type="dxa" w:w="100"/>
              <w:right w:type="dxa" w:w="240"/>
            </w:tcMar>
            <w:vAlign w:val="top"/>
          </w:tcPr>
          <w:p>
            <w:pPr>
              <w:spacing w:before="100" w:after="40" w:line="276"/>
              <w:jc w:val="center"/>
            </w:pPr>
            <w:r>
              <w:rPr>
                <w:rFonts w:ascii="Calibri" w:cs="Calibri" w:eastAsia="Calibri" w:hAnsi="Calibri"/>
                <w:b/>
                <w:bCs/>
                <w:i w:val="false"/>
                <w:iCs w:val="false"/>
                <w:color w:val="FFFFFF"/>
                <w:sz w:val="26"/>
                <w:szCs w:val="26"/>
              </w:rPr>
              <w:t xml:space="preserve">🎯  ATTIVITÀ N. 11  |  CESTINO PASQUALE CON ROTOLI</w:t>
            </w:r>
          </w:p>
          <w:p>
            <w:pPr>
              <w:spacing w:before="0" w:after="100" w:line="276"/>
              <w:jc w:val="center"/>
            </w:pPr>
            <w:r>
              <w:rPr>
                <w:rFonts w:ascii="Calibri" w:cs="Calibri" w:eastAsia="Calibri" w:hAnsi="Calibri"/>
                <w:b w:val="false"/>
                <w:bCs w:val="false"/>
                <w:i w:val="false"/>
                <w:iCs w:val="false"/>
                <w:color w:val="DCEDC8"/>
                <w:sz w:val="18"/>
                <w:szCs w:val="18"/>
              </w:rPr>
              <w:t xml:space="preserve">Campo: Immagini, suoni, colori   ·   Fascia d'età: 3–6 anni   ·   Tempo stimato: 25–35 minuti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58B2F"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A</w:t>
            </w:r>
          </w:p>
        </w:tc>
        <w:tc>
          <w:tcPr>
            <w:tcW w:type="dxa" w:w="8660"/>
            <w:tcBorders>
              <w:top w:val="none" w:color="FFFFFF" w:sz="0"/>
              <w:left w:val="single" w:color="558B2F"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558B2F"/>
                <w:sz w:val="24"/>
                <w:szCs w:val="24"/>
              </w:rPr>
              <w:t xml:space="preserve">Chi siete e cosa farete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558B2F" w:sz="6"/>
              <w:left w:val="single" w:color="558B2F" w:sz="6"/>
              <w:bottom w:val="single" w:color="558B2F" w:sz="6"/>
              <w:right w:val="single" w:color="558B2F" w:sz="6"/>
            </w:tcBorders>
            <w:shd w:fill="F1F8E9" w:val="clear"/>
            <w:tcMar>
              <w:top w:type="dxa" w:w="100"/>
              <w:left w:type="dxa" w:w="160"/>
              <w:bottom w:type="dxa" w:w="100"/>
              <w:right w:type="dxa" w:w="160"/>
            </w:tcMar>
            <w:vAlign w:val="top"/>
          </w:tcPr>
          <w:p>
            <w:pPr>
              <w:spacing w:before="60" w:after="80" w:line="276"/>
              <w:jc w:val="left"/>
            </w:pPr>
            <w:r>
              <w:rPr>
                <w:rFonts w:ascii="Calibri" w:cs="Calibri" w:eastAsia="Calibri" w:hAnsi="Calibri"/>
                <w:b/>
                <w:bCs/>
                <w:i w:val="false"/>
                <w:iCs w:val="false"/>
                <w:color w:val="558B2F"/>
                <w:sz w:val="20"/>
                <w:szCs w:val="20"/>
              </w:rPr>
              <w:t xml:space="preserve">👫  Coppia assegnataria</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c>
          <w:tcPr>
            <w:tcW w:type="dxa" w:w="4620"/>
            <w:tcBorders>
              <w:top w:val="single" w:color="558B2F" w:sz="6"/>
              <w:left w:val="single" w:color="558B2F" w:sz="6"/>
              <w:bottom w:val="single" w:color="558B2F" w:sz="6"/>
              <w:right w:val="single" w:color="558B2F" w:sz="6"/>
            </w:tcBorders>
            <w:shd w:fill="F1F8E9" w:val="clear"/>
            <w:tcMar>
              <w:top w:type="dxa" w:w="100"/>
              <w:left w:type="dxa" w:w="160"/>
              <w:bottom w:type="dxa" w:w="100"/>
              <w:right w:type="dxa" w:w="160"/>
            </w:tcMar>
            <w:vAlign w:val="top"/>
          </w:tcPr>
          <w:p>
            <w:pPr>
              <w:spacing w:before="60" w:after="80" w:line="276"/>
              <w:jc w:val="left"/>
            </w:pPr>
            <w:r>
              <w:rPr>
                <w:rFonts w:ascii="Calibri" w:cs="Calibri" w:eastAsia="Calibri" w:hAnsi="Calibri"/>
                <w:b/>
                <w:bCs/>
                <w:i w:val="false"/>
                <w:iCs w:val="false"/>
                <w:color w:val="558B2F"/>
                <w:sz w:val="20"/>
                <w:szCs w:val="20"/>
              </w:rPr>
              <w:t xml:space="preserve">📅  Data di consegna</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40" w:line="276"/>
              <w:jc w:val="left"/>
            </w:pPr>
            <w:r>
              <w:rPr>
                <w:rFonts w:ascii="Calibri" w:cs="Calibri" w:eastAsia="Calibri" w:hAnsi="Calibri"/>
                <w:b/>
                <w:bCs/>
                <w:i w:val="false"/>
                <w:iCs w:val="false"/>
                <w:color w:val="558B2F"/>
                <w:sz w:val="20"/>
                <w:szCs w:val="20"/>
              </w:rPr>
              <w:t xml:space="preserve">✅  Visto dal docente: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58B2F"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B</w:t>
            </w:r>
          </w:p>
        </w:tc>
        <w:tc>
          <w:tcPr>
            <w:tcW w:type="dxa" w:w="8660"/>
            <w:tcBorders>
              <w:top w:val="none" w:color="FFFFFF" w:sz="0"/>
              <w:left w:val="single" w:color="558B2F"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558B2F"/>
                <w:sz w:val="24"/>
                <w:szCs w:val="24"/>
              </w:rPr>
              <w:t xml:space="preserve">Il manufatto: cosa costruirete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8B2F" w:sz="6"/>
              <w:left w:val="single" w:color="558B2F" w:sz="6"/>
              <w:bottom w:val="single" w:color="558B2F" w:sz="6"/>
              <w:right w:val="single" w:color="558B2F" w:sz="6"/>
            </w:tcBorders>
            <w:shd w:fill="F1F8E9" w:val="clear"/>
            <w:tcMar>
              <w:top w:type="dxa" w:w="120"/>
              <w:left w:type="dxa" w:w="200"/>
              <w:bottom w:type="dxa" w:w="120"/>
              <w:right w:type="dxa" w:w="200"/>
            </w:tcMar>
            <w:vAlign w:val="top"/>
          </w:tcPr>
          <w:p>
            <w:pPr>
              <w:spacing w:before="100" w:after="100" w:line="276"/>
              <w:jc w:val="left"/>
            </w:pPr>
            <w:r>
              <w:rPr>
                <w:rFonts w:ascii="Calibri" w:cs="Calibri" w:eastAsia="Calibri" w:hAnsi="Calibri"/>
                <w:b w:val="false"/>
                <w:bCs w:val="false"/>
                <w:i w:val="false"/>
                <w:iCs w:val="false"/>
                <w:color w:val="222222"/>
                <w:sz w:val="20"/>
                <w:szCs w:val="20"/>
              </w:rPr>
              <w:t xml:space="preserve">Il cestino pasquale è un contenitore decorativo costruito assemblando rotoli di carta igienica o carta cucina riciclati. I rotoli vengono tagliati, modellati a forma di petalo o striscia, assemblati e decorati con colori, nastri e carta crespa. Il cestino può contenere uova colorate, cioccolatini o piccoli oggetti — diventa sia un manufatto estetico sia un oggetto funzionale legato alla tradizione pasquale.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8B2F" w:sz="6"/>
              <w:left w:val="single" w:color="558B2F" w:sz="6"/>
              <w:bottom w:val="single" w:color="558B2F" w:sz="6"/>
              <w:right w:val="single" w:color="558B2F" w:sz="6"/>
            </w:tcBorders>
            <w:shd w:fill="F1F8E9" w:val="clear"/>
            <w:tcMar>
              <w:top w:type="dxa" w:w="60"/>
              <w:left w:type="dxa" w:w="180"/>
              <w:bottom w:type="dxa" w:w="60"/>
              <w:right w:type="dxa" w:w="180"/>
            </w:tcMar>
            <w:vAlign w:val="top"/>
          </w:tcPr>
          <w:p>
            <w:pPr>
              <w:spacing w:before="80" w:after="80" w:line="276"/>
              <w:jc w:val="left"/>
            </w:pPr>
            <w:r>
              <w:rPr>
                <w:rFonts w:ascii="Calibri" w:cs="Calibri" w:eastAsia="Calibri" w:hAnsi="Calibri"/>
                <w:b/>
                <w:bCs/>
                <w:i w:val="false"/>
                <w:iCs w:val="false"/>
                <w:color w:val="558B2F"/>
                <w:sz w:val="22"/>
                <w:szCs w:val="22"/>
              </w:rPr>
              <w:t xml:space="preserve">📦  Materiali necessari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6"/>
              <w:left w:val="single" w:color="DDDDDD" w:sz="6"/>
              <w:bottom w:val="single" w:color="DDDDDD" w:sz="6"/>
              <w:right w:val="single" w:color="DDDDDD"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558B2F"/>
                <w:sz w:val="19"/>
                <w:szCs w:val="19"/>
              </w:rPr>
              <w:t xml:space="preserve">♻️  Materiali riciclati</w:t>
            </w:r>
          </w:p>
          <w:p>
            <w:pPr>
              <w:pStyle w:val="ListParagraph"/>
              <w:numPr>
                <w:ilvl w:val="0"/>
                <w:numId w:val="2"/>
              </w:numPr>
            </w:pPr>
            <w:r>
              <w:rPr>
                <w:rFonts w:ascii="Calibri" w:cs="Calibri" w:eastAsia="Calibri" w:hAnsi="Calibri"/>
                <w:sz w:val="19"/>
                <w:szCs w:val="19"/>
              </w:rPr>
              <w:t xml:space="preserve">4–6 rotoli di carta igienica o 2–3 rotoli di carta cucina</w:t>
            </w:r>
          </w:p>
          <w:p>
            <w:pPr>
              <w:pStyle w:val="ListParagraph"/>
              <w:numPr>
                <w:ilvl w:val="0"/>
                <w:numId w:val="2"/>
              </w:numPr>
            </w:pPr>
            <w:r>
              <w:rPr>
                <w:rFonts w:ascii="Calibri" w:cs="Calibri" w:eastAsia="Calibri" w:hAnsi="Calibri"/>
                <w:sz w:val="19"/>
                <w:szCs w:val="19"/>
              </w:rPr>
              <w:t xml:space="preserve">Ritagli di carta crespa colorata (verde, giallo, rosa)</w:t>
            </w:r>
          </w:p>
          <w:p>
            <w:pPr>
              <w:pStyle w:val="ListParagraph"/>
              <w:numPr>
                <w:ilvl w:val="0"/>
                <w:numId w:val="2"/>
              </w:numPr>
            </w:pPr>
            <w:r>
              <w:rPr>
                <w:rFonts w:ascii="Calibri" w:cs="Calibri" w:eastAsia="Calibri" w:hAnsi="Calibri"/>
                <w:sz w:val="19"/>
                <w:szCs w:val="19"/>
              </w:rPr>
              <w:t xml:space="preserve">Nastrini o fettucce di tessuto riciclate</w:t>
            </w:r>
          </w:p>
          <w:p>
            <w:pPr>
              <w:pStyle w:val="ListParagraph"/>
              <w:numPr>
                <w:ilvl w:val="0"/>
                <w:numId w:val="2"/>
              </w:numPr>
            </w:pPr>
            <w:r>
              <w:rPr>
                <w:rFonts w:ascii="Calibri" w:cs="Calibri" w:eastAsia="Calibri" w:hAnsi="Calibri"/>
                <w:sz w:val="19"/>
                <w:szCs w:val="19"/>
              </w:rPr>
              <w:t xml:space="preserve">Colla stick o colla vinilica</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558B2F"/>
                <w:sz w:val="19"/>
                <w:szCs w:val="19"/>
              </w:rPr>
              <w:t xml:space="preserve">🎨  Per decorare</w:t>
            </w:r>
          </w:p>
          <w:p>
            <w:pPr>
              <w:pStyle w:val="ListParagraph"/>
              <w:numPr>
                <w:ilvl w:val="0"/>
                <w:numId w:val="2"/>
              </w:numPr>
            </w:pPr>
            <w:r>
              <w:rPr>
                <w:rFonts w:ascii="Calibri" w:cs="Calibri" w:eastAsia="Calibri" w:hAnsi="Calibri"/>
                <w:sz w:val="19"/>
                <w:szCs w:val="19"/>
              </w:rPr>
              <w:t xml:space="preserve">Tempere o acquerelli (colori pastello primaverili)</w:t>
            </w:r>
          </w:p>
          <w:p>
            <w:pPr>
              <w:pStyle w:val="ListParagraph"/>
              <w:numPr>
                <w:ilvl w:val="0"/>
                <w:numId w:val="2"/>
              </w:numPr>
            </w:pPr>
            <w:r>
              <w:rPr>
                <w:rFonts w:ascii="Calibri" w:cs="Calibri" w:eastAsia="Calibri" w:hAnsi="Calibri"/>
                <w:sz w:val="19"/>
                <w:szCs w:val="19"/>
              </w:rPr>
              <w:t xml:space="preserve">Pennelli di diverse dimensioni</w:t>
            </w:r>
          </w:p>
          <w:p>
            <w:pPr>
              <w:pStyle w:val="ListParagraph"/>
              <w:numPr>
                <w:ilvl w:val="0"/>
                <w:numId w:val="2"/>
              </w:numPr>
            </w:pPr>
            <w:r>
              <w:rPr>
                <w:rFonts w:ascii="Calibri" w:cs="Calibri" w:eastAsia="Calibri" w:hAnsi="Calibri"/>
                <w:sz w:val="19"/>
                <w:szCs w:val="19"/>
              </w:rPr>
              <w:t xml:space="preserve">Forbici con punte arrotondate</w:t>
            </w:r>
          </w:p>
          <w:p>
            <w:pPr>
              <w:pStyle w:val="ListParagraph"/>
              <w:numPr>
                <w:ilvl w:val="0"/>
                <w:numId w:val="2"/>
              </w:numPr>
            </w:pPr>
            <w:r>
              <w:rPr>
                <w:rFonts w:ascii="Calibri" w:cs="Calibri" w:eastAsia="Calibri" w:hAnsi="Calibri"/>
                <w:sz w:val="19"/>
                <w:szCs w:val="19"/>
              </w:rPr>
              <w:t xml:space="preserve">Spago o filo per il manico (facoltativo)</w:t>
            </w:r>
          </w:p>
          <w:p>
            <w:pPr>
              <w:pStyle w:val="ListParagraph"/>
              <w:numPr>
                <w:ilvl w:val="0"/>
                <w:numId w:val="2"/>
              </w:numPr>
            </w:pPr>
            <w:r>
              <w:rPr>
                <w:rFonts w:ascii="Calibri" w:cs="Calibri" w:eastAsia="Calibri" w:hAnsi="Calibri"/>
                <w:sz w:val="19"/>
                <w:szCs w:val="19"/>
              </w:rPr>
              <w:t xml:space="preserve">Adesivi a forma di fiori o uova (facoltativi)</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8B2F" w:sz="6"/>
              <w:left w:val="single" w:color="558B2F" w:sz="6"/>
              <w:bottom w:val="single" w:color="558B2F" w:sz="6"/>
              <w:right w:val="single" w:color="558B2F" w:sz="6"/>
            </w:tcBorders>
            <w:shd w:fill="F1F8E9" w:val="clear"/>
            <w:tcMar>
              <w:top w:type="dxa" w:w="60"/>
              <w:left w:type="dxa" w:w="180"/>
              <w:bottom w:type="dxa" w:w="60"/>
              <w:right w:type="dxa" w:w="180"/>
            </w:tcMar>
            <w:vAlign w:val="top"/>
          </w:tcPr>
          <w:p>
            <w:pPr>
              <w:spacing w:before="80" w:after="80" w:line="276"/>
              <w:jc w:val="left"/>
            </w:pPr>
            <w:r>
              <w:rPr>
                <w:rFonts w:ascii="Calibri" w:cs="Calibri" w:eastAsia="Calibri" w:hAnsi="Calibri"/>
                <w:b/>
                <w:bCs/>
                <w:i w:val="false"/>
                <w:iCs w:val="false"/>
                <w:color w:val="558B2F"/>
                <w:sz w:val="22"/>
                <w:szCs w:val="22"/>
              </w:rPr>
              <w:t xml:space="preserve">🔧  Procedimento passo per passo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60" w:after="80" w:line="276"/>
              <w:jc w:val="left"/>
            </w:pPr>
            <w:r>
              <w:rPr>
                <w:rFonts w:ascii="Calibri" w:cs="Calibri" w:eastAsia="Calibri" w:hAnsi="Calibri"/>
                <w:b w:val="false"/>
                <w:bCs w:val="false"/>
                <w:i/>
                <w:iCs/>
                <w:color w:val="222222"/>
                <w:sz w:val="19"/>
                <w:szCs w:val="19"/>
              </w:rPr>
              <w:t xml:space="preserve">Seguite questi passaggi nell'ordine indicato:</w:t>
            </w:r>
          </w:p>
          <w:p>
            <w:pPr>
              <w:pStyle w:val="ListParagraph"/>
              <w:numPr>
                <w:ilvl w:val="0"/>
                <w:numId w:val="3"/>
              </w:numPr>
              <w:spacing w:before="40" w:after="40"/>
            </w:pPr>
            <w:r>
              <w:rPr>
                <w:rFonts w:ascii="Calibri" w:cs="Calibri" w:eastAsia="Calibri" w:hAnsi="Calibri"/>
                <w:sz w:val="19"/>
                <w:szCs w:val="19"/>
              </w:rPr>
              <w:t xml:space="preserve">Schiacciare delicatamente 4 rotoli di carta igienica per appiattirli leggermente. Dipingerli con tempera nei colori preferiti e lasciarli asciugare.</w:t>
            </w:r>
          </w:p>
          <w:p>
            <w:pPr>
              <w:pStyle w:val="ListParagraph"/>
              <w:numPr>
                <w:ilvl w:val="0"/>
                <w:numId w:val="3"/>
              </w:numPr>
              <w:spacing w:before="40" w:after="40"/>
            </w:pPr>
            <w:r>
              <w:rPr>
                <w:rFonts w:ascii="Calibri" w:cs="Calibri" w:eastAsia="Calibri" w:hAnsi="Calibri"/>
                <w:sz w:val="19"/>
                <w:szCs w:val="19"/>
              </w:rPr>
              <w:t xml:space="preserve">Una volta asciutti, tagliare ogni rotolo longitudinalmente in 4–5 anelli uguali.</w:t>
            </w:r>
          </w:p>
          <w:p>
            <w:pPr>
              <w:pStyle w:val="ListParagraph"/>
              <w:numPr>
                <w:ilvl w:val="0"/>
                <w:numId w:val="3"/>
              </w:numPr>
              <w:spacing w:before="40" w:after="40"/>
            </w:pPr>
            <w:r>
              <w:rPr>
                <w:rFonts w:ascii="Calibri" w:cs="Calibri" w:eastAsia="Calibri" w:hAnsi="Calibri"/>
                <w:sz w:val="19"/>
                <w:szCs w:val="19"/>
              </w:rPr>
              <w:t xml:space="preserve">Assemblare gli anelli intrecciandoli o incollandoli uno sull'altro a formare le pareti del cestino. Uno degli anelli più grandi costituisce la base.</w:t>
            </w:r>
          </w:p>
          <w:p>
            <w:pPr>
              <w:pStyle w:val="ListParagraph"/>
              <w:numPr>
                <w:ilvl w:val="0"/>
                <w:numId w:val="3"/>
              </w:numPr>
              <w:spacing w:before="40" w:after="40"/>
            </w:pPr>
            <w:r>
              <w:rPr>
                <w:rFonts w:ascii="Calibri" w:cs="Calibri" w:eastAsia="Calibri" w:hAnsi="Calibri"/>
                <w:sz w:val="19"/>
                <w:szCs w:val="19"/>
              </w:rPr>
              <w:t xml:space="preserve">Incollare i petali di carta crespa all'interno e all'esterno per decorare.</w:t>
            </w:r>
          </w:p>
          <w:p>
            <w:pPr>
              <w:pStyle w:val="ListParagraph"/>
              <w:numPr>
                <w:ilvl w:val="0"/>
                <w:numId w:val="3"/>
              </w:numPr>
              <w:spacing w:before="40" w:after="40"/>
            </w:pPr>
            <w:r>
              <w:rPr>
                <w:rFonts w:ascii="Calibri" w:cs="Calibri" w:eastAsia="Calibri" w:hAnsi="Calibri"/>
                <w:sz w:val="19"/>
                <w:szCs w:val="19"/>
              </w:rPr>
              <w:t xml:space="preserve">Aggiungere un manico: prendere una striscia di cartone riciclato, decorarla e incollarla/spillarla ai due lati.</w:t>
            </w:r>
          </w:p>
          <w:p>
            <w:pPr>
              <w:pStyle w:val="ListParagraph"/>
              <w:numPr>
                <w:ilvl w:val="0"/>
                <w:numId w:val="3"/>
              </w:numPr>
              <w:spacing w:before="40" w:after="40"/>
            </w:pPr>
            <w:r>
              <w:rPr>
                <w:rFonts w:ascii="Calibri" w:cs="Calibri" w:eastAsia="Calibri" w:hAnsi="Calibri"/>
                <w:sz w:val="19"/>
                <w:szCs w:val="19"/>
              </w:rPr>
              <w:t xml:space="preserve">Rifinire il cestino con nastrini, fiocchi e qualsiasi decorazione si voglia aggiungere.</w:t>
            </w:r>
          </w:p>
          <w:p>
            <w:pPr>
              <w:pStyle w:val="ListParagraph"/>
              <w:numPr>
                <w:ilvl w:val="0"/>
                <w:numId w:val="3"/>
              </w:numPr>
              <w:spacing w:before="40" w:after="40"/>
            </w:pPr>
            <w:r>
              <w:rPr>
                <w:rFonts w:ascii="Calibri" w:cs="Calibri" w:eastAsia="Calibri" w:hAnsi="Calibri"/>
                <w:sz w:val="19"/>
                <w:szCs w:val="19"/>
              </w:rPr>
              <w:t xml:space="preserve">Fotografare il processo e il risultato finito per la documentazione Canva.</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4"/>
              <w:left w:val="single" w:color="FFB300" w:sz="14"/>
              <w:bottom w:val="single" w:color="FFB300" w:sz="14"/>
              <w:right w:val="single" w:color="DDDDDD" w:sz="4"/>
            </w:tcBorders>
            <w:shd w:fill="FFF8E1" w:val="clear"/>
            <w:tcMar>
              <w:top w:type="dxa" w:w="120"/>
              <w:left w:type="dxa" w:w="200"/>
              <w:bottom w:type="dxa" w:w="120"/>
              <w:right w:type="dxa" w:w="200"/>
            </w:tcMar>
            <w:vAlign w:val="top"/>
          </w:tcPr>
          <w:p>
            <w:pPr>
              <w:spacing w:before="100" w:after="80" w:line="276"/>
              <w:jc w:val="left"/>
            </w:pPr>
            <w:r>
              <w:rPr>
                <w:rFonts w:ascii="Calibri" w:cs="Calibri" w:eastAsia="Calibri" w:hAnsi="Calibri"/>
                <w:b/>
                <w:bCs/>
                <w:i w:val="false"/>
                <w:iCs w:val="false"/>
                <w:color w:val="B71C1C"/>
                <w:sz w:val="21"/>
                <w:szCs w:val="21"/>
              </w:rPr>
              <w:t xml:space="preserve">⚠️  Prima di continuare: una riflessione importante</w:t>
            </w:r>
          </w:p>
          <w:p>
            <w:pPr>
              <w:spacing w:before="0" w:after="60" w:line="276"/>
              <w:jc w:val="left"/>
            </w:pPr>
            <w:r>
              <w:rPr>
                <w:rFonts w:ascii="Calibri" w:cs="Calibri" w:eastAsia="Calibri" w:hAnsi="Calibri"/>
                <w:b w:val="false"/>
                <w:bCs w:val="false"/>
                <w:i w:val="false"/>
                <w:iCs w:val="false"/>
                <w:color w:val="222222"/>
                <w:sz w:val="19"/>
                <w:szCs w:val="19"/>
              </w:rPr>
              <w:t xml:space="preserve">Un cestino costruito dall'educatore a cui il bambino aggiunge solo un nastrino finale è ancora un'attività educativa? Riflettete su quanta parte del processo avete svolto voi e quanta potrebbe svolgere un bambino.</w:t>
            </w:r>
          </w:p>
          <w:p>
            <w:pPr>
              <w:spacing w:before="0" w:after="60" w:line="276"/>
              <w:jc w:val="left"/>
            </w:pPr>
            <w:r>
              <w:rPr>
                <w:rFonts w:ascii="Calibri" w:cs="Calibri" w:eastAsia="Calibri" w:hAnsi="Calibri"/>
                <w:b/>
                <w:bCs/>
                <w:i/>
                <w:iCs/>
                <w:color w:val="222222"/>
                <w:sz w:val="19"/>
                <w:szCs w:val="19"/>
              </w:rPr>
              <w:t xml:space="preserve">Quando userai questa attività con un bambino di 4 anni — quali passaggi potrebbe fare da solo? Quali richiedono scaffolding? Quali invece deve fare solo l'adulto?</w:t>
            </w:r>
          </w:p>
          <w:p>
            <w:pPr>
              <w:spacing w:before="0" w:after="80" w:line="276"/>
              <w:jc w:val="left"/>
            </w:pPr>
            <w:r>
              <w:rPr>
                <w:rFonts w:ascii="Calibri" w:cs="Calibri" w:eastAsia="Calibri" w:hAnsi="Calibri"/>
                <w:b w:val="false"/>
                <w:bCs w:val="false"/>
                <w:i/>
                <w:iCs/>
                <w:color w:val="888888"/>
                <w:sz w:val="17"/>
                <w:szCs w:val="17"/>
              </w:rPr>
              <w:t xml:space="preserve">📖  Fonte: Percorsi Formativi 06 — Lavoretti al nido e a scuola (2025) | Cap. 10 — Stimolare senza sostituire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8B2F" w:sz="6"/>
              <w:left w:val="single" w:color="558B2F" w:sz="6"/>
              <w:bottom w:val="single" w:color="558B2F" w:sz="6"/>
              <w:right w:val="single" w:color="558B2F" w:sz="6"/>
            </w:tcBorders>
            <w:shd w:fill="F1F8E9"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558B2F"/>
                <w:sz w:val="20"/>
                <w:szCs w:val="20"/>
              </w:rPr>
              <w:t xml:space="preserve">📸  Documentazione fotografica per Canva</w:t>
            </w:r>
          </w:p>
          <w:p>
            <w:pPr>
              <w:spacing w:before="0" w:after="80" w:line="276"/>
              <w:jc w:val="left"/>
            </w:pPr>
            <w:r>
              <w:rPr>
                <w:rFonts w:ascii="Calibri" w:cs="Calibri" w:eastAsia="Calibri" w:hAnsi="Calibri"/>
                <w:b w:val="false"/>
                <w:bCs w:val="false"/>
                <w:i w:val="false"/>
                <w:iCs w:val="false"/>
                <w:color w:val="222222"/>
                <w:sz w:val="19"/>
                <w:szCs w:val="19"/>
              </w:rPr>
              <w:t xml:space="preserve">Fotografate il processo, non solo il risultato. Conservate le foto nell'album dedicato. 4–6 foto ben illuminate sono più che sufficienti.</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558B2F" w:sz="6"/>
                    <w:left w:val="single" w:color="558B2F" w:sz="6"/>
                    <w:bottom w:val="single" w:color="558B2F" w:sz="6"/>
                    <w:right w:val="single" w:color="558B2F"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558B2F"/>
                      <w:sz w:val="19"/>
                      <w:szCs w:val="19"/>
                    </w:rPr>
                    <w:t xml:space="preserve">💡  Sapevi che... </w:t>
                  </w:r>
                  <w:r>
                    <w:rPr>
                      <w:rFonts w:ascii="Calibri" w:cs="Calibri" w:eastAsia="Calibri" w:hAnsi="Calibri"/>
                      <w:b w:val="false"/>
                      <w:bCs w:val="false"/>
                      <w:i w:val="false"/>
                      <w:iCs w:val="false"/>
                      <w:color w:val="555555"/>
                      <w:sz w:val="19"/>
                      <w:szCs w:val="19"/>
                    </w:rPr>
                    <w:t xml:space="preserve">fotografare il processo e non solo il risultato finale è documentazione educativa professionale. L'educatore documenta il percorso, non solo il prodotto. Ne parla Carla Rinaldi nel modello Reggio Emilia.</w:t>
                  </w:r>
                </w:p>
                <w:p>
                  <w:pPr>
                    <w:spacing w:before="0" w:after="80" w:line="276"/>
                    <w:jc w:val="left"/>
                  </w:pPr>
                  <w:r>
                    <w:rPr>
                      <w:rFonts w:ascii="Calibri" w:cs="Calibri" w:eastAsia="Calibri" w:hAnsi="Calibri"/>
                      <w:b w:val="false"/>
                      <w:bCs w:val="false"/>
                      <w:i/>
                      <w:iCs/>
                      <w:color w:val="558B2F"/>
                      <w:sz w:val="17"/>
                      <w:szCs w:val="17"/>
                    </w:rPr>
                    <w:t xml:space="preserve">📖  Dispensa: Capitolo 12 — Come si documenta ciò che si vede  |  Carla Rinaldi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58B2F"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C</w:t>
            </w:r>
          </w:p>
        </w:tc>
        <w:tc>
          <w:tcPr>
            <w:tcW w:type="dxa" w:w="8660"/>
            <w:tcBorders>
              <w:top w:val="none" w:color="FFFFFF" w:sz="0"/>
              <w:left w:val="single" w:color="558B2F"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558B2F"/>
                <w:sz w:val="24"/>
                <w:szCs w:val="24"/>
              </w:rPr>
              <w:t xml:space="preserve">Mentre costruisci: scopri i concetti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8B2F" w:sz="6"/>
              <w:left w:val="single" w:color="558B2F" w:sz="6"/>
              <w:bottom w:val="single" w:color="558B2F" w:sz="6"/>
              <w:right w:val="single" w:color="558B2F" w:sz="6"/>
            </w:tcBorders>
            <w:shd w:fill="F1F8E9" w:val="clear"/>
            <w:tcMar>
              <w:top w:type="dxa" w:w="120"/>
              <w:left w:type="dxa" w:w="200"/>
              <w:bottom w:type="dxa" w:w="120"/>
              <w:right w:type="dxa" w:w="200"/>
            </w:tcMar>
            <w:vAlign w:val="top"/>
          </w:tcPr>
          <w:p>
            <w:pPr>
              <w:spacing w:before="80" w:after="80" w:line="276"/>
              <w:jc w:val="left"/>
            </w:pPr>
            <w:r>
              <w:rPr>
                <w:rFonts w:ascii="Calibri" w:cs="Calibri" w:eastAsia="Calibri" w:hAnsi="Calibri"/>
                <w:b w:val="false"/>
                <w:bCs w:val="false"/>
                <w:i/>
                <w:iCs/>
                <w:color w:val="222222"/>
                <w:sz w:val="19"/>
                <w:szCs w:val="19"/>
              </w:rPr>
              <w:t xml:space="preserve">In questa sezione trovi tre concetti teorici collegati alla tua attività. Leggili mentre costruisci — o subito dopo. Poi rispondi alla domanda di ciascun riquadro con parole tue.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1F8E9"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558B2F"/>
                <w:sz w:val="28"/>
                <w:szCs w:val="28"/>
              </w:rPr>
              <w:t xml:space="preserve">1</w:t>
            </w:r>
          </w:p>
        </w:tc>
        <w:tc>
          <w:tcPr>
            <w:tcW w:type="dxa" w:w="8860"/>
            <w:tcBorders>
              <w:top w:val="none" w:color="FFFFFF" w:sz="0"/>
              <w:left w:val="none" w:color="FFFFFF" w:sz="0"/>
              <w:bottom w:val="single" w:color="558B2F"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558B2F"/>
                <w:sz w:val="22"/>
                <w:szCs w:val="22"/>
              </w:rPr>
              <w:t xml:space="preserve">CONCETTO 1  —  Il riciclo come valore educativo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558B2F"/>
                <w:sz w:val="19"/>
                <w:szCs w:val="19"/>
              </w:rPr>
              <w:t xml:space="preserve">Cos'è:  </w:t>
            </w:r>
            <w:r>
              <w:rPr>
                <w:rFonts w:ascii="Calibri" w:cs="Calibri" w:eastAsia="Calibri" w:hAnsi="Calibri"/>
                <w:b w:val="false"/>
                <w:bCs w:val="false"/>
                <w:i/>
                <w:iCs/>
                <w:color w:val="222222"/>
                <w:sz w:val="19"/>
                <w:szCs w:val="19"/>
              </w:rPr>
              <w:t xml:space="preserve">Il riciclo creativo non è solo una pratica ecologica: è un approccio pedagogico che insegna al bambino a vedere potenziale in ciò che sembra scarto. Un rotolo di carta igienica «finito» non è spazzatura — è un materiale. Questo modo di guardare gli oggetti allena il pensiero creativo (problem-solving), la capacità di trasformazione simbolica (questo diventa quello) e il rispetto per le risorse. Nel contesto della scuola dell'infanzia, il riciclo creativo è anche un'occasione per parlare di ambiente e di cura del mondo.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8B2F" w:sz="6"/>
              <w:left w:val="single" w:color="558B2F" w:sz="6"/>
              <w:bottom w:val="single" w:color="558B2F" w:sz="6"/>
              <w:right w:val="single" w:color="558B2F" w:sz="6"/>
            </w:tcBorders>
            <w:shd w:fill="F1F8E9"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558B2F"/>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Il cestino che avete costruito usa esclusivamente materiali di riciclo: rotoli di carta igienica, ritagli di carta crespa, nastrini avanzati. Nulla è stato comprato apposta. Questo non è un compromesso economico — è una scelta pedagogica consapevole. Il bambino che vede trasformare un rotolo di carta in un cestino sta imparando che gli oggetti hanno più vite, che la creatività non dipende dal denaro, che «fare qualcosa dal niente» è possibile.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558B2F" w:sz="6"/>
              <w:left w:val="single" w:color="558B2F" w:sz="6"/>
              <w:bottom w:val="single" w:color="558B2F" w:sz="6"/>
              <w:right w:val="single" w:color="558B2F"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558B2F"/>
                <w:sz w:val="19"/>
                <w:szCs w:val="19"/>
              </w:rPr>
              <w:t xml:space="preserve">💡  Sapevi che... </w:t>
            </w:r>
            <w:r>
              <w:rPr>
                <w:rFonts w:ascii="Calibri" w:cs="Calibri" w:eastAsia="Calibri" w:hAnsi="Calibri"/>
                <w:b w:val="false"/>
                <w:bCs w:val="false"/>
                <w:i w:val="false"/>
                <w:iCs w:val="false"/>
                <w:color w:val="555555"/>
                <w:sz w:val="19"/>
                <w:szCs w:val="19"/>
              </w:rPr>
              <w:t xml:space="preserve">usare materiali di riciclo nella scuola dell'infanzia non è «fare le cose in economia»: è una scelta pedagogica. Il bambino che trasforma un rotolo di carta in un cestino sta imparando il pensiero creativo e il rispetto delle risorse — competenze che durano tutta la vita.</w:t>
            </w:r>
          </w:p>
          <w:p>
            <w:pPr>
              <w:spacing w:before="0" w:after="80" w:line="276"/>
              <w:jc w:val="left"/>
            </w:pPr>
            <w:r>
              <w:rPr>
                <w:rFonts w:ascii="Calibri" w:cs="Calibri" w:eastAsia="Calibri" w:hAnsi="Calibri"/>
                <w:b w:val="false"/>
                <w:bCs w:val="false"/>
                <w:i/>
                <w:iCs/>
                <w:color w:val="558B2F"/>
                <w:sz w:val="17"/>
                <w:szCs w:val="17"/>
              </w:rPr>
              <w:t xml:space="preserve">📖  Dispensa: Capitolo 9 — I materiali e la creatività  |  Approccio Reggio Emilia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Quali altri materiali di riciclo casalingo potreste usare per ampliare questa attività? Fate almeno 3 esempi concreti e dite quale competenza svilupperebbe ciascuno.</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F3E0"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BF360C"/>
                <w:sz w:val="28"/>
                <w:szCs w:val="28"/>
              </w:rPr>
              <w:t xml:space="preserve">2</w:t>
            </w:r>
          </w:p>
        </w:tc>
        <w:tc>
          <w:tcPr>
            <w:tcW w:type="dxa" w:w="8860"/>
            <w:tcBorders>
              <w:top w:val="none" w:color="FFFFFF" w:sz="0"/>
              <w:left w:val="none" w:color="FFFFFF" w:sz="0"/>
              <w:bottom w:val="single" w:color="BF360C"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BF360C"/>
                <w:sz w:val="22"/>
                <w:szCs w:val="22"/>
              </w:rPr>
              <w:t xml:space="preserve">CONCETTO 2  —  La festa come contesto educativo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BF360C"/>
                <w:sz w:val="19"/>
                <w:szCs w:val="19"/>
              </w:rPr>
              <w:t xml:space="preserve">Cos'è:  </w:t>
            </w:r>
            <w:r>
              <w:rPr>
                <w:rFonts w:ascii="Calibri" w:cs="Calibri" w:eastAsia="Calibri" w:hAnsi="Calibri"/>
                <w:b w:val="false"/>
                <w:bCs w:val="false"/>
                <w:i/>
                <w:iCs/>
                <w:color w:val="222222"/>
                <w:sz w:val="19"/>
                <w:szCs w:val="19"/>
              </w:rPr>
              <w:t xml:space="preserve">Le ricorrenze e le feste (Natale, Pasqua, Carnevale) sono occasioni educative ricche: portano con sé tradizioni, simboli, emozioni collettive. L'educatore che usa la Pasqua come contesto per un'attività non sta solo «facendo un lavoretto stagionale» — sta aiutando il bambino a fare esperienza del ciclo del tempo, a costruire un'identità culturale condivisa, a connettere il fare con il significato. Attenzione però: le feste religiose o culturali richiedono sensibilità, perché le famiglie hanno background diversi. L'approccio inclusivo parla di primavera e rinnovamento, non solo di simboli religiosi specifici.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360C" w:sz="6"/>
              <w:left w:val="single" w:color="BF360C" w:sz="6"/>
              <w:bottom w:val="single" w:color="BF360C" w:sz="6"/>
              <w:right w:val="single" w:color="BF360C" w:sz="6"/>
            </w:tcBorders>
            <w:shd w:fill="FFF3E0"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BF360C"/>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Il cestino pasquale è un oggetto che «ha senso» solo in un contesto: la Pasqua, la primavera, il rinnovamento. Costruirlo in classe crea un momento collettivo di significato condiviso. Al tempo stesso, chiedete a voi stessi: come presenterei questa attività in una classe con bambini di famiglie non cristiane? Il cestino può diventare semplicemente un «cestino di primavera» — il contenuto educativo rimane lo stesso.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BF360C" w:sz="6"/>
              <w:left w:val="single" w:color="BF360C" w:sz="6"/>
              <w:bottom w:val="single" w:color="BF360C" w:sz="6"/>
              <w:right w:val="single" w:color="BF360C"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BF360C"/>
                <w:sz w:val="19"/>
                <w:szCs w:val="19"/>
              </w:rPr>
              <w:t xml:space="preserve">💡  Sapevi che... </w:t>
            </w:r>
            <w:r>
              <w:rPr>
                <w:rFonts w:ascii="Calibri" w:cs="Calibri" w:eastAsia="Calibri" w:hAnsi="Calibri"/>
                <w:b w:val="false"/>
                <w:bCs w:val="false"/>
                <w:i w:val="false"/>
                <w:iCs w:val="false"/>
                <w:color w:val="555555"/>
                <w:sz w:val="19"/>
                <w:szCs w:val="19"/>
              </w:rPr>
              <w:t xml:space="preserve">usare le ricorrenze come contesto educativo è una scelta pedagogica precisa. Non si tratta di «fare i lavoretti stagionali» per tradizione: si tratta di costruire, attraverso il fare, un'esperienza di senso condivisa. La domanda che l'educatore deve sempre porsi è: cosa impara il bambino attraverso questo, non solo cosa produce.</w:t>
            </w:r>
          </w:p>
          <w:p>
            <w:pPr>
              <w:spacing w:before="0" w:after="80" w:line="276"/>
              <w:jc w:val="left"/>
            </w:pPr>
            <w:r>
              <w:rPr>
                <w:rFonts w:ascii="Calibri" w:cs="Calibri" w:eastAsia="Calibri" w:hAnsi="Calibri"/>
                <w:b w:val="false"/>
                <w:bCs w:val="false"/>
                <w:i/>
                <w:iCs/>
                <w:color w:val="BF360C"/>
                <w:sz w:val="17"/>
                <w:szCs w:val="17"/>
              </w:rPr>
              <w:t xml:space="preserve">📖  Dispensa: Capitolo 11 — La programmazione e i contesti educativi  |  Ricorrenze e calendario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Come presentereste questa attività in una sezione con bambini di famiglie di culture diverse? Cosa cambiereste nel linguaggio e nel contesto? Fate un esempio concreto.</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3F2FD"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0277BD"/>
                <w:sz w:val="28"/>
                <w:szCs w:val="28"/>
              </w:rPr>
              <w:t xml:space="preserve">3</w:t>
            </w:r>
          </w:p>
        </w:tc>
        <w:tc>
          <w:tcPr>
            <w:tcW w:type="dxa" w:w="8860"/>
            <w:tcBorders>
              <w:top w:val="none" w:color="FFFFFF" w:sz="0"/>
              <w:left w:val="none" w:color="FFFFFF" w:sz="0"/>
              <w:bottom w:val="single" w:color="0277BD"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0277BD"/>
                <w:sz w:val="22"/>
                <w:szCs w:val="22"/>
              </w:rPr>
              <w:t xml:space="preserve">CONCETTO 3  —  Red flag: difficoltà nella pianificazione motoria (prassia)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0277BD"/>
                <w:sz w:val="19"/>
                <w:szCs w:val="19"/>
              </w:rPr>
              <w:t xml:space="preserve">Cos'è:  </w:t>
            </w:r>
            <w:r>
              <w:rPr>
                <w:rFonts w:ascii="Calibri" w:cs="Calibri" w:eastAsia="Calibri" w:hAnsi="Calibri"/>
                <w:b w:val="false"/>
                <w:bCs w:val="false"/>
                <w:i/>
                <w:iCs/>
                <w:color w:val="222222"/>
                <w:sz w:val="19"/>
                <w:szCs w:val="19"/>
              </w:rPr>
              <w:t xml:space="preserve">La prassia è la capacità di pianificare ed eseguire sequenze motorie finalizzate a uno scopo: non basta voler costruire qualcosa — bisogna saper «programmare» i movimenti nell'ordine giusto. I bambini con difficoltà prassiche (a volte associate a disprassia) sanno cosa vogliono fare ma faticano a tradurre l'intenzione in azione coordinata: iniziano un gesto e si bloccano, cambiano continuamente strategia, sembrano disorganizzati nel movimento. Non è un problema di capacità cognitiva — è una difficoltà nella programmazione motoria.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6"/>
              <w:left w:val="single" w:color="0277BD" w:sz="6"/>
              <w:bottom w:val="single" w:color="0277BD" w:sz="6"/>
              <w:right w:val="single" w:color="0277BD" w:sz="6"/>
            </w:tcBorders>
            <w:shd w:fill="E3F2FD"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0277BD"/>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Costruire il cestino richiede una sequenza di azioni da eseguire nell'ordine giusto: dipingere, aspettare che asciughi, tagliare, assemblare, decorare. Un bambino con difficoltà prassiche potrebbe mostrare confusione nell'ordine dei passi, tendenza a saltare fasi, difficoltà a coordinare le azioni che si devono seguire logicamente. Osservate: il bambino riesce a seguire la sequenza del procedimento? Ha bisogno di continue ridirezioni?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0277BD" w:sz="6"/>
              <w:left w:val="single" w:color="0277BD" w:sz="6"/>
              <w:bottom w:val="single" w:color="0277BD" w:sz="6"/>
              <w:right w:val="single" w:color="0277BD"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0277BD"/>
                <w:sz w:val="19"/>
                <w:szCs w:val="19"/>
              </w:rPr>
              <w:t xml:space="preserve">💡  Sapevi che... </w:t>
            </w:r>
            <w:r>
              <w:rPr>
                <w:rFonts w:ascii="Calibri" w:cs="Calibri" w:eastAsia="Calibri" w:hAnsi="Calibri"/>
                <w:b w:val="false"/>
                <w:bCs w:val="false"/>
                <w:i w:val="false"/>
                <w:iCs w:val="false"/>
                <w:color w:val="555555"/>
                <w:sz w:val="19"/>
                <w:szCs w:val="19"/>
              </w:rPr>
              <w:t xml:space="preserve">un bambino che mostra sistematicamente difficoltà nel pianificare sequenze di azioni — che sa cosa vuole fare ma non riesce a «mettere in ordine» i movimenti necessari — potrebbe mostrare un profilo prassico atipico. Non è pigrizia né distrazione: è una difficoltà nella programmazione motoria che merita attenzione.</w:t>
            </w:r>
          </w:p>
          <w:p>
            <w:pPr>
              <w:spacing w:before="0" w:after="80" w:line="276"/>
              <w:jc w:val="left"/>
            </w:pPr>
            <w:r>
              <w:rPr>
                <w:rFonts w:ascii="Calibri" w:cs="Calibri" w:eastAsia="Calibri" w:hAnsi="Calibri"/>
                <w:b w:val="false"/>
                <w:bCs w:val="false"/>
                <w:i/>
                <w:iCs/>
                <w:color w:val="0277BD"/>
                <w:sz w:val="17"/>
                <w:szCs w:val="17"/>
              </w:rPr>
              <w:t xml:space="preserve">📖  Dispensa: Capitolo 13 — Segnali di sviluppo tipico e atipico  |  Area prassie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Osservate il procedimento del cestino: quali passaggi richiedono una pianificazione motoria più complessa? Come aiutereste un bambino che si blocca sistematicamente all'inizio di ogni nuovo passaggio?</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58B2F"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D</w:t>
            </w:r>
          </w:p>
        </w:tc>
        <w:tc>
          <w:tcPr>
            <w:tcW w:type="dxa" w:w="8660"/>
            <w:tcBorders>
              <w:top w:val="none" w:color="FFFFFF" w:sz="0"/>
              <w:left w:val="single" w:color="558B2F"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558B2F"/>
                <w:sz w:val="24"/>
                <w:szCs w:val="24"/>
              </w:rPr>
              <w:t xml:space="preserve">L'educatore in azione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80" w:line="276"/>
        <w:jc w:val="left"/>
      </w:pPr>
      <w:r>
        <w:rPr>
          <w:rFonts w:ascii="Calibri" w:cs="Calibri" w:eastAsia="Calibri" w:hAnsi="Calibri"/>
          <w:b w:val="false"/>
          <w:bCs w:val="false"/>
          <w:i/>
          <w:iCs/>
          <w:color w:val="222222"/>
          <w:sz w:val="19"/>
          <w:szCs w:val="19"/>
        </w:rPr>
        <w:t xml:space="preserve">Ora che il manufatto è costruito, pensa a come lo useresti con un bambino reale. Rispondi alle tre domande — breve, con parole 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8B2F" w:sz="6"/>
              <w:left w:val="single" w:color="558B2F" w:sz="6"/>
              <w:bottom w:val="single" w:color="558B2F" w:sz="6"/>
              <w:right w:val="single" w:color="558B2F" w:sz="6"/>
            </w:tcBorders>
            <w:shd w:fill="F1F8E9"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558B2F"/>
                <w:sz w:val="21"/>
                <w:szCs w:val="21"/>
              </w:rPr>
              <w:t xml:space="preserve">D1  —  Lo scaffolding in pratica</w:t>
            </w:r>
          </w:p>
          <w:p>
            <w:pPr>
              <w:spacing w:before="0" w:after="80" w:line="276"/>
              <w:jc w:val="left"/>
            </w:pPr>
            <w:r>
              <w:rPr>
                <w:rFonts w:ascii="Calibri" w:cs="Calibri" w:eastAsia="Calibri" w:hAnsi="Calibri"/>
                <w:b w:val="false"/>
                <w:bCs w:val="false"/>
                <w:i/>
                <w:iCs/>
                <w:color w:val="222222"/>
                <w:sz w:val="19"/>
                <w:szCs w:val="19"/>
              </w:rPr>
              <w:t xml:space="preserve">Il bambino sta cercando di incollare gli anelli di cartone per costruire le pareti del cestino, ma ogni volta che ne aggiunge uno gli altri cadono. Dopo il quarto tentativo si alza e dice: «Non riesco, lo fai tu».</w:t>
            </w:r>
          </w:p>
          <w:p>
            <w:pPr>
              <w:spacing w:before="0" w:after="80" w:line="276"/>
              <w:jc w:val="left"/>
            </w:pPr>
            <w:r>
              <w:rPr>
                <w:rFonts w:ascii="Calibri" w:cs="Calibri" w:eastAsia="Calibri" w:hAnsi="Calibri"/>
                <w:b/>
                <w:bCs/>
                <w:i w:val="false"/>
                <w:iCs w:val="false"/>
                <w:color w:val="222222"/>
                <w:sz w:val="19"/>
                <w:szCs w:val="19"/>
              </w:rPr>
              <w:t xml:space="preserve">Cosa fai?  Descrivi UNA azione concreta — non basta «lo incoraggio»: scrivi esattamente cosa dici o fai.</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8B2F" w:sz="6"/>
              <w:left w:val="single" w:color="558B2F" w:sz="6"/>
              <w:bottom w:val="single" w:color="558B2F" w:sz="6"/>
              <w:right w:val="single" w:color="558B2F" w:sz="6"/>
            </w:tcBorders>
            <w:shd w:fill="F1F8E9"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558B2F"/>
                <w:sz w:val="21"/>
                <w:szCs w:val="21"/>
              </w:rPr>
              <w:t xml:space="preserve">D2  —  Riconosci la zona di sviluppo prossimale</w:t>
            </w:r>
          </w:p>
          <w:p>
            <w:pPr>
              <w:spacing w:before="0" w:after="80" w:line="276"/>
              <w:jc w:val="left"/>
            </w:pPr>
            <w:r>
              <w:rPr>
                <w:rFonts w:ascii="Calibri" w:cs="Calibri" w:eastAsia="Calibri" w:hAnsi="Calibri"/>
                <w:b w:val="false"/>
                <w:bCs w:val="false"/>
                <w:i w:val="false"/>
                <w:iCs w:val="false"/>
                <w:color w:val="222222"/>
                <w:sz w:val="19"/>
                <w:szCs w:val="19"/>
              </w:rPr>
              <w:t xml:space="preserve">Come capisci se l'attività del cestino è nella ZSP del bambino? Elenca 2 comportamenti concreti.</w:t>
            </w:r>
          </w:p>
          <w:p>
            <w:pPr>
              <w:spacing w:before="0" w:after="40" w:line="276"/>
              <w:jc w:val="left"/>
            </w:pPr>
            <w:r>
              <w:rPr>
                <w:rFonts w:ascii="Calibri" w:cs="Calibri" w:eastAsia="Calibri" w:hAnsi="Calibri"/>
                <w:b/>
                <w:bCs/>
                <w:i w:val="false"/>
                <w:iCs w:val="false"/>
                <w:color w:val="222222"/>
                <w:sz w:val="19"/>
                <w:szCs w:val="19"/>
              </w:rPr>
              <w:t xml:space="preserve">Comportamento 1:</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0" w:after="40" w:line="276"/>
              <w:jc w:val="left"/>
            </w:pPr>
            <w:r>
              <w:rPr>
                <w:rFonts w:ascii="Calibri" w:cs="Calibri" w:eastAsia="Calibri" w:hAnsi="Calibri"/>
                <w:b/>
                <w:bCs/>
                <w:i w:val="false"/>
                <w:iCs w:val="false"/>
                <w:color w:val="222222"/>
                <w:sz w:val="19"/>
                <w:szCs w:val="19"/>
              </w:rPr>
              <w:t xml:space="preserve">Comportamento 2:</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8B2F" w:sz="6"/>
              <w:left w:val="single" w:color="558B2F" w:sz="6"/>
              <w:bottom w:val="single" w:color="558B2F" w:sz="6"/>
              <w:right w:val="single" w:color="558B2F" w:sz="6"/>
            </w:tcBorders>
            <w:shd w:fill="F1F8E9"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558B2F"/>
                <w:sz w:val="21"/>
                <w:szCs w:val="21"/>
              </w:rPr>
              <w:t xml:space="preserve">D3  —  L'osservazione professionale</w:t>
            </w:r>
          </w:p>
          <w:p>
            <w:pPr>
              <w:spacing w:before="0" w:after="60" w:line="276"/>
              <w:jc w:val="left"/>
            </w:pPr>
            <w:r>
              <w:rPr>
                <w:rFonts w:ascii="Calibri" w:cs="Calibri" w:eastAsia="Calibri" w:hAnsi="Calibri"/>
                <w:b w:val="false"/>
                <w:bCs w:val="false"/>
                <w:i w:val="false"/>
                <w:iCs w:val="false"/>
                <w:color w:val="222222"/>
                <w:sz w:val="19"/>
                <w:szCs w:val="19"/>
              </w:rPr>
              <w:t xml:space="preserve">Scrivi UNA osservazione descrittiva — formula: chi, cosa, quando, come.</w:t>
            </w:r>
          </w:p>
          <w:p>
            <w:pPr>
              <w:spacing w:before="0" w:after="40" w:line="276"/>
              <w:jc w:val="left"/>
            </w:pPr>
            <w:r>
              <w:rPr>
                <w:rFonts w:ascii="Calibri" w:cs="Calibri" w:eastAsia="Calibri" w:hAnsi="Calibri"/>
                <w:b/>
                <w:bCs/>
                <w:i w:val="false"/>
                <w:iCs w:val="false"/>
                <w:color w:val="B71C1C"/>
                <w:sz w:val="18"/>
                <w:szCs w:val="18"/>
              </w:rPr>
              <w:t xml:space="preserve">❌  Risposta sbagliata: </w:t>
            </w:r>
            <w:r>
              <w:rPr>
                <w:rFonts w:ascii="Calibri" w:cs="Calibri" w:eastAsia="Calibri" w:hAnsi="Calibri"/>
                <w:b w:val="false"/>
                <w:bCs w:val="false"/>
                <w:i/>
                <w:iCs/>
                <w:color w:val="222222"/>
                <w:sz w:val="18"/>
                <w:szCs w:val="18"/>
              </w:rPr>
              <w:t xml:space="preserve">«Il bambino si è divertito molto.»</w:t>
            </w:r>
          </w:p>
          <w:p>
            <w:pPr>
              <w:spacing w:before="0" w:after="80" w:line="276"/>
              <w:jc w:val="left"/>
            </w:pPr>
            <w:r>
              <w:rPr>
                <w:rFonts w:ascii="Calibri" w:cs="Calibri" w:eastAsia="Calibri" w:hAnsi="Calibri"/>
                <w:b/>
                <w:bCs/>
                <w:i w:val="false"/>
                <w:iCs w:val="false"/>
                <w:color w:val="2E7D32"/>
                <w:sz w:val="18"/>
                <w:szCs w:val="18"/>
              </w:rPr>
              <w:t xml:space="preserve">✅  Risposta giusta: </w:t>
            </w:r>
            <w:r>
              <w:rPr>
                <w:rFonts w:ascii="Calibri" w:cs="Calibri" w:eastAsia="Calibri" w:hAnsi="Calibri"/>
                <w:b w:val="false"/>
                <w:bCs w:val="false"/>
                <w:i/>
                <w:iCs/>
                <w:color w:val="222222"/>
                <w:sz w:val="18"/>
                <w:szCs w:val="18"/>
              </w:rPr>
              <w:t xml:space="preserve">««Alle 11.00 Matteo ha preso un anello di cartone, lo ha posizionato sul cestino, ha guardato l'educatrice, ha spostato l'anello due volte e poi ha applicato la colla sul bordo.»»</w:t>
            </w:r>
          </w:p>
          <w:p>
            <w:pPr>
              <w:spacing w:before="0" w:after="40" w:line="276"/>
              <w:jc w:val="left"/>
            </w:pPr>
            <w:r>
              <w:rPr>
                <w:rFonts w:ascii="Calibri" w:cs="Calibri" w:eastAsia="Calibri" w:hAnsi="Calibri"/>
                <w:b/>
                <w:bCs/>
                <w:i w:val="false"/>
                <w:iCs w:val="false"/>
                <w:color w:val="222222"/>
                <w:sz w:val="19"/>
                <w:szCs w:val="19"/>
              </w:rPr>
              <w:t xml:space="preserve">La tua osservazione: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558B2F"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E</w:t>
            </w:r>
          </w:p>
        </w:tc>
        <w:tc>
          <w:tcPr>
            <w:tcW w:type="dxa" w:w="8660"/>
            <w:tcBorders>
              <w:top w:val="none" w:color="FFFFFF" w:sz="0"/>
              <w:left w:val="single" w:color="558B2F"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558B2F"/>
                <w:sz w:val="24"/>
                <w:szCs w:val="24"/>
              </w:rPr>
              <w:t xml:space="preserve">La presentazione Canva: le 5 slide obbligatorie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80" w:line="276"/>
        <w:jc w:val="left"/>
      </w:pPr>
      <w:r>
        <w:rPr>
          <w:rFonts w:ascii="Calibri" w:cs="Calibri" w:eastAsia="Calibri" w:hAnsi="Calibri"/>
          <w:b w:val="false"/>
          <w:bCs w:val="false"/>
          <w:i/>
          <w:iCs/>
          <w:color w:val="222222"/>
          <w:sz w:val="19"/>
          <w:szCs w:val="19"/>
        </w:rPr>
        <w:t xml:space="preserve">La presentazione Canva è la vostra «guida digitale» per la verifica orale. Deve avere esattamente 5 slide con il contenuto indicato. Tema grafico libero — deve essere leggibile.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none" w:color="FFFFFF" w:sz="0"/>
              <w:left w:val="none" w:color="FFFFFF" w:sz="0"/>
              <w:bottom w:val="none" w:color="FFFFFF" w:sz="0"/>
              <w:right w:val="none" w:color="FFFFFF" w:sz="0"/>
            </w:tcBorders>
            <w:shd w:fill="558B2F" w:val="clear"/>
            <w:tcMar>
              <w:top w:type="dxa" w:w="80"/>
              <w:left w:type="dxa" w:w="80"/>
              <w:bottom w:type="dxa" w:w="80"/>
              <w:right w:type="dxa" w:w="80"/>
            </w:tcMar>
            <w:vAlign w:val="top"/>
          </w:tcPr>
          <w:p>
            <w:pPr>
              <w:spacing w:before="60" w:after="60" w:line="276"/>
              <w:jc w:val="center"/>
            </w:pPr>
            <w:r>
              <w:rPr>
                <w:rFonts w:ascii="Calibri" w:cs="Calibri" w:eastAsia="Calibri" w:hAnsi="Calibri"/>
                <w:b/>
                <w:bCs/>
                <w:i w:val="false"/>
                <w:iCs w:val="false"/>
                <w:color w:val="FFFFFF"/>
                <w:sz w:val="19"/>
                <w:szCs w:val="19"/>
              </w:rPr>
              <w:t xml:space="preserve">N.</w:t>
            </w:r>
          </w:p>
        </w:tc>
        <w:tc>
          <w:tcPr>
            <w:tcW w:type="dxa" w:w="2200"/>
            <w:tcBorders>
              <w:top w:val="none" w:color="FFFFFF" w:sz="0"/>
              <w:left w:val="none" w:color="FFFFFF" w:sz="0"/>
              <w:bottom w:val="none" w:color="FFFFFF" w:sz="0"/>
              <w:right w:val="none" w:color="FFFFFF" w:sz="0"/>
            </w:tcBorders>
            <w:shd w:fill="558B2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FFFFFF"/>
                <w:sz w:val="19"/>
                <w:szCs w:val="19"/>
              </w:rPr>
              <w:t xml:space="preserve">TITOLO SLIDE</w:t>
            </w:r>
          </w:p>
        </w:tc>
        <w:tc>
          <w:tcPr>
            <w:tcW w:type="dxa" w:w="6160"/>
            <w:tcBorders>
              <w:top w:val="none" w:color="FFFFFF" w:sz="0"/>
              <w:left w:val="none" w:color="FFFFFF" w:sz="0"/>
              <w:bottom w:val="none" w:color="FFFFFF" w:sz="0"/>
              <w:right w:val="none" w:color="FFFFFF" w:sz="0"/>
            </w:tcBorders>
            <w:shd w:fill="558B2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FFFFFF"/>
                <w:sz w:val="19"/>
                <w:szCs w:val="19"/>
              </w:rPr>
              <w:t xml:space="preserve">CONTENUTO OBBLIGATORIO</w:t>
            </w:r>
          </w:p>
        </w:tc>
      </w:tr>
      <w:tr>
        <w:tc>
          <w:tcPr>
            <w:tcW w:type="dxa" w:w="1000"/>
            <w:tcBorders>
              <w:top w:val="single" w:color="DDDDDD" w:sz="6"/>
              <w:left w:val="single" w:color="DDDDDD" w:sz="6"/>
              <w:bottom w:val="single" w:color="DDDDDD" w:sz="6"/>
              <w:right w:val="single" w:color="DDDDDD" w:sz="6"/>
            </w:tcBorders>
            <w:shd w:fill="F1F8E9"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1</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Copertina</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Nome attività • Nomi coppia • Classe e anno • Foto del cestino finito</w:t>
            </w:r>
          </w:p>
        </w:tc>
      </w:tr>
      <w:tr>
        <w:tc>
          <w:tcPr>
            <w:tcW w:type="dxa" w:w="1000"/>
            <w:tcBorders>
              <w:top w:val="single" w:color="DDDDDD" w:sz="6"/>
              <w:left w:val="single" w:color="DDDDDD" w:sz="6"/>
              <w:bottom w:val="single" w:color="DDDDDD" w:sz="6"/>
              <w:right w:val="single" w:color="DDDDDD" w:sz="6"/>
            </w:tcBorders>
            <w:shd w:fill="DCEDC8"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2</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Il manufatto</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Foto con materiali etichettati • Fascia d'età • Obiettivo • Campo di esperienza</w:t>
            </w:r>
          </w:p>
        </w:tc>
      </w:tr>
      <w:tr>
        <w:tc>
          <w:tcPr>
            <w:tcW w:type="dxa" w:w="1000"/>
            <w:tcBorders>
              <w:top w:val="single" w:color="DDDDDD" w:sz="6"/>
              <w:left w:val="single" w:color="DDDDDD" w:sz="6"/>
              <w:bottom w:val="single" w:color="DDDDDD" w:sz="6"/>
              <w:right w:val="single" w:color="DDDDDD" w:sz="6"/>
            </w:tcBorders>
            <w:shd w:fill="C5E1A5"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3</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Il processo</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3–4 foto cronologiche • Didascalia • Una frase su cosa avete imparato</w:t>
            </w:r>
          </w:p>
        </w:tc>
      </w:tr>
      <w:tr>
        <w:tc>
          <w:tcPr>
            <w:tcW w:type="dxa" w:w="1000"/>
            <w:tcBorders>
              <w:top w:val="single" w:color="DDDDDD" w:sz="6"/>
              <w:left w:val="single" w:color="DDDDDD" w:sz="6"/>
              <w:bottom w:val="single" w:color="DDDDDD" w:sz="6"/>
              <w:right w:val="single" w:color="DDDDDD" w:sz="6"/>
            </w:tcBorders>
            <w:shd w:fill="AED581"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4</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 concetti teorici</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I 3 concetti della Sezione C • Nome + autore + come si vede</w:t>
            </w:r>
          </w:p>
        </w:tc>
      </w:tr>
      <w:tr>
        <w:tc>
          <w:tcPr>
            <w:tcW w:type="dxa" w:w="1000"/>
            <w:tcBorders>
              <w:top w:val="single" w:color="DDDDDD" w:sz="6"/>
              <w:left w:val="single" w:color="DDDDDD" w:sz="6"/>
              <w:bottom w:val="single" w:color="DDDDDD" w:sz="6"/>
              <w:right w:val="single" w:color="DDDDDD" w:sz="6"/>
            </w:tcBorders>
            <w:shd w:fill="9CCC65"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5</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L'educatore in azione</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Risposte sezione D • Red flag specifica • Perché vale la pena farlo?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8B2F" w:sz="6"/>
              <w:left w:val="single" w:color="558B2F" w:sz="6"/>
              <w:bottom w:val="single" w:color="558B2F" w:sz="6"/>
              <w:right w:val="single" w:color="558B2F" w:sz="6"/>
            </w:tcBorders>
            <w:shd w:fill="F1F8E9"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222222"/>
                <w:sz w:val="19"/>
                <w:szCs w:val="19"/>
              </w:rPr>
              <w:t xml:space="preserve">📋  Cosa consegnate al docente:  </w:t>
            </w:r>
            <w:r>
              <w:rPr>
                <w:rFonts w:ascii="Calibri" w:cs="Calibri" w:eastAsia="Calibri" w:hAnsi="Calibri"/>
                <w:b w:val="false"/>
                <w:bCs w:val="false"/>
                <w:i w:val="false"/>
                <w:iCs w:val="false"/>
                <w:color w:val="222222"/>
                <w:sz w:val="19"/>
                <w:szCs w:val="19"/>
              </w:rPr>
              <w:t xml:space="preserve">questa scheda compilata in tutte le sezioni  +  il manufatto fisico  +  il link alla presentazione Canva (o il file esportato in PDF).</w:t>
            </w:r>
          </w:p>
          <w:p>
            <w:pPr>
              <w:spacing w:before="0" w:after="80" w:line="276"/>
              <w:jc w:val="left"/>
            </w:pPr>
            <w:r>
              <w:rPr>
                <w:rFonts w:ascii="Calibri" w:cs="Calibri" w:eastAsia="Calibri" w:hAnsi="Calibri"/>
                <w:b/>
                <w:bCs/>
                <w:i w:val="false"/>
                <w:iCs w:val="false"/>
                <w:color w:val="222222"/>
                <w:sz w:val="19"/>
                <w:szCs w:val="19"/>
              </w:rPr>
              <w:t xml:space="preserve">⏱️  Quando:  </w:t>
            </w:r>
            <w:r>
              <w:rPr>
                <w:rFonts w:ascii="Calibri" w:cs="Calibri" w:eastAsia="Calibri" w:hAnsi="Calibri"/>
                <w:b w:val="false"/>
                <w:bCs w:val="false"/>
                <w:i w:val="false"/>
                <w:iCs w:val="false"/>
                <w:color w:val="222222"/>
                <w:sz w:val="19"/>
                <w:szCs w:val="19"/>
              </w:rPr>
              <w:t xml:space="preserve">la scheda e il manufatto il giorno della verifica orale. La presentazione Canva deve essere pronta prima.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2026-03-09T16:53:46.842Z</dcterms:created>
  <dcterms:modified xsi:type="dcterms:W3CDTF">2026-03-09T16:53:46.842Z</dcterms:modified>
</cp:coreProperties>
</file>

<file path=docProps/custom.xml><?xml version="1.0" encoding="utf-8"?>
<Properties xmlns="http://schemas.openxmlformats.org/officeDocument/2006/custom-properties" xmlns:vt="http://schemas.openxmlformats.org/officeDocument/2006/docPropsVTypes"/>
</file>