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numPr>
          <w:ilvl w:val="0"/>
          <w:numId w:val="1"/>
        </w:numPr>
        <w:spacing w:line="300" w:lineRule="auto"/>
        <w:ind w:left="1440" w:hanging="360"/>
      </w:pPr>
      <w:r w:rsidDel="00000000" w:rsidR="00000000" w:rsidRPr="00000000">
        <w:rPr>
          <w:rtl w:val="0"/>
        </w:rPr>
        <w:t xml:space="preserve">16/6 duy: Tóm tắt dự án (Project charter), Dữ liệu CSV đã làm sạch, file tính năng RFM, báo cáo EDA</w:t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1"/>
        </w:numPr>
        <w:spacing w:line="3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1"/>
        </w:numPr>
        <w:spacing w:line="3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