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ptos" w:hAnsi="Aptos"/>
        </w:rPr>
      </w:pPr>
      <w:r>
        <w:rPr>
          <w:rFonts w:ascii="Aptos" w:hAnsi="Aptos"/>
        </w:rPr>
      </w:r>
    </w:p>
    <w:p>
      <w:pPr>
        <w:pStyle w:val="Title"/>
        <w:bidi w:val="0"/>
        <w:rPr>
          <w:rFonts w:ascii="Aptos" w:hAnsi="Aptos"/>
        </w:rPr>
      </w:pPr>
      <w:r>
        <w:rPr>
          <w:rFonts w:ascii="Aptos" w:hAnsi="Aptos"/>
        </w:rPr>
      </w:r>
    </w:p>
    <w:p>
      <w:pPr>
        <w:pStyle w:val="Title"/>
        <w:bidi w:val="0"/>
        <w:rPr>
          <w:rFonts w:ascii="Aptos" w:hAnsi="Aptos"/>
        </w:rPr>
      </w:pPr>
      <w:r>
        <w:rPr>
          <w:rFonts w:ascii="Aptos" w:hAnsi="Aptos"/>
        </w:rPr>
      </w:r>
    </w:p>
    <w:p>
      <w:pPr>
        <w:pStyle w:val="Title"/>
        <w:bidi w:val="0"/>
        <w:rPr>
          <w:rFonts w:ascii="Aptos" w:hAnsi="Aptos"/>
        </w:rPr>
      </w:pPr>
      <w:r>
        <w:rPr>
          <w:rFonts w:ascii="Aptos" w:hAnsi="Aptos"/>
        </w:rPr>
      </w:r>
    </w:p>
    <w:p>
      <w:pPr>
        <w:pStyle w:val="Title"/>
        <w:bidi w:val="0"/>
        <w:rPr>
          <w:rFonts w:ascii="Aptos" w:hAnsi="Aptos"/>
          <w:sz w:val="56"/>
          <w:szCs w:val="56"/>
        </w:rPr>
      </w:pPr>
      <w:r>
        <w:rPr>
          <w:rFonts w:ascii="Aptos" w:hAnsi="Aptos"/>
          <w:sz w:val="56"/>
          <w:szCs w:val="56"/>
        </w:rPr>
      </w:r>
    </w:p>
    <w:p>
      <w:pPr>
        <w:pStyle w:val="Title"/>
        <w:bidi w:val="0"/>
        <w:rPr>
          <w:rFonts w:ascii="Aptos" w:hAnsi="Aptos"/>
          <w:sz w:val="56"/>
          <w:szCs w:val="56"/>
        </w:rPr>
      </w:pPr>
      <w:r>
        <w:rPr>
          <w:rFonts w:ascii="Aptos" w:hAnsi="Aptos"/>
          <w:sz w:val="56"/>
          <w:szCs w:val="56"/>
        </w:rPr>
      </w:r>
    </w:p>
    <w:p>
      <w:pPr>
        <w:pStyle w:val="Title"/>
        <w:bidi w:val="0"/>
        <w:rPr>
          <w:rFonts w:ascii="Aptos" w:hAnsi="Aptos"/>
          <w:sz w:val="56"/>
          <w:szCs w:val="56"/>
        </w:rPr>
      </w:pPr>
      <w:r>
        <w:rPr>
          <w:rFonts w:ascii="Aptos" w:hAnsi="Aptos"/>
          <w:sz w:val="56"/>
          <w:szCs w:val="56"/>
        </w:rPr>
        <w:t>Statement of Faith</w:t>
      </w:r>
    </w:p>
    <w:p>
      <w:pPr>
        <w:pStyle w:val="Subtitle"/>
        <w:bidi w:val="0"/>
        <w:rPr>
          <w:rFonts w:ascii="Aptos" w:hAnsi="Aptos"/>
        </w:rPr>
      </w:pPr>
      <w:r>
        <w:rPr>
          <w:rFonts w:ascii="Aptos" w:hAnsi="Aptos"/>
          <w:sz w:val="48"/>
          <w:szCs w:val="48"/>
        </w:rPr>
        <w:t>Chad Reynolds</w:t>
      </w:r>
    </w:p>
    <w:p>
      <w:pPr>
        <w:pStyle w:val="BodyText"/>
        <w:bidi w:val="0"/>
        <w:spacing w:lineRule="auto" w:line="480"/>
        <w:jc w:val="both"/>
        <w:rPr>
          <w:rFonts w:ascii="Aptos" w:hAnsi="Aptos"/>
        </w:rPr>
      </w:pPr>
      <w:r>
        <w:rPr/>
      </w:r>
    </w:p>
    <w:p>
      <w:pPr>
        <w:pStyle w:val="BodyText"/>
        <w:bidi w:val="0"/>
        <w:spacing w:lineRule="auto" w:line="480"/>
        <w:jc w:val="both"/>
        <w:rPr>
          <w:rFonts w:ascii="Aptos" w:hAnsi="Aptos"/>
        </w:rPr>
      </w:pPr>
      <w:r>
        <w:rPr/>
      </w:r>
    </w:p>
    <w:p>
      <w:pPr>
        <w:pStyle w:val="BodyText"/>
        <w:bidi w:val="0"/>
        <w:spacing w:lineRule="auto" w:line="480"/>
        <w:jc w:val="both"/>
        <w:rPr>
          <w:rFonts w:ascii="Aptos" w:hAnsi="Aptos"/>
        </w:rPr>
      </w:pPr>
      <w:r>
        <w:rPr/>
      </w:r>
    </w:p>
    <w:p>
      <w:pPr>
        <w:pStyle w:val="BodyText"/>
        <w:bidi w:val="0"/>
        <w:spacing w:lineRule="auto" w:line="480"/>
        <w:jc w:val="both"/>
        <w:rPr>
          <w:rFonts w:ascii="Aptos" w:hAnsi="Aptos"/>
        </w:rPr>
      </w:pPr>
      <w:r>
        <w:rPr/>
      </w:r>
    </w:p>
    <w:p>
      <w:pPr>
        <w:pStyle w:val="BodyText"/>
        <w:bidi w:val="0"/>
        <w:spacing w:lineRule="auto" w:line="480"/>
        <w:jc w:val="center"/>
        <w:rPr>
          <w:rFonts w:ascii="Aptos" w:hAnsi="Aptos"/>
        </w:rPr>
      </w:pPr>
      <w:r>
        <w:rPr/>
      </w:r>
    </w:p>
    <w:p>
      <w:pPr>
        <w:pStyle w:val="BodyText"/>
        <w:bidi w:val="0"/>
        <w:spacing w:lineRule="auto" w:line="480"/>
        <w:jc w:val="both"/>
        <w:rPr>
          <w:rFonts w:ascii="Aptos" w:hAnsi="Aptos"/>
        </w:rPr>
      </w:pPr>
      <w:r>
        <w:rPr/>
      </w:r>
    </w:p>
    <w:p>
      <w:pPr>
        <w:pStyle w:val="BodyText"/>
        <w:bidi w:val="0"/>
        <w:spacing w:lineRule="auto" w:line="480"/>
        <w:jc w:val="both"/>
        <w:rPr>
          <w:rFonts w:ascii="Aptos" w:hAnsi="Aptos"/>
        </w:rPr>
      </w:pPr>
      <w:r>
        <w:rPr/>
      </w:r>
    </w:p>
    <w:p>
      <w:pPr>
        <w:pStyle w:val="BodyText"/>
        <w:bidi w:val="0"/>
        <w:spacing w:lineRule="auto" w:line="480"/>
        <w:jc w:val="both"/>
        <w:rPr>
          <w:rFonts w:ascii="Aptos" w:hAnsi="Aptos"/>
        </w:rPr>
      </w:pPr>
      <w:r>
        <w:rPr/>
      </w:r>
    </w:p>
    <w:p>
      <w:pPr>
        <w:pStyle w:val="BodyText"/>
        <w:bidi w:val="0"/>
        <w:spacing w:lineRule="auto" w:line="480"/>
        <w:jc w:val="both"/>
        <w:rPr>
          <w:rFonts w:ascii="Aptos" w:hAnsi="Aptos"/>
        </w:rPr>
      </w:pPr>
      <w:r>
        <w:rPr/>
      </w:r>
    </w:p>
    <w:p>
      <w:pPr>
        <w:pStyle w:val="Normal"/>
        <w:bidi w:val="0"/>
        <w:spacing w:lineRule="auto" w:line="480"/>
        <w:jc w:val="both"/>
        <w:rPr>
          <w:rFonts w:ascii="Aptos" w:hAnsi="Aptos"/>
        </w:rPr>
      </w:pPr>
      <w:r>
        <w:rPr/>
        <w:tab/>
      </w:r>
      <w:r>
        <w:rPr>
          <w:sz w:val="24"/>
          <w:szCs w:val="24"/>
        </w:rPr>
        <w:t xml:space="preserve">God hasn’t always played a huge role in my life. Up till about 3 years ago I was intrigued mainly on the historical and archaeological truths of the Bible and it’s history, but never really truly understood what it meant to be a Christian. Approximately 3 years ago a few co-workers of mine brought me to their church. Upon listening to the message given by the pastor and meeting more of the people there I found myself getting more and more intrigued into who God actually is and what the meaning of becoming a Christian is. After a few months I decided to take the plunge head long into Christ and was baptized. Since then I have been reading non-stop and soaking in as much information that I can about God and what it really means to be a Christian walking the narrow path. </w:t>
      </w:r>
    </w:p>
    <w:p>
      <w:pPr>
        <w:pStyle w:val="BodyText"/>
        <w:bidi w:val="0"/>
        <w:spacing w:lineRule="auto" w:line="480"/>
        <w:jc w:val="both"/>
        <w:rPr>
          <w:rFonts w:ascii="Aptos" w:hAnsi="Aptos"/>
          <w:sz w:val="24"/>
          <w:szCs w:val="24"/>
        </w:rPr>
      </w:pPr>
      <w:r>
        <w:rPr>
          <w:sz w:val="24"/>
          <w:szCs w:val="24"/>
        </w:rPr>
        <w:tab/>
        <w:t xml:space="preserve">The research I have done on my own and through my enrollment in college has answered a lot of questions that I have had concerning God and Christianity. It has helped me focus on what is truly important and the true meanings of grace, salvation, justification, and sanctification. In my search for truth as you might put it I have found that there are things that are inherit in the faith and beliefs of Christianity and are facts that we all need to affirm and hold fast to. There are eight aspects or tenants of Christianity that I hold to; the Bible is the truth of God, God is real, Jesus Christ is our Lord and Savior, we all will live forever, the possibility of salvation, the necessity of baptism, the importance of communion, and Jesus’ return. </w:t>
      </w:r>
    </w:p>
    <w:p>
      <w:pPr>
        <w:pStyle w:val="BodyText"/>
        <w:bidi w:val="0"/>
        <w:spacing w:lineRule="auto" w:line="480"/>
        <w:jc w:val="both"/>
        <w:rPr>
          <w:rFonts w:ascii="Aptos" w:hAnsi="Aptos"/>
          <w:sz w:val="24"/>
          <w:szCs w:val="24"/>
        </w:rPr>
      </w:pPr>
      <w:r>
        <w:rPr>
          <w:b/>
          <w:bCs/>
          <w:sz w:val="24"/>
          <w:szCs w:val="24"/>
          <w:u w:val="single"/>
        </w:rPr>
        <w:t>The Bible is the true Word of God</w:t>
      </w:r>
    </w:p>
    <w:p>
      <w:pPr>
        <w:pStyle w:val="BodyText"/>
        <w:bidi w:val="0"/>
        <w:spacing w:lineRule="auto" w:line="480"/>
        <w:jc w:val="both"/>
        <w:rPr>
          <w:rFonts w:ascii="Aptos" w:hAnsi="Aptos"/>
          <w:sz w:val="24"/>
          <w:szCs w:val="24"/>
        </w:rPr>
      </w:pPr>
      <w:r>
        <w:rPr>
          <w:b w:val="false"/>
          <w:bCs w:val="false"/>
          <w:sz w:val="24"/>
          <w:szCs w:val="24"/>
          <w:u w:val="none"/>
        </w:rPr>
        <w:tab/>
        <w:t xml:space="preserve">There are many passages that we read in the Bible that confirm this statement. Passages such as Isaiah 40:8, “The grass withers, the flower fades, But the word of our God stands forever.” </w:t>
      </w:r>
      <w:r>
        <w:rPr>
          <w:sz w:val="24"/>
          <w:szCs w:val="24"/>
        </w:rPr>
        <w:t xml:space="preserve">(“New American Standard Bible 1995 (NASB95)” 2022) We live our lives and disciple others in the truth that is only found in scripture and was given to us by God. </w:t>
      </w:r>
    </w:p>
    <w:p>
      <w:pPr>
        <w:pStyle w:val="BodyText"/>
        <w:bidi w:val="0"/>
        <w:spacing w:lineRule="auto" w:line="480"/>
        <w:jc w:val="center"/>
        <w:rPr>
          <w:rFonts w:ascii="Aptos" w:hAnsi="Aptos"/>
          <w:sz w:val="24"/>
          <w:szCs w:val="24"/>
        </w:rPr>
      </w:pPr>
      <w:r>
        <w:rPr>
          <w:sz w:val="24"/>
          <w:szCs w:val="24"/>
        </w:rPr>
      </w:r>
    </w:p>
    <w:p>
      <w:pPr>
        <w:pStyle w:val="BodyText"/>
        <w:bidi w:val="0"/>
        <w:spacing w:lineRule="auto" w:line="480"/>
        <w:jc w:val="center"/>
        <w:rPr>
          <w:rFonts w:ascii="Aptos" w:hAnsi="Aptos"/>
          <w:sz w:val="24"/>
          <w:szCs w:val="24"/>
        </w:rPr>
      </w:pPr>
      <w:r>
        <w:rPr>
          <w:sz w:val="24"/>
          <w:szCs w:val="24"/>
        </w:rPr>
        <w:t xml:space="preserve">Scripture References: </w:t>
      </w:r>
    </w:p>
    <w:p>
      <w:pPr>
        <w:pStyle w:val="BodyText"/>
        <w:bidi w:val="0"/>
        <w:spacing w:lineRule="auto" w:line="480"/>
        <w:jc w:val="center"/>
        <w:rPr>
          <w:rFonts w:ascii="Aptos" w:hAnsi="Aptos"/>
          <w:sz w:val="24"/>
          <w:szCs w:val="24"/>
        </w:rPr>
      </w:pPr>
      <w:r>
        <w:rPr>
          <w:sz w:val="24"/>
          <w:szCs w:val="24"/>
        </w:rPr>
        <w:t>{Isaiah 40:8; Matthew 5:18; 24:35; Mark 12:36; John 14:26; 16:12-15; Acts 1:16; Romans 15:4; 1 Corinthians 2:12-13; 2 Timothy 3:14-16; Hebrews 4:12; 2 Peter 1:20-21}</w:t>
      </w:r>
    </w:p>
    <w:p>
      <w:pPr>
        <w:pStyle w:val="BodyText"/>
        <w:bidi w:val="0"/>
        <w:spacing w:lineRule="auto" w:line="480"/>
        <w:jc w:val="both"/>
        <w:rPr>
          <w:rFonts w:ascii="Aptos" w:hAnsi="Aptos"/>
          <w:sz w:val="24"/>
          <w:szCs w:val="24"/>
        </w:rPr>
      </w:pPr>
      <w:r>
        <w:rPr>
          <w:b/>
          <w:bCs/>
          <w:sz w:val="24"/>
          <w:szCs w:val="24"/>
          <w:u w:val="single"/>
        </w:rPr>
        <w:t>God is Real</w:t>
      </w:r>
    </w:p>
    <w:p>
      <w:pPr>
        <w:pStyle w:val="BodyText"/>
        <w:bidi w:val="0"/>
        <w:spacing w:lineRule="auto" w:line="480"/>
        <w:jc w:val="both"/>
        <w:rPr>
          <w:rFonts w:ascii="Aptos" w:hAnsi="Aptos"/>
          <w:sz w:val="24"/>
          <w:szCs w:val="24"/>
        </w:rPr>
      </w:pPr>
      <w:r>
        <w:rPr>
          <w:b w:val="false"/>
          <w:bCs w:val="false"/>
          <w:sz w:val="24"/>
          <w:szCs w:val="24"/>
          <w:u w:val="none"/>
        </w:rPr>
        <w:tab/>
        <w:t xml:space="preserve">I believe in the one true God. The God of Israel who breathed life into all of us. I believe in the trinity; God the Father, Jesus Christ the Son, and the Holy Spirit. When John wrote in John 1:1, “In the beginning was the Word, and the Word was with God, and the Word was God.” he established God’s existence prior to even creation. </w:t>
      </w:r>
    </w:p>
    <w:p>
      <w:pPr>
        <w:pStyle w:val="BodyText"/>
        <w:bidi w:val="0"/>
        <w:spacing w:lineRule="auto" w:line="480"/>
        <w:jc w:val="center"/>
        <w:rPr>
          <w:rFonts w:ascii="Aptos" w:hAnsi="Aptos"/>
          <w:sz w:val="24"/>
          <w:szCs w:val="24"/>
        </w:rPr>
      </w:pPr>
      <w:r>
        <w:rPr>
          <w:b w:val="false"/>
          <w:bCs w:val="false"/>
          <w:sz w:val="24"/>
          <w:szCs w:val="24"/>
          <w:u w:val="none"/>
        </w:rPr>
        <w:t>Scripture References:</w:t>
      </w:r>
    </w:p>
    <w:p>
      <w:pPr>
        <w:pStyle w:val="BodyText"/>
        <w:bidi w:val="0"/>
        <w:spacing w:lineRule="auto" w:line="480"/>
        <w:jc w:val="center"/>
        <w:rPr>
          <w:rFonts w:ascii="Aptos" w:hAnsi="Aptos"/>
          <w:sz w:val="24"/>
          <w:szCs w:val="24"/>
        </w:rPr>
      </w:pPr>
      <w:r>
        <w:rPr>
          <w:b w:val="false"/>
          <w:bCs w:val="false"/>
          <w:sz w:val="24"/>
          <w:szCs w:val="24"/>
          <w:u w:val="none"/>
        </w:rPr>
        <w:t>Genesis 1:1-2, 26-27; Psalms 90:2; Matthew 5:16,45; 6:1,4,8,9; 28:19; John 1:1; 4:24; 14:9,16-20; 2 Corinthians 13:14; James 1:17; 2 Peter 1:21</w:t>
      </w:r>
    </w:p>
    <w:p>
      <w:pPr>
        <w:pStyle w:val="BodyText"/>
        <w:bidi w:val="0"/>
        <w:spacing w:lineRule="auto" w:line="480"/>
        <w:jc w:val="both"/>
        <w:rPr>
          <w:rFonts w:ascii="Aptos" w:hAnsi="Aptos"/>
          <w:sz w:val="24"/>
          <w:szCs w:val="24"/>
        </w:rPr>
      </w:pPr>
      <w:r>
        <w:rPr>
          <w:b/>
          <w:bCs/>
          <w:sz w:val="24"/>
          <w:szCs w:val="24"/>
          <w:u w:val="single"/>
        </w:rPr>
        <w:t>Jesus Christ is Lord</w:t>
      </w:r>
    </w:p>
    <w:p>
      <w:pPr>
        <w:pStyle w:val="BodyText"/>
        <w:bidi w:val="0"/>
        <w:spacing w:lineRule="auto" w:line="480"/>
        <w:jc w:val="both"/>
        <w:rPr>
          <w:rFonts w:ascii="Aptos" w:hAnsi="Aptos"/>
          <w:sz w:val="24"/>
          <w:szCs w:val="24"/>
        </w:rPr>
      </w:pPr>
      <w:r>
        <w:rPr>
          <w:b w:val="false"/>
          <w:bCs w:val="false"/>
          <w:sz w:val="24"/>
          <w:szCs w:val="24"/>
          <w:u w:val="none"/>
        </w:rPr>
        <w:tab/>
        <w:t>I believe that Jesus Christ is in fact God’s one and only son. He came to into the world with both a divine and human nature. He led and taught disciples to carry on His message and was crucified under Pontius Pilate for the perfect sacrifice for us all. After three days He physically rose from the dead and conquered death.</w:t>
      </w:r>
    </w:p>
    <w:p>
      <w:pPr>
        <w:pStyle w:val="BodyText"/>
        <w:bidi w:val="0"/>
        <w:spacing w:lineRule="auto" w:line="480"/>
        <w:jc w:val="center"/>
        <w:rPr>
          <w:rFonts w:ascii="Aptos" w:hAnsi="Aptos"/>
          <w:b w:val="false"/>
          <w:bCs w:val="false"/>
          <w:sz w:val="24"/>
          <w:szCs w:val="24"/>
          <w:highlight w:val="none"/>
          <w:u w:val="none"/>
        </w:rPr>
      </w:pPr>
      <w:r>
        <w:rPr>
          <w:b w:val="false"/>
          <w:bCs w:val="false"/>
          <w:sz w:val="24"/>
          <w:szCs w:val="24"/>
          <w:u w:val="none"/>
        </w:rPr>
        <w:t>Scripture References:</w:t>
      </w:r>
    </w:p>
    <w:p>
      <w:pPr>
        <w:pStyle w:val="BodyText"/>
        <w:bidi w:val="0"/>
        <w:spacing w:lineRule="auto" w:line="480"/>
        <w:jc w:val="center"/>
        <w:rPr>
          <w:rFonts w:ascii="Aptos" w:hAnsi="Aptos"/>
          <w:sz w:val="24"/>
          <w:szCs w:val="24"/>
        </w:rPr>
      </w:pPr>
      <w:r>
        <w:rPr>
          <w:b w:val="false"/>
          <w:bCs w:val="false"/>
          <w:sz w:val="24"/>
          <w:szCs w:val="24"/>
          <w:u w:val="none"/>
        </w:rPr>
        <w:t>Matthew 1:18; 1:22-23; 21:11; 23:36-42; Luke 1:26-28; 22:69; 23:1-46; 23:44-24:8; John 1:1-5; 1:14; 14:1-3; 19:19; 20:24-29; Acts 1:1-11; 10:39-42; Romans 5:15-17; 1 Corinthians 15:3-8; Colossians 2:9-10; 3:1; 1 Timothy 6:14-15; Hebrews. 4:14-15; 1 Peter 4:5;1 John 1:1</w:t>
      </w:r>
    </w:p>
    <w:p>
      <w:pPr>
        <w:pStyle w:val="BodyText"/>
        <w:bidi w:val="0"/>
        <w:spacing w:lineRule="auto" w:line="480"/>
        <w:jc w:val="both"/>
        <w:rPr>
          <w:rFonts w:ascii="Aptos" w:hAnsi="Aptos"/>
          <w:b/>
          <w:bCs/>
          <w:sz w:val="24"/>
          <w:szCs w:val="24"/>
          <w:highlight w:val="none"/>
          <w:u w:val="single"/>
        </w:rPr>
      </w:pPr>
      <w:r>
        <w:rPr>
          <w:b/>
          <w:bCs/>
          <w:sz w:val="24"/>
          <w:szCs w:val="24"/>
          <w:u w:val="single"/>
        </w:rPr>
      </w:r>
    </w:p>
    <w:p>
      <w:pPr>
        <w:pStyle w:val="BodyText"/>
        <w:bidi w:val="0"/>
        <w:spacing w:lineRule="auto" w:line="480"/>
        <w:jc w:val="both"/>
        <w:rPr>
          <w:rFonts w:ascii="Aptos" w:hAnsi="Aptos"/>
          <w:b/>
          <w:bCs/>
          <w:sz w:val="24"/>
          <w:szCs w:val="24"/>
          <w:highlight w:val="none"/>
          <w:u w:val="single"/>
        </w:rPr>
      </w:pPr>
      <w:r>
        <w:rPr>
          <w:b/>
          <w:bCs/>
          <w:sz w:val="24"/>
          <w:szCs w:val="24"/>
          <w:u w:val="single"/>
        </w:rPr>
        <w:t>Eternality of Mankind</w:t>
      </w:r>
    </w:p>
    <w:p>
      <w:pPr>
        <w:pStyle w:val="BodyText"/>
        <w:bidi w:val="0"/>
        <w:spacing w:lineRule="auto" w:line="480"/>
        <w:jc w:val="both"/>
        <w:rPr>
          <w:rFonts w:ascii="Aptos" w:hAnsi="Aptos"/>
          <w:b w:val="false"/>
          <w:bCs w:val="false"/>
          <w:sz w:val="24"/>
          <w:szCs w:val="24"/>
          <w:highlight w:val="none"/>
          <w:u w:val="none"/>
        </w:rPr>
      </w:pPr>
      <w:r>
        <w:rPr>
          <w:b w:val="false"/>
          <w:bCs w:val="false"/>
          <w:sz w:val="24"/>
          <w:szCs w:val="24"/>
          <w:u w:val="none"/>
        </w:rPr>
        <w:tab/>
        <w:t>I believe that everyone whether secular or Christian will exist eternally either with God in Heaven or be eternally separated from God in hell.</w:t>
      </w:r>
    </w:p>
    <w:p>
      <w:pPr>
        <w:pStyle w:val="BodyText"/>
        <w:bidi w:val="0"/>
        <w:spacing w:lineRule="auto" w:line="480"/>
        <w:jc w:val="center"/>
        <w:rPr>
          <w:rFonts w:ascii="Aptos" w:hAnsi="Aptos"/>
          <w:b w:val="false"/>
          <w:bCs w:val="false"/>
          <w:sz w:val="24"/>
          <w:szCs w:val="24"/>
          <w:highlight w:val="none"/>
          <w:u w:val="none"/>
        </w:rPr>
      </w:pPr>
      <w:r>
        <w:rPr>
          <w:b w:val="false"/>
          <w:bCs w:val="false"/>
          <w:sz w:val="24"/>
          <w:szCs w:val="24"/>
          <w:u w:val="none"/>
        </w:rPr>
        <w:t>Scripture References:</w:t>
      </w:r>
    </w:p>
    <w:p>
      <w:pPr>
        <w:pStyle w:val="Normal"/>
        <w:bidi w:val="0"/>
        <w:spacing w:lineRule="auto" w:line="480"/>
        <w:jc w:val="center"/>
        <w:rPr>
          <w:rFonts w:ascii="Aptos" w:hAnsi="Aptos"/>
        </w:rPr>
      </w:pPr>
      <w:r>
        <w:rPr/>
        <w:t>John 14:2-3, 6; 1 Thessalonians 4:13-18; 2 Thessalonians 1:6-10; Revelations. 20:11-15</w:t>
      </w:r>
    </w:p>
    <w:p>
      <w:pPr>
        <w:pStyle w:val="Normal"/>
        <w:bidi w:val="0"/>
        <w:spacing w:lineRule="auto" w:line="480"/>
        <w:jc w:val="both"/>
        <w:rPr>
          <w:rFonts w:ascii="Aptos" w:hAnsi="Aptos"/>
          <w:b/>
          <w:bCs/>
          <w:u w:val="single"/>
        </w:rPr>
      </w:pPr>
      <w:r>
        <w:rPr>
          <w:b/>
          <w:bCs/>
          <w:u w:val="single"/>
        </w:rPr>
        <w:t>The Possibility of Salvation</w:t>
      </w:r>
    </w:p>
    <w:p>
      <w:pPr>
        <w:pStyle w:val="Normal"/>
        <w:bidi w:val="0"/>
        <w:spacing w:lineRule="auto" w:line="480"/>
        <w:jc w:val="both"/>
        <w:rPr>
          <w:rFonts w:ascii="Aptos" w:hAnsi="Aptos"/>
          <w:b w:val="false"/>
          <w:bCs w:val="false"/>
          <w:u w:val="none"/>
        </w:rPr>
      </w:pPr>
      <w:r>
        <w:rPr>
          <w:b w:val="false"/>
          <w:bCs w:val="false"/>
          <w:u w:val="none"/>
        </w:rPr>
        <w:tab/>
        <w:t xml:space="preserve">Salvation is not something that can be purchased or earned. It is available to anyone who accepts Jesus Christ our Lord as their personal Lord and Savior. </w:t>
      </w:r>
    </w:p>
    <w:p>
      <w:pPr>
        <w:pStyle w:val="Normal"/>
        <w:bidi w:val="0"/>
        <w:spacing w:lineRule="auto" w:line="480"/>
        <w:jc w:val="center"/>
        <w:rPr>
          <w:rFonts w:ascii="Aptos" w:hAnsi="Aptos"/>
          <w:b w:val="false"/>
          <w:bCs w:val="false"/>
          <w:u w:val="none"/>
        </w:rPr>
      </w:pPr>
      <w:r>
        <w:rPr>
          <w:b w:val="false"/>
          <w:bCs w:val="false"/>
          <w:u w:val="none"/>
        </w:rPr>
        <w:t>Scripture References:</w:t>
      </w:r>
    </w:p>
    <w:p>
      <w:pPr>
        <w:pStyle w:val="Normal"/>
        <w:bidi w:val="0"/>
        <w:spacing w:lineRule="auto" w:line="480"/>
        <w:jc w:val="center"/>
        <w:rPr>
          <w:rFonts w:ascii="Aptos" w:hAnsi="Aptos"/>
          <w:b w:val="false"/>
          <w:bCs w:val="false"/>
          <w:u w:val="none"/>
        </w:rPr>
      </w:pPr>
      <w:r>
        <w:rPr>
          <w:b w:val="false"/>
          <w:bCs w:val="false"/>
          <w:u w:val="none"/>
        </w:rPr>
        <w:t>John 3:16; Ephesians 2:8-9; Romans 10:9; Acts 4:12; Titus 3:5</w:t>
      </w:r>
    </w:p>
    <w:p>
      <w:pPr>
        <w:pStyle w:val="Normal"/>
        <w:bidi w:val="0"/>
        <w:spacing w:lineRule="auto" w:line="480"/>
        <w:jc w:val="both"/>
        <w:rPr>
          <w:rFonts w:ascii="Aptos" w:hAnsi="Aptos"/>
          <w:b/>
          <w:bCs/>
          <w:u w:val="single"/>
        </w:rPr>
      </w:pPr>
      <w:r>
        <w:rPr>
          <w:b/>
          <w:bCs/>
          <w:u w:val="single"/>
        </w:rPr>
        <w:t>Baptism</w:t>
      </w:r>
    </w:p>
    <w:p>
      <w:pPr>
        <w:pStyle w:val="Normal"/>
        <w:bidi w:val="0"/>
        <w:spacing w:lineRule="auto" w:line="480"/>
        <w:jc w:val="both"/>
        <w:rPr>
          <w:rFonts w:ascii="Aptos" w:hAnsi="Aptos"/>
          <w:b w:val="false"/>
          <w:bCs w:val="false"/>
          <w:u w:val="none"/>
        </w:rPr>
      </w:pPr>
      <w:r>
        <w:rPr>
          <w:b w:val="false"/>
          <w:bCs w:val="false"/>
          <w:u w:val="none"/>
        </w:rPr>
        <w:tab/>
        <w:t>Baptism is something that is commanded by God. It is being united in death, burial, and resurrection to Jesus Christ. It is the faithful pledge of a believer and the physical act that needs to be taken after faith, repentance, and confession.</w:t>
      </w:r>
    </w:p>
    <w:p>
      <w:pPr>
        <w:pStyle w:val="Normal"/>
        <w:bidi w:val="0"/>
        <w:spacing w:lineRule="auto" w:line="480"/>
        <w:jc w:val="center"/>
        <w:rPr>
          <w:rFonts w:ascii="Aptos" w:hAnsi="Aptos"/>
          <w:b w:val="false"/>
          <w:bCs w:val="false"/>
          <w:u w:val="none"/>
        </w:rPr>
      </w:pPr>
      <w:r>
        <w:rPr>
          <w:b w:val="false"/>
          <w:bCs w:val="false"/>
          <w:u w:val="none"/>
        </w:rPr>
        <w:t>Scripture References:</w:t>
      </w:r>
    </w:p>
    <w:p>
      <w:pPr>
        <w:pStyle w:val="Normal"/>
        <w:bidi w:val="0"/>
        <w:spacing w:lineRule="auto" w:line="480"/>
        <w:jc w:val="center"/>
        <w:rPr>
          <w:rFonts w:ascii="Aptos" w:hAnsi="Aptos"/>
          <w:b w:val="false"/>
          <w:bCs w:val="false"/>
          <w:u w:val="none"/>
        </w:rPr>
      </w:pPr>
      <w:r>
        <w:rPr>
          <w:b w:val="false"/>
          <w:bCs w:val="false"/>
          <w:u w:val="none"/>
        </w:rPr>
        <w:t>Matthew 10:32, 26:28, 28:19-20; Mark 16:16; Luke 24:45-47; John 3:16; Acts 2:37-41, 4:12, 8:38, 22:16; Romans 5:1-2, 9-10, 6:1-7, 23 10:9-10; Ephesians 2:8-10; 1 John 1:7, 4:14; Philippians 2:11; Galatians 3:27; Colossians 2:12; 1 Peter 1:18-19, 3:21; 2 Peter 3:9</w:t>
      </w:r>
    </w:p>
    <w:p>
      <w:pPr>
        <w:pStyle w:val="Normal"/>
        <w:bidi w:val="0"/>
        <w:spacing w:lineRule="auto" w:line="480"/>
        <w:jc w:val="both"/>
        <w:rPr>
          <w:rFonts w:ascii="Aptos" w:hAnsi="Aptos"/>
          <w:b w:val="false"/>
          <w:bCs w:val="false"/>
          <w:u w:val="none"/>
        </w:rPr>
      </w:pPr>
      <w:r>
        <w:rPr>
          <w:b w:val="false"/>
          <w:bCs w:val="false"/>
          <w:u w:val="none"/>
        </w:rPr>
      </w:r>
    </w:p>
    <w:p>
      <w:pPr>
        <w:pStyle w:val="Normal"/>
        <w:bidi w:val="0"/>
        <w:spacing w:lineRule="auto" w:line="480"/>
        <w:jc w:val="both"/>
        <w:rPr>
          <w:rFonts w:ascii="Aptos" w:hAnsi="Aptos"/>
          <w:b w:val="false"/>
          <w:bCs w:val="false"/>
          <w:u w:val="none"/>
        </w:rPr>
      </w:pPr>
      <w:r>
        <w:rPr>
          <w:b w:val="false"/>
          <w:bCs w:val="false"/>
          <w:u w:val="none"/>
        </w:rPr>
      </w:r>
    </w:p>
    <w:p>
      <w:pPr>
        <w:pStyle w:val="Normal"/>
        <w:bidi w:val="0"/>
        <w:spacing w:lineRule="auto" w:line="480"/>
        <w:jc w:val="both"/>
        <w:rPr>
          <w:rFonts w:ascii="Aptos" w:hAnsi="Aptos"/>
          <w:b/>
          <w:bCs/>
          <w:u w:val="single"/>
        </w:rPr>
      </w:pPr>
      <w:r>
        <w:rPr>
          <w:b/>
          <w:bCs/>
          <w:u w:val="single"/>
        </w:rPr>
      </w:r>
    </w:p>
    <w:p>
      <w:pPr>
        <w:pStyle w:val="Normal"/>
        <w:bidi w:val="0"/>
        <w:spacing w:lineRule="auto" w:line="480"/>
        <w:jc w:val="both"/>
        <w:rPr>
          <w:rFonts w:ascii="Aptos" w:hAnsi="Aptos"/>
          <w:b/>
          <w:bCs/>
          <w:sz w:val="24"/>
          <w:szCs w:val="24"/>
          <w:u w:val="single"/>
        </w:rPr>
      </w:pPr>
      <w:r>
        <w:rPr>
          <w:b/>
          <w:bCs/>
          <w:sz w:val="24"/>
          <w:szCs w:val="24"/>
          <w:u w:val="single"/>
        </w:rPr>
        <w:t>The Lord’s Supper (Communion)</w:t>
      </w:r>
    </w:p>
    <w:p>
      <w:pPr>
        <w:pStyle w:val="Normal"/>
        <w:bidi w:val="0"/>
        <w:spacing w:lineRule="auto" w:line="480"/>
        <w:jc w:val="both"/>
        <w:rPr>
          <w:rFonts w:ascii="Aptos" w:hAnsi="Aptos"/>
          <w:b w:val="false"/>
          <w:bCs w:val="false"/>
          <w:sz w:val="24"/>
          <w:szCs w:val="24"/>
          <w:u w:val="none"/>
        </w:rPr>
      </w:pPr>
      <w:r>
        <w:rPr>
          <w:b w:val="false"/>
          <w:bCs w:val="false"/>
          <w:sz w:val="24"/>
          <w:szCs w:val="24"/>
          <w:u w:val="none"/>
        </w:rPr>
        <w:tab/>
        <w:t xml:space="preserve">I believe the Bible teaches us the importance of taking communion to remind us of the sacrifice Christ made for us all on the Cross. </w:t>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t>Scripture References:</w:t>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t>Matthew 26:26-28, Luke 22:17-20, Acts 2: 42, 20:7; 1 Corinthians 11:27-32</w:t>
      </w:r>
    </w:p>
    <w:p>
      <w:pPr>
        <w:pStyle w:val="Normal"/>
        <w:bidi w:val="0"/>
        <w:spacing w:lineRule="auto" w:line="480"/>
        <w:jc w:val="both"/>
        <w:rPr>
          <w:rFonts w:ascii="Aptos" w:hAnsi="Aptos"/>
          <w:b/>
          <w:bCs/>
          <w:u w:val="single"/>
        </w:rPr>
      </w:pPr>
      <w:r>
        <w:rPr>
          <w:b/>
          <w:bCs/>
          <w:u w:val="single"/>
        </w:rPr>
      </w:r>
    </w:p>
    <w:p>
      <w:pPr>
        <w:pStyle w:val="Normal"/>
        <w:bidi w:val="0"/>
        <w:spacing w:lineRule="auto" w:line="480"/>
        <w:jc w:val="both"/>
        <w:rPr>
          <w:rFonts w:ascii="Aptos" w:hAnsi="Aptos"/>
          <w:b/>
          <w:bCs/>
          <w:u w:val="single"/>
        </w:rPr>
      </w:pPr>
      <w:r>
        <w:rPr>
          <w:b/>
          <w:bCs/>
          <w:u w:val="single"/>
        </w:rPr>
        <w:t>The Return of Jesus Christ</w:t>
      </w:r>
    </w:p>
    <w:p>
      <w:pPr>
        <w:pStyle w:val="Normal"/>
        <w:bidi w:val="0"/>
        <w:spacing w:lineRule="auto" w:line="480"/>
        <w:jc w:val="both"/>
        <w:rPr>
          <w:rFonts w:ascii="Aptos" w:hAnsi="Aptos"/>
          <w:b w:val="false"/>
          <w:bCs w:val="false"/>
          <w:u w:val="none"/>
        </w:rPr>
      </w:pPr>
      <w:r>
        <w:rPr>
          <w:b w:val="false"/>
          <w:bCs w:val="false"/>
          <w:u w:val="none"/>
        </w:rPr>
        <w:tab/>
        <w:t>I believe that at a date and time unknown to mankind Jesus will return to cast His final judgment for those whose names are not cast in the Book of Life. And that the condemned will spend eternity in hell and those that have lived in Christ will spend eternity with God in heaven.</w:t>
      </w:r>
    </w:p>
    <w:p>
      <w:pPr>
        <w:pStyle w:val="Normal"/>
        <w:bidi w:val="0"/>
        <w:spacing w:lineRule="auto" w:line="480"/>
        <w:jc w:val="center"/>
        <w:rPr>
          <w:rFonts w:ascii="Aptos" w:hAnsi="Aptos"/>
          <w:b w:val="false"/>
          <w:bCs w:val="false"/>
          <w:u w:val="none"/>
        </w:rPr>
      </w:pPr>
      <w:r>
        <w:rPr>
          <w:b w:val="false"/>
          <w:bCs w:val="false"/>
          <w:u w:val="none"/>
        </w:rPr>
        <w:t>Scripture References:</w:t>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t>2 Peter 3:13</w:t>
      </w:r>
    </w:p>
    <w:p>
      <w:pPr>
        <w:pStyle w:val="Normal"/>
        <w:bidi w:val="0"/>
        <w:spacing w:lineRule="auto" w:line="480"/>
        <w:jc w:val="both"/>
        <w:rPr>
          <w:rFonts w:ascii="Aptos" w:hAnsi="Aptos"/>
          <w:b/>
          <w:bCs/>
          <w:sz w:val="24"/>
          <w:szCs w:val="24"/>
          <w:u w:val="single"/>
        </w:rPr>
      </w:pPr>
      <w:r>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r>
    </w:p>
    <w:p>
      <w:pPr>
        <w:pStyle w:val="Normal"/>
        <w:bidi w:val="0"/>
        <w:spacing w:lineRule="auto" w:line="480"/>
        <w:jc w:val="center"/>
        <w:rPr>
          <w:rFonts w:ascii="Aptos" w:hAnsi="Aptos"/>
          <w:b w:val="false"/>
          <w:bCs w:val="false"/>
          <w:sz w:val="48"/>
          <w:szCs w:val="48"/>
          <w:u w:val="none"/>
        </w:rPr>
      </w:pPr>
      <w:r>
        <w:rPr>
          <w:b w:val="false"/>
          <w:bCs w:val="false"/>
          <w:sz w:val="48"/>
          <w:szCs w:val="48"/>
          <w:u w:val="none"/>
        </w:rPr>
        <w:t>Works Cited</w:t>
      </w:r>
    </w:p>
    <w:p>
      <w:pPr>
        <w:pStyle w:val="Normal"/>
        <w:bidi w:val="0"/>
        <w:spacing w:lineRule="auto" w:line="480"/>
        <w:jc w:val="center"/>
        <w:rPr>
          <w:rFonts w:ascii="Aptos" w:hAnsi="Aptos"/>
          <w:b w:val="false"/>
          <w:bCs w:val="false"/>
          <w:sz w:val="24"/>
          <w:szCs w:val="24"/>
          <w:u w:val="none"/>
        </w:rPr>
      </w:pPr>
      <w:r>
        <w:rPr>
          <w:b w:val="false"/>
          <w:bCs w:val="false"/>
          <w:sz w:val="24"/>
          <w:szCs w:val="24"/>
          <w:u w:val="none"/>
        </w:rPr>
        <w:t>“</w:t>
      </w:r>
      <w:r>
        <w:rPr>
          <w:b w:val="false"/>
          <w:bCs w:val="false"/>
          <w:sz w:val="24"/>
          <w:szCs w:val="24"/>
          <w:u w:val="none"/>
        </w:rPr>
        <w:t>New American Standard Bible 1995 (NASB95).” 2022. Blue Letter Bible. 2022. https://www.blueletterbible.org/nasb95/.</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swiss"/>
    <w:pitch w:val="default"/>
  </w:font>
  <w:font w:name="Arial">
    <w:charset w:val="01"/>
    <w:family w:val="swiss"/>
    <w:pitch w:val="default"/>
  </w:font>
  <w:font w:name="Aptos Black">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none"/>
      <w:suff w:val="nothing"/>
      <w:lvlText w:val=""/>
      <w:lvlJc w:val="left"/>
      <w:pPr>
        <w:tabs>
          <w:tab w:val="num" w:pos="0"/>
        </w:tabs>
        <w:ind w:left="0" w:hanging="0"/>
      </w:pPr>
      <w:rPr/>
    </w:lvl>
    <w:lvl w:ilvl="1">
      <w:start w:val="1"/>
      <w:isLgl/>
      <w:numFmt w:val="none"/>
      <w:suff w:val="nothing"/>
      <w:lvlText w:val=""/>
      <w:lvlJc w:val="left"/>
      <w:pPr>
        <w:tabs>
          <w:tab w:val="num" w:pos="0"/>
        </w:tabs>
        <w:ind w:left="0" w:hanging="0"/>
      </w:pPr>
      <w:rPr/>
    </w:lvl>
    <w:lvl w:ilvl="2">
      <w:start w:val="1"/>
      <w:isLgl/>
      <w:numFmt w:val="none"/>
      <w:suff w:val="nothing"/>
      <w:lvlText w:val=""/>
      <w:lvlJc w:val="left"/>
      <w:pPr>
        <w:tabs>
          <w:tab w:val="num" w:pos="0"/>
        </w:tabs>
        <w:ind w:left="0" w:hanging="0"/>
      </w:pPr>
      <w:rPr/>
    </w:lvl>
    <w:lvl w:ilvl="3">
      <w:start w:val="1"/>
      <w:isLgl/>
      <w:numFmt w:val="none"/>
      <w:suff w:val="nothing"/>
      <w:lvlText w:val=""/>
      <w:lvlJc w:val="left"/>
      <w:pPr>
        <w:tabs>
          <w:tab w:val="num" w:pos="0"/>
        </w:tabs>
        <w:ind w:left="0" w:hanging="0"/>
      </w:pPr>
      <w:rPr/>
    </w:lvl>
    <w:lvl w:ilvl="4">
      <w:start w:val="1"/>
      <w:isLgl/>
      <w:numFmt w:val="none"/>
      <w:suff w:val="nothing"/>
      <w:lvlText w:val=""/>
      <w:lvlJc w:val="left"/>
      <w:pPr>
        <w:tabs>
          <w:tab w:val="num" w:pos="0"/>
        </w:tabs>
        <w:ind w:left="0" w:hanging="0"/>
      </w:pPr>
      <w:rPr/>
    </w:lvl>
    <w:lvl w:ilvl="5">
      <w:start w:val="1"/>
      <w:isLgl/>
      <w:numFmt w:val="none"/>
      <w:suff w:val="nothing"/>
      <w:lvlText w:val=""/>
      <w:lvlJc w:val="left"/>
      <w:pPr>
        <w:tabs>
          <w:tab w:val="num" w:pos="0"/>
        </w:tabs>
        <w:ind w:left="0" w:hanging="0"/>
      </w:pPr>
      <w:rPr/>
    </w:lvl>
    <w:lvl w:ilvl="6">
      <w:start w:val="1"/>
      <w:isLgl/>
      <w:numFmt w:val="none"/>
      <w:suff w:val="nothing"/>
      <w:lvlText w:val=""/>
      <w:lvlJc w:val="left"/>
      <w:pPr>
        <w:tabs>
          <w:tab w:val="num" w:pos="0"/>
        </w:tabs>
        <w:ind w:left="0" w:hanging="0"/>
      </w:pPr>
      <w:rPr/>
    </w:lvl>
    <w:lvl w:ilvl="7">
      <w:start w:val="1"/>
      <w:isLgl/>
      <w:numFmt w:val="none"/>
      <w:suff w:val="nothing"/>
      <w:lvlText w:val=""/>
      <w:lvlJc w:val="left"/>
      <w:pPr>
        <w:tabs>
          <w:tab w:val="num" w:pos="0"/>
        </w:tabs>
        <w:ind w:left="0" w:hanging="0"/>
      </w:pPr>
      <w:rPr/>
    </w:lvl>
    <w:lvl w:ilvl="8">
      <w:start w:val="1"/>
      <w:isLgl/>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Aptos" w:hAnsi="Aptos" w:eastAsia="Noto Serif CJK SC" w:cs="Noto Sans Devanagari"/>
      <w:color w:val="auto"/>
      <w:kern w:val="0"/>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user">
    <w:name w:val="Footnote Characters (user)"/>
    <w:basedOn w:val="DefaultParagraphFont"/>
    <w:uiPriority w:val="99"/>
    <w:semiHidden/>
    <w:unhideWhenUsed/>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user">
    <w:name w:val="Endnote Characters (user)"/>
    <w:basedOn w:val="DefaultParagraphFont"/>
    <w:uiPriority w:val="99"/>
    <w:semiHidden/>
    <w:unhideWhenUsed/>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laceholderText">
    <w:name w:val="Placeholder Text"/>
    <w:basedOn w:val="DefaultParagraphFont"/>
    <w:uiPriority w:val="99"/>
    <w:semiHidden/>
    <w:qFormat/>
    <w:rPr>
      <w:color w:val="666666"/>
    </w:rPr>
  </w:style>
  <w:style w:type="paragraph" w:styleId="Heading">
    <w:name w:val="Heading"/>
    <w:basedOn w:val="Normal"/>
    <w:next w:val="BodyText"/>
    <w:qFormat/>
    <w:pPr>
      <w:keepNext w:val="true"/>
      <w:spacing w:before="240" w:after="120"/>
    </w:pPr>
    <w:rPr>
      <w:rFonts w:ascii="Aptos Black" w:hAnsi="Aptos Black"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Noto Sans Devanagari"/>
    </w:rPr>
  </w:style>
  <w:style w:type="paragraph" w:styleId="Caption">
    <w:name w:val="caption"/>
    <w:basedOn w:val="Normal"/>
    <w:qFormat/>
    <w:pPr>
      <w:suppressLineNumbers/>
      <w:spacing w:before="120" w:after="120"/>
    </w:pPr>
    <w:rPr>
      <w:rFonts w:ascii="Aptos" w:hAnsi="Aptos" w:cs="Noto Sans Devanagari"/>
      <w:i/>
      <w:iCs/>
      <w:sz w:val="24"/>
      <w:szCs w:val="24"/>
    </w:rPr>
  </w:style>
  <w:style w:type="paragraph" w:styleId="Index">
    <w:name w:val="Index"/>
    <w:basedOn w:val="Normal"/>
    <w:qFormat/>
    <w:pPr>
      <w:suppressLineNumbers/>
    </w:pPr>
    <w:rPr>
      <w:rFonts w:ascii="Aptos" w:hAnsi="Aptos" w:cs="Noto Sans Devanagari"/>
    </w:rPr>
  </w:style>
  <w:style w:type="paragraph" w:styleId="Quote">
    <w:name w:val="Quote"/>
    <w:basedOn w:val="Normal"/>
    <w:next w:val="Normal"/>
    <w:link w:val="QuoteChar"/>
    <w:uiPriority w:val="29"/>
    <w:qFormat/>
    <w:pPr>
      <w:spacing w:before="160" w:after="0"/>
      <w:jc w:val="center"/>
    </w:pPr>
    <w:rPr>
      <w:i/>
      <w:iCs/>
      <w:color w:themeColor="text1" w:themeTint="bf" w:val="404040"/>
    </w:rPr>
  </w:style>
  <w:style w:type="paragraph" w:styleId="ListParagraph">
    <w:name w:val="List Paragraph"/>
    <w:basedOn w:val="Normal"/>
    <w:uiPriority w:val="34"/>
    <w:qFormat/>
    <w:pPr>
      <w:spacing w:before="0" w:after="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9"/>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9"/>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before="0" w:after="0"/>
      <w:jc w:val="left"/>
    </w:pPr>
    <w:rPr>
      <w:rFonts w:ascii="Aptos" w:hAnsi="Aptos" w:eastAsia="Noto Serif CJK SC" w:cs="Noto Sans Devanagari"/>
      <w:color w:val="auto"/>
      <w:kern w:val="0"/>
      <w:sz w:val="24"/>
      <w:szCs w:val="24"/>
      <w:lang w:val="en-US" w:eastAsia="zh-CN" w:bidi="hi-IN"/>
    </w:rPr>
  </w:style>
  <w:style w:type="paragraph" w:styleId="TableofFigures">
    <w:name w:val="table of figures"/>
    <w:basedOn w:val="Normal"/>
    <w:next w:val="Normal"/>
    <w:uiPriority w:val="99"/>
    <w:unhideWhenUsed/>
    <w:pPr>
      <w:spacing w:before="0" w:afterAutospacing="0" w:after="0"/>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10">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1">
    <w:name w:val="Table Grid"/>
    <w:basedOn w:val="1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2">
    <w:name w:val="Table Grid Light"/>
    <w:basedOn w:val="1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1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1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10"/>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10"/>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10"/>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1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1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1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1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1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1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1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1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1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C3FEBA" w:themeFill="accent1" w:themeFillTint="34"/>
      </w:tcPr>
    </w:tblStylePr>
    <w:tblStylePr w:type="band1Vert">
      <w:rPr>
        <w:sz w:val="22"/>
      </w:rPr>
      <w:tblPr/>
      <w:tcPr>
        <w:shd w:val="clear" w:color="FFFFFF" w:fill="C3FEBA"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1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BDE6FE" w:themeFill="accent2" w:themeFillTint="32"/>
      </w:tcPr>
    </w:tblStylePr>
    <w:tblStylePr w:type="band1Vert">
      <w:rPr>
        <w:sz w:val="22"/>
      </w:rPr>
      <w:tblPr/>
      <w:tcPr>
        <w:shd w:val="clear" w:color="FFFFFF" w:fill="BDE6FE"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1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FED3BA" w:themeFill="accent3" w:themeFillTint="34"/>
      </w:tcPr>
    </w:tblStylePr>
    <w:tblStylePr w:type="band1Vert">
      <w:rPr>
        <w:sz w:val="22"/>
      </w:rPr>
      <w:tblPr/>
      <w:tcPr>
        <w:shd w:val="clear" w:color="FFFFFF" w:fill="FED3BA"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1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5BAFE" w:themeFill="accent4" w:themeFillTint="34"/>
      </w:tcPr>
    </w:tblStylePr>
    <w:tblStylePr w:type="band1Vert">
      <w:rPr>
        <w:sz w:val="22"/>
      </w:rPr>
      <w:tblPr/>
      <w:tcPr>
        <w:shd w:val="clear" w:color="FFFFFF" w:fill="F5BAFE"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1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FF1C0" w:themeFill="accent5" w:themeFillTint="34"/>
      </w:tcPr>
    </w:tblStylePr>
    <w:tblStylePr w:type="band1Vert">
      <w:rPr>
        <w:sz w:val="22"/>
      </w:rPr>
      <w:tblPr/>
      <w:tcPr>
        <w:shd w:val="clear" w:color="FFFFFF" w:fill="FFF1C0"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1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F8CECD" w:themeFill="accent6" w:themeFillTint="34"/>
      </w:tcPr>
    </w:tblStylePr>
    <w:tblStylePr w:type="band1Vert">
      <w:rPr>
        <w:sz w:val="22"/>
      </w:rPr>
      <w:tblPr/>
      <w:tcPr>
        <w:shd w:val="clear" w:color="FFFFFF" w:fill="F8CECD"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1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1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C3FEBA" w:themeFill="accent1" w:themeFillTint="34"/>
      </w:tcPr>
    </w:tblStylePr>
    <w:tblStylePr w:type="band1Vert">
      <w:rPr>
        <w:sz w:val="22"/>
      </w:rPr>
      <w:tblPr/>
      <w:tcPr>
        <w:shd w:val="clear" w:color="FFFFFF" w:fill="C3FEBA"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1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BDE6FE" w:themeFill="accent2" w:themeFillTint="32"/>
      </w:tcPr>
    </w:tblStylePr>
    <w:tblStylePr w:type="band1Vert">
      <w:rPr>
        <w:sz w:val="22"/>
      </w:rPr>
      <w:tblPr/>
      <w:tcPr>
        <w:shd w:val="clear" w:color="FFFFFF" w:fill="BDE6FE"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1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FED3BA" w:themeFill="accent3" w:themeFillTint="34"/>
      </w:tcPr>
    </w:tblStylePr>
    <w:tblStylePr w:type="band1Vert">
      <w:rPr>
        <w:sz w:val="22"/>
      </w:rPr>
      <w:tblPr/>
      <w:tcPr>
        <w:shd w:val="clear" w:color="FFFFFF" w:fill="FED3BA"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1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5BAFE" w:themeFill="accent4" w:themeFillTint="34"/>
      </w:tcPr>
    </w:tblStylePr>
    <w:tblStylePr w:type="band1Vert">
      <w:rPr>
        <w:sz w:val="22"/>
      </w:rPr>
      <w:tblPr/>
      <w:tcPr>
        <w:shd w:val="clear" w:color="FFFFFF" w:fill="F5BAFE"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1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FF1C0" w:themeFill="accent5" w:themeFillTint="34"/>
      </w:tcPr>
    </w:tblStylePr>
    <w:tblStylePr w:type="band1Vert">
      <w:rPr>
        <w:sz w:val="22"/>
      </w:rPr>
      <w:tblPr/>
      <w:tcPr>
        <w:shd w:val="clear" w:color="FFFFFF" w:fill="FFF1C0"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1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F8CECD" w:themeFill="accent6" w:themeFillTint="34"/>
      </w:tcPr>
    </w:tblStylePr>
    <w:tblStylePr w:type="band1Vert">
      <w:rPr>
        <w:sz w:val="22"/>
      </w:rPr>
      <w:tblPr/>
      <w:tcPr>
        <w:shd w:val="clear" w:color="FFFFFF" w:fill="F8CECD"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1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1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C5FEBD" w:themeFill="accent1" w:themeFillTint="32"/>
      </w:tcPr>
    </w:tblStylePr>
    <w:tblStylePr w:type="band1Vert">
      <w:rPr>
        <w:sz w:val="22"/>
      </w:rPr>
      <w:tblPr/>
      <w:tcPr>
        <w:shd w:val="clear" w:color="FFFFFF" w:fill="C5FEBD"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1CBF04"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1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BDE6FE" w:themeFill="accent2" w:themeFillTint="32"/>
      </w:tcPr>
    </w:tblStylePr>
    <w:tblStylePr w:type="band1Vert">
      <w:rPr>
        <w:sz w:val="22"/>
      </w:rPr>
      <w:tblPr/>
      <w:tcPr>
        <w:shd w:val="clear" w:color="FFFFFF" w:fill="BDE6FE"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37B4FB"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1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FED3BA" w:themeFill="accent3" w:themeFillTint="34"/>
      </w:tcPr>
    </w:tblStylePr>
    <w:tblStylePr w:type="band1Vert">
      <w:rPr>
        <w:sz w:val="22"/>
      </w:rPr>
      <w:tblPr/>
      <w:tcPr>
        <w:shd w:val="clear" w:color="FFFFFF" w:fill="FED3BA"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43F03"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1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5BAFE" w:themeFill="accent4" w:themeFillTint="34"/>
      </w:tcPr>
    </w:tblStylePr>
    <w:tblStylePr w:type="band1Vert">
      <w:rPr>
        <w:sz w:val="22"/>
      </w:rPr>
      <w:tblPr/>
      <w:tcPr>
        <w:shd w:val="clear" w:color="FFFFFF" w:fill="F5BAFE"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E133FB"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1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FFF1C0" w:themeFill="accent5" w:themeFillTint="34"/>
      </w:tcPr>
    </w:tblStylePr>
    <w:tblStylePr w:type="band1Vert">
      <w:rPr>
        <w:sz w:val="22"/>
      </w:rPr>
      <w:tblPr/>
      <w:tcPr>
        <w:shd w:val="clear" w:color="FFFFFF" w:fill="FFF1C0"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C99C00"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1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F8CECD" w:themeFill="accent6" w:themeFillTint="34"/>
      </w:tcPr>
    </w:tblStylePr>
    <w:tblStylePr w:type="band1Vert">
      <w:rPr>
        <w:sz w:val="22"/>
      </w:rPr>
      <w:tblPr/>
      <w:tcPr>
        <w:shd w:val="clear" w:color="FFFFFF" w:fill="F8CECD"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C9211E"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78FC64" w:themeFill="accent1" w:themeFillTint="75"/>
      </w:tcPr>
    </w:tblStylePr>
    <w:tblStylePr w:type="band1Vert">
      <w:tblPr/>
      <w:tcPr>
        <w:shd w:val="clear" w:color="FFFFFF" w:fill="78FC64" w:themeFill="accent1" w:themeFillTint="75"/>
      </w:tcPr>
    </w:tblStylePr>
    <w:tblStylePr w:type="band2Horz">
      <w:tblPr/>
    </w:tblStylePr>
    <w:tblStylePr w:type="band2Vert">
      <w:tblPr/>
    </w:tblStylePr>
    <w:tblStylePr w:type="firstCol">
      <w:rPr>
        <w:b/>
        <w:sz w:val="22"/>
      </w:rPr>
      <w:tblPr/>
      <w:tcPr>
        <w:shd w:val="clear" w:color="FFFFFF" w:fill="18A303" w:themeFill="accent1"/>
      </w:tcPr>
    </w:tblStylePr>
    <w:tblStylePr w:type="firstRow">
      <w:rPr>
        <w:b/>
        <w:sz w:val="22"/>
      </w:rPr>
      <w:tblPr/>
      <w:tcPr>
        <w:shd w:val="clear" w:color="FFFFFF" w:fill="18A303" w:themeFill="accent1"/>
      </w:tcPr>
    </w:tblStylePr>
    <w:tblStylePr w:type="lastCol">
      <w:rPr>
        <w:b/>
        <w:sz w:val="22"/>
      </w:rPr>
      <w:tblPr/>
      <w:tcPr>
        <w:shd w:val="clear" w:color="FFFFFF" w:fill="18A303" w:themeFill="accent1"/>
      </w:tcPr>
    </w:tblStylePr>
    <w:tblStylePr w:type="lastRow">
      <w:rPr>
        <w:b/>
        <w:sz w:val="22"/>
      </w:rPr>
      <w:tblPr/>
      <w:tcPr>
        <w:tcBorders>
          <w:top w:val="single" w:color="000000" w:themeColor="light1" w:sz="4" w:space="0"/>
        </w:tcBorders>
        <w:shd w:val="clear" w:color="FFFFFF" w:fill="18A303"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64C5FC" w:themeFill="accent2" w:themeFillTint="75"/>
      </w:tcPr>
    </w:tblStylePr>
    <w:tblStylePr w:type="band1Vert">
      <w:tblPr/>
      <w:tcPr>
        <w:shd w:val="clear" w:color="FFFFFF" w:fill="64C5FC" w:themeFill="accent2" w:themeFillTint="75"/>
      </w:tcPr>
    </w:tblStylePr>
    <w:tblStylePr w:type="band2Horz">
      <w:tblPr/>
    </w:tblStylePr>
    <w:tblStylePr w:type="band2Vert">
      <w:tblPr/>
    </w:tblStylePr>
    <w:tblStylePr w:type="firstCol">
      <w:rPr>
        <w:b/>
        <w:sz w:val="22"/>
      </w:rPr>
      <w:tblPr/>
      <w:tcPr>
        <w:shd w:val="clear" w:color="FFFFFF" w:fill="0369A3" w:themeFill="accent2"/>
      </w:tcPr>
    </w:tblStylePr>
    <w:tblStylePr w:type="firstRow">
      <w:rPr>
        <w:b/>
        <w:sz w:val="22"/>
      </w:rPr>
      <w:tblPr/>
      <w:tcPr>
        <w:shd w:val="clear" w:color="FFFFFF" w:fill="0369A3" w:themeFill="accent2"/>
      </w:tcPr>
    </w:tblStylePr>
    <w:tblStylePr w:type="lastCol">
      <w:rPr>
        <w:b/>
        <w:sz w:val="22"/>
      </w:rPr>
      <w:tblPr/>
      <w:tcPr>
        <w:shd w:val="clear" w:color="FFFFFF" w:fill="0369A3" w:themeFill="accent2"/>
      </w:tcPr>
    </w:tblStylePr>
    <w:tblStylePr w:type="lastRow">
      <w:rPr>
        <w:b/>
        <w:sz w:val="22"/>
      </w:rPr>
      <w:tblPr/>
      <w:tcPr>
        <w:tcBorders>
          <w:top w:val="single" w:color="000000" w:themeColor="light1" w:sz="4" w:space="0"/>
        </w:tcBorders>
        <w:shd w:val="clear" w:color="FFFFFF" w:fill="0369A3"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C9C64" w:themeFill="accent3" w:themeFillTint="75"/>
      </w:tcPr>
    </w:tblStylePr>
    <w:tblStylePr w:type="band1Vert">
      <w:tblPr/>
      <w:tcPr>
        <w:shd w:val="clear" w:color="FFFFFF" w:fill="FC9C64" w:themeFill="accent3" w:themeFillTint="75"/>
      </w:tcPr>
    </w:tblStylePr>
    <w:tblStylePr w:type="band2Horz">
      <w:tblPr/>
    </w:tblStylePr>
    <w:tblStylePr w:type="band2Vert">
      <w:tblPr/>
    </w:tblStylePr>
    <w:tblStylePr w:type="firstCol">
      <w:rPr>
        <w:b/>
        <w:sz w:val="22"/>
      </w:rPr>
      <w:tblPr/>
      <w:tcPr>
        <w:shd w:val="clear" w:color="FFFFFF" w:fill="A33E03" w:themeFill="accent3"/>
      </w:tcPr>
    </w:tblStylePr>
    <w:tblStylePr w:type="firstRow">
      <w:rPr>
        <w:b/>
        <w:sz w:val="22"/>
      </w:rPr>
      <w:tblPr/>
      <w:tcPr>
        <w:shd w:val="clear" w:color="FFFFFF" w:fill="A33E03" w:themeFill="accent3"/>
      </w:tcPr>
    </w:tblStylePr>
    <w:tblStylePr w:type="lastCol">
      <w:rPr>
        <w:b/>
        <w:sz w:val="22"/>
      </w:rPr>
      <w:tblPr/>
      <w:tcPr>
        <w:shd w:val="clear" w:color="FFFFFF" w:fill="A33E03" w:themeFill="accent3"/>
      </w:tcPr>
    </w:tblStylePr>
    <w:tblStylePr w:type="lastRow">
      <w:rPr>
        <w:b/>
        <w:sz w:val="22"/>
      </w:rPr>
      <w:tblPr/>
      <w:tcPr>
        <w:tcBorders>
          <w:top w:val="single" w:color="000000" w:themeColor="light1" w:sz="4" w:space="0"/>
        </w:tcBorders>
        <w:shd w:val="clear" w:color="FFFFFF" w:fill="A33E03"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864FC" w:themeFill="accent4" w:themeFillTint="75"/>
      </w:tcPr>
    </w:tblStylePr>
    <w:tblStylePr w:type="band1Vert">
      <w:tblPr/>
      <w:tcPr>
        <w:shd w:val="clear" w:color="FFFFFF" w:fill="E864FC" w:themeFill="accent4" w:themeFillTint="75"/>
      </w:tcPr>
    </w:tblStylePr>
    <w:tblStylePr w:type="band2Horz">
      <w:tblPr/>
    </w:tblStylePr>
    <w:tblStylePr w:type="band2Vert">
      <w:tblPr/>
    </w:tblStylePr>
    <w:tblStylePr w:type="firstCol">
      <w:rPr>
        <w:b/>
        <w:sz w:val="22"/>
      </w:rPr>
      <w:tblPr/>
      <w:tcPr>
        <w:shd w:val="clear" w:color="FFFFFF" w:fill="8E03A3" w:themeFill="accent4"/>
      </w:tcPr>
    </w:tblStylePr>
    <w:tblStylePr w:type="firstRow">
      <w:rPr>
        <w:b/>
        <w:sz w:val="22"/>
      </w:rPr>
      <w:tblPr/>
      <w:tcPr>
        <w:shd w:val="clear" w:color="FFFFFF" w:fill="8E03A3" w:themeFill="accent4"/>
      </w:tcPr>
    </w:tblStylePr>
    <w:tblStylePr w:type="lastCol">
      <w:rPr>
        <w:b/>
        <w:sz w:val="22"/>
      </w:rPr>
      <w:tblPr/>
      <w:tcPr>
        <w:shd w:val="clear" w:color="FFFFFF" w:fill="8E03A3" w:themeFill="accent4"/>
      </w:tcPr>
    </w:tblStylePr>
    <w:tblStylePr w:type="lastRow">
      <w:rPr>
        <w:b/>
        <w:sz w:val="22"/>
      </w:rPr>
      <w:tblPr/>
      <w:tcPr>
        <w:tcBorders>
          <w:top w:val="single" w:color="000000" w:themeColor="light1" w:sz="4" w:space="0"/>
        </w:tcBorders>
        <w:shd w:val="clear" w:color="FFFFFF" w:fill="8E03A3"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DF71" w:themeFill="accent5" w:themeFillTint="75"/>
      </w:tcPr>
    </w:tblStylePr>
    <w:tblStylePr w:type="band1Vert">
      <w:tblPr/>
      <w:tcPr>
        <w:shd w:val="clear" w:color="FFFFFF" w:fill="FFDF71" w:themeFill="accent5" w:themeFillTint="75"/>
      </w:tcPr>
    </w:tblStylePr>
    <w:tblStylePr w:type="band2Horz">
      <w:tblPr/>
    </w:tblStylePr>
    <w:tblStylePr w:type="band2Vert">
      <w:tblPr/>
    </w:tblStylePr>
    <w:tblStylePr w:type="firstCol">
      <w:rPr>
        <w:b/>
        <w:sz w:val="22"/>
      </w:rPr>
      <w:tblPr/>
      <w:tcPr>
        <w:shd w:val="clear" w:color="FFFFFF" w:fill="C99C00" w:themeFill="accent5"/>
      </w:tcPr>
    </w:tblStylePr>
    <w:tblStylePr w:type="firstRow">
      <w:rPr>
        <w:b/>
        <w:sz w:val="22"/>
      </w:rPr>
      <w:tblPr/>
      <w:tcPr>
        <w:shd w:val="clear" w:color="FFFFFF" w:fill="C99C00" w:themeFill="accent5"/>
      </w:tcPr>
    </w:tblStylePr>
    <w:tblStylePr w:type="lastCol">
      <w:rPr>
        <w:b/>
        <w:sz w:val="22"/>
      </w:rPr>
      <w:tblPr/>
      <w:tcPr>
        <w:shd w:val="clear" w:color="FFFFFF" w:fill="C99C00" w:themeFill="accent5"/>
      </w:tcPr>
    </w:tblStylePr>
    <w:tblStylePr w:type="lastRow">
      <w:rPr>
        <w:b/>
        <w:sz w:val="22"/>
      </w:rPr>
      <w:tblPr/>
      <w:tcPr>
        <w:tcBorders>
          <w:top w:val="single" w:color="000000" w:themeColor="light1" w:sz="4" w:space="0"/>
        </w:tcBorders>
        <w:shd w:val="clear" w:color="FFFFFF" w:fill="C99C00"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E9190" w:themeFill="accent6" w:themeFillTint="75"/>
      </w:tcPr>
    </w:tblStylePr>
    <w:tblStylePr w:type="band1Vert">
      <w:tblPr/>
      <w:tcPr>
        <w:shd w:val="clear" w:color="FFFFFF" w:fill="EE9190" w:themeFill="accent6" w:themeFillTint="75"/>
      </w:tcPr>
    </w:tblStylePr>
    <w:tblStylePr w:type="band2Horz">
      <w:tblPr/>
    </w:tblStylePr>
    <w:tblStylePr w:type="band2Vert">
      <w:tblPr/>
    </w:tblStylePr>
    <w:tblStylePr w:type="firstCol">
      <w:rPr>
        <w:b/>
        <w:sz w:val="22"/>
      </w:rPr>
      <w:tblPr/>
      <w:tcPr>
        <w:shd w:val="clear" w:color="FFFFFF" w:fill="C9211E" w:themeFill="accent6"/>
      </w:tcPr>
    </w:tblStylePr>
    <w:tblStylePr w:type="firstRow">
      <w:rPr>
        <w:b/>
        <w:sz w:val="22"/>
      </w:rPr>
      <w:tblPr/>
      <w:tcPr>
        <w:shd w:val="clear" w:color="FFFFFF" w:fill="C9211E" w:themeFill="accent6"/>
      </w:tcPr>
    </w:tblStylePr>
    <w:tblStylePr w:type="lastCol">
      <w:rPr>
        <w:b/>
        <w:sz w:val="22"/>
      </w:rPr>
      <w:tblPr/>
      <w:tcPr>
        <w:shd w:val="clear" w:color="FFFFFF" w:fill="C9211E" w:themeFill="accent6"/>
      </w:tcPr>
    </w:tblStylePr>
    <w:tblStylePr w:type="lastRow">
      <w:rPr>
        <w:b/>
        <w:sz w:val="22"/>
      </w:rPr>
      <w:tblPr/>
      <w:tcPr>
        <w:tcBorders>
          <w:top w:val="single" w:color="000000" w:themeColor="light1" w:sz="4" w:space="0"/>
        </w:tcBorders>
        <w:shd w:val="clear" w:color="FFFFFF" w:fill="C9211E"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1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1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C3FEBA" w:themeFill="accent1" w:themeFillTint="34"/>
      </w:tcPr>
    </w:tblStylePr>
    <w:tblStylePr w:type="band1Vert">
      <w:tblPr/>
      <w:tcPr>
        <w:shd w:val="clear" w:color="FFFFFF" w:fill="C3FEBA"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1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BDE6FE" w:themeFill="accent2" w:themeFillTint="32"/>
      </w:tcPr>
    </w:tblStylePr>
    <w:tblStylePr w:type="band1Vert">
      <w:tblPr/>
      <w:tcPr>
        <w:shd w:val="clear" w:color="FFFFFF" w:fill="BDE6FE"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1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FED3BA" w:themeFill="accent3" w:themeFillTint="34"/>
      </w:tcPr>
    </w:tblStylePr>
    <w:tblStylePr w:type="band1Vert">
      <w:tblPr/>
      <w:tcPr>
        <w:shd w:val="clear" w:color="FFFFFF" w:fill="FED3BA"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1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5BAFE" w:themeFill="accent4" w:themeFillTint="34"/>
      </w:tcPr>
    </w:tblStylePr>
    <w:tblStylePr w:type="band1Vert">
      <w:tblPr/>
      <w:tcPr>
        <w:shd w:val="clear" w:color="FFFFFF" w:fill="F5BAFE"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1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FFF1C0" w:themeFill="accent5" w:themeFillTint="34"/>
      </w:tcPr>
    </w:tblStylePr>
    <w:tblStylePr w:type="band1Vert">
      <w:tblPr/>
      <w:tcPr>
        <w:shd w:val="clear" w:color="FFFFFF" w:fill="FFF1C0"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1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F8CECD" w:themeFill="accent6" w:themeFillTint="34"/>
      </w:tcPr>
    </w:tblStylePr>
    <w:tblStylePr w:type="band1Vert">
      <w:tblPr/>
      <w:tcPr>
        <w:shd w:val="clear" w:color="FFFFFF" w:fill="F8CECD"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1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1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C3FEBA" w:themeFill="accent1" w:themeFillTint="34"/>
      </w:tcPr>
    </w:tblStylePr>
    <w:tblStylePr w:type="band1Vert">
      <w:tblPr/>
      <w:tcPr>
        <w:shd w:val="clear" w:color="FFFFFF" w:fill="C3FEBA"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1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BDE6FE" w:themeFill="accent2" w:themeFillTint="32"/>
      </w:tcPr>
    </w:tblStylePr>
    <w:tblStylePr w:type="band1Vert">
      <w:tblPr/>
      <w:tcPr>
        <w:shd w:val="clear" w:color="FFFFFF" w:fill="BDE6FE"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1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FED3BA" w:themeFill="accent3" w:themeFillTint="34"/>
      </w:tcPr>
    </w:tblStylePr>
    <w:tblStylePr w:type="band1Vert">
      <w:tblPr/>
      <w:tcPr>
        <w:shd w:val="clear" w:color="FFFFFF" w:fill="FED3BA"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1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5BAFE" w:themeFill="accent4" w:themeFillTint="34"/>
      </w:tcPr>
    </w:tblStylePr>
    <w:tblStylePr w:type="band1Vert">
      <w:tblPr/>
      <w:tcPr>
        <w:shd w:val="clear" w:color="FFFFFF" w:fill="F5BAFE"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1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FFF1C0" w:themeFill="accent5" w:themeFillTint="34"/>
      </w:tcPr>
    </w:tblStylePr>
    <w:tblStylePr w:type="band1Vert">
      <w:tblPr/>
      <w:tcPr>
        <w:shd w:val="clear" w:color="FFFFFF" w:fill="FFF1C0"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1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F8CECD" w:themeFill="accent6" w:themeFillTint="34"/>
      </w:tcPr>
    </w:tblStylePr>
    <w:tblStylePr w:type="band1Vert">
      <w:tblPr/>
      <w:tcPr>
        <w:shd w:val="clear" w:color="FFFFFF" w:fill="F8CECD"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10"/>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10"/>
    <w:uiPriority w:val="99"/>
    <w:pPr>
      <w:spacing w:after="0" w:line="240" w:lineRule="auto"/>
    </w:pPr>
    <w:tblPr>
      <w:tblStyleRowBandSize w:val="1"/>
      <w:tblStyleColBandSize w:val="1"/>
    </w:tblPr>
    <w:tblStylePr w:type="band1Horz">
      <w:tblPr/>
      <w:tcPr>
        <w:shd w:val="clear" w:color="FFFFFF" w:fill="B5FDAA" w:themeFill="accent1" w:themeFillTint="40"/>
      </w:tcPr>
    </w:tblStylePr>
    <w:tblStylePr w:type="band1Vert">
      <w:tblPr/>
      <w:tcPr>
        <w:shd w:val="clear" w:color="FFFFFF" w:fill="B5FDAA"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10"/>
    <w:uiPriority w:val="99"/>
    <w:pPr>
      <w:spacing w:after="0" w:line="240" w:lineRule="auto"/>
    </w:pPr>
    <w:tblPr>
      <w:tblStyleRowBandSize w:val="1"/>
      <w:tblStyleColBandSize w:val="1"/>
    </w:tblPr>
    <w:tblStylePr w:type="band1Horz">
      <w:tblPr/>
      <w:tcPr>
        <w:shd w:val="clear" w:color="FFFFFF" w:fill="AADFFD" w:themeFill="accent2" w:themeFillTint="40"/>
      </w:tcPr>
    </w:tblStylePr>
    <w:tblStylePr w:type="band1Vert">
      <w:tblPr/>
      <w:tcPr>
        <w:shd w:val="clear" w:color="FFFFFF" w:fill="AADFFD"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10"/>
    <w:uiPriority w:val="99"/>
    <w:pPr>
      <w:spacing w:after="0" w:line="240" w:lineRule="auto"/>
    </w:pPr>
    <w:tblPr>
      <w:tblStyleRowBandSize w:val="1"/>
      <w:tblStyleColBandSize w:val="1"/>
    </w:tblPr>
    <w:tblStylePr w:type="band1Horz">
      <w:tblPr/>
      <w:tcPr>
        <w:shd w:val="clear" w:color="FFFFFF" w:fill="FDC9AA" w:themeFill="accent3" w:themeFillTint="40"/>
      </w:tcPr>
    </w:tblStylePr>
    <w:tblStylePr w:type="band1Vert">
      <w:tblPr/>
      <w:tcPr>
        <w:shd w:val="clear" w:color="FFFFFF" w:fill="FDC9AA"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10"/>
    <w:uiPriority w:val="99"/>
    <w:pPr>
      <w:spacing w:after="0" w:line="240" w:lineRule="auto"/>
    </w:pPr>
    <w:tblPr>
      <w:tblStyleRowBandSize w:val="1"/>
      <w:tblStyleColBandSize w:val="1"/>
    </w:tblPr>
    <w:tblStylePr w:type="band1Horz">
      <w:tblPr/>
      <w:tcPr>
        <w:shd w:val="clear" w:color="FFFFFF" w:fill="F3AAFD" w:themeFill="accent4" w:themeFillTint="40"/>
      </w:tcPr>
    </w:tblStylePr>
    <w:tblStylePr w:type="band1Vert">
      <w:tblPr/>
      <w:tcPr>
        <w:shd w:val="clear" w:color="FFFFFF" w:fill="F3AAFD"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10"/>
    <w:uiPriority w:val="99"/>
    <w:pPr>
      <w:spacing w:after="0" w:line="240" w:lineRule="auto"/>
    </w:pPr>
    <w:tblPr>
      <w:tblStyleRowBandSize w:val="1"/>
      <w:tblStyleColBandSize w:val="1"/>
    </w:tblPr>
    <w:tblStylePr w:type="band1Horz">
      <w:tblPr/>
      <w:tcPr>
        <w:shd w:val="clear" w:color="FFFFFF" w:fill="FFEEB1" w:themeFill="accent5" w:themeFillTint="40"/>
      </w:tcPr>
    </w:tblStylePr>
    <w:tblStylePr w:type="band1Vert">
      <w:tblPr/>
      <w:tcPr>
        <w:shd w:val="clear" w:color="FFFFFF" w:fill="FFEEB1"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10"/>
    <w:uiPriority w:val="99"/>
    <w:pPr>
      <w:spacing w:after="0" w:line="240" w:lineRule="auto"/>
    </w:pPr>
    <w:tblPr>
      <w:tblStyleRowBandSize w:val="1"/>
      <w:tblStyleColBandSize w:val="1"/>
    </w:tblPr>
    <w:tblStylePr w:type="band1Horz">
      <w:tblPr/>
      <w:tcPr>
        <w:shd w:val="clear" w:color="FFFFFF" w:fill="F6C3C2" w:themeFill="accent6" w:themeFillTint="40"/>
      </w:tcPr>
    </w:tblStylePr>
    <w:tblStylePr w:type="band1Vert">
      <w:tblPr/>
      <w:tcPr>
        <w:shd w:val="clear" w:color="FFFFFF" w:fill="F6C3C2"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1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1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B5FDAA" w:themeFill="accent1" w:themeFillTint="40"/>
      </w:tcPr>
    </w:tblStylePr>
    <w:tblStylePr w:type="band1Vert">
      <w:rPr>
        <w:sz w:val="22"/>
      </w:rPr>
      <w:tblPr/>
      <w:tcPr>
        <w:shd w:val="clear" w:color="FFFFFF" w:fill="B5FDAA"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1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AADFFD" w:themeFill="accent2" w:themeFillTint="40"/>
      </w:tcPr>
    </w:tblStylePr>
    <w:tblStylePr w:type="band1Vert">
      <w:rPr>
        <w:sz w:val="22"/>
      </w:rPr>
      <w:tblPr/>
      <w:tcPr>
        <w:shd w:val="clear" w:color="FFFFFF" w:fill="AADFFD"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1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FDC9AA" w:themeFill="accent3" w:themeFillTint="40"/>
      </w:tcPr>
    </w:tblStylePr>
    <w:tblStylePr w:type="band1Vert">
      <w:rPr>
        <w:sz w:val="22"/>
      </w:rPr>
      <w:tblPr/>
      <w:tcPr>
        <w:shd w:val="clear" w:color="FFFFFF" w:fill="FDC9AA"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1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3AAFD" w:themeFill="accent4" w:themeFillTint="40"/>
      </w:tcPr>
    </w:tblStylePr>
    <w:tblStylePr w:type="band1Vert">
      <w:rPr>
        <w:sz w:val="22"/>
      </w:rPr>
      <w:tblPr/>
      <w:tcPr>
        <w:shd w:val="clear" w:color="FFFFFF" w:fill="F3AAFD"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1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FFEEB1" w:themeFill="accent5" w:themeFillTint="40"/>
      </w:tcPr>
    </w:tblStylePr>
    <w:tblStylePr w:type="band1Vert">
      <w:rPr>
        <w:sz w:val="22"/>
      </w:rPr>
      <w:tblPr/>
      <w:tcPr>
        <w:shd w:val="clear" w:color="FFFFFF" w:fill="FFEEB1"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1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F6C3C2" w:themeFill="accent6" w:themeFillTint="40"/>
      </w:tcPr>
    </w:tblStylePr>
    <w:tblStylePr w:type="band1Vert">
      <w:rPr>
        <w:sz w:val="22"/>
      </w:rPr>
      <w:tblPr/>
      <w:tcPr>
        <w:shd w:val="clear" w:color="FFFFFF" w:fill="F6C3C2"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1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1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18A303"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1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37B4FB"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1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B7F36"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1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E133FB"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1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544"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1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E9706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1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1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B5FDAA" w:themeFill="accent1" w:themeFillTint="40"/>
      </w:tcPr>
    </w:tblStylePr>
    <w:tblStylePr w:type="band1Vert">
      <w:rPr>
        <w:sz w:val="22"/>
      </w:rPr>
      <w:tblPr/>
      <w:tcPr>
        <w:shd w:val="clear" w:color="FFFFFF" w:fill="B5FDAA"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18A303"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1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AADFFD" w:themeFill="accent2" w:themeFillTint="40"/>
      </w:tcPr>
    </w:tblStylePr>
    <w:tblStylePr w:type="band1Vert">
      <w:rPr>
        <w:sz w:val="22"/>
      </w:rPr>
      <w:tblPr/>
      <w:tcPr>
        <w:shd w:val="clear" w:color="FFFFFF" w:fill="AADFFD"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369A3"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1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FDC9AA" w:themeFill="accent3" w:themeFillTint="40"/>
      </w:tcPr>
    </w:tblStylePr>
    <w:tblStylePr w:type="band1Vert">
      <w:rPr>
        <w:sz w:val="22"/>
      </w:rPr>
      <w:tblPr/>
      <w:tcPr>
        <w:shd w:val="clear" w:color="FFFFFF" w:fill="FDC9AA"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33E03"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1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3AAFD" w:themeFill="accent4" w:themeFillTint="40"/>
      </w:tcPr>
    </w:tblStylePr>
    <w:tblStylePr w:type="band1Vert">
      <w:rPr>
        <w:sz w:val="22"/>
      </w:rPr>
      <w:tblPr/>
      <w:tcPr>
        <w:shd w:val="clear" w:color="FFFFFF" w:fill="F3AAFD"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8E03A3"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1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FFEEB1" w:themeFill="accent5" w:themeFillTint="40"/>
      </w:tcPr>
    </w:tblStylePr>
    <w:tblStylePr w:type="band1Vert">
      <w:rPr>
        <w:sz w:val="22"/>
      </w:rPr>
      <w:tblPr/>
      <w:tcPr>
        <w:shd w:val="clear" w:color="FFFFFF" w:fill="FFEEB1"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C99C00"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1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F6C3C2" w:themeFill="accent6" w:themeFillTint="40"/>
      </w:tcPr>
    </w:tblStylePr>
    <w:tblStylePr w:type="band1Vert">
      <w:rPr>
        <w:sz w:val="22"/>
      </w:rPr>
      <w:tblPr/>
      <w:tcPr>
        <w:shd w:val="clear" w:color="FFFFFF" w:fill="F6C3C2"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C9211E"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1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1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18A303" w:themeFill="accent1"/>
      </w:tcPr>
    </w:tblStylePr>
    <w:tblStylePr w:type="band1Vert">
      <w:tblPr/>
      <w:tcPr>
        <w:tcBorders>
          <w:left w:val="single" w:color="000000" w:themeColor="light1" w:sz="4" w:space="0"/>
          <w:right w:val="single" w:color="000000" w:themeColor="light1" w:sz="4" w:space="0"/>
        </w:tcBorders>
        <w:shd w:val="clear" w:color="FFFFFF" w:fill="18A303" w:themeFill="accent1"/>
      </w:tcPr>
    </w:tblStylePr>
    <w:tblStylePr w:type="band2Horz">
      <w:tblPr/>
      <w:tcPr>
        <w:tcBorders>
          <w:top w:val="single" w:color="000000" w:themeColor="light1" w:sz="4" w:space="0"/>
          <w:bottom w:val="single" w:color="000000" w:themeColor="light1" w:sz="4" w:space="0"/>
        </w:tcBorders>
        <w:shd w:val="clear" w:color="FFFFFF" w:fill="18A303"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18A303"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1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37B4FB" w:themeFill="accent2" w:themeFillTint="97"/>
      </w:tcPr>
    </w:tblStylePr>
    <w:tblStylePr w:type="band1Vert">
      <w:tblPr/>
      <w:tcPr>
        <w:tcBorders>
          <w:left w:val="single" w:color="000000" w:themeColor="light1" w:sz="4" w:space="0"/>
          <w:right w:val="single" w:color="000000" w:themeColor="light1" w:sz="4" w:space="0"/>
        </w:tcBorders>
        <w:shd w:val="clear" w:color="FFFFFF" w:fill="37B4FB" w:themeFill="accent2" w:themeFillTint="97"/>
      </w:tcPr>
    </w:tblStylePr>
    <w:tblStylePr w:type="band2Horz">
      <w:tblPr/>
      <w:tcPr>
        <w:tcBorders>
          <w:top w:val="single" w:color="000000" w:themeColor="light1" w:sz="4" w:space="0"/>
          <w:bottom w:val="single" w:color="000000" w:themeColor="light1" w:sz="4" w:space="0"/>
        </w:tcBorders>
        <w:shd w:val="clear" w:color="FFFFFF" w:fill="37B4FB"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37B4FB"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1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FB7F36" w:themeFill="accent3" w:themeFillTint="98"/>
      </w:tcPr>
    </w:tblStylePr>
    <w:tblStylePr w:type="band1Vert">
      <w:tblPr/>
      <w:tcPr>
        <w:tcBorders>
          <w:left w:val="single" w:color="000000" w:themeColor="light1" w:sz="4" w:space="0"/>
          <w:right w:val="single" w:color="000000" w:themeColor="light1" w:sz="4" w:space="0"/>
        </w:tcBorders>
        <w:shd w:val="clear" w:color="FFFFFF" w:fill="FB7F36" w:themeFill="accent3" w:themeFillTint="98"/>
      </w:tcPr>
    </w:tblStylePr>
    <w:tblStylePr w:type="band2Horz">
      <w:tblPr/>
      <w:tcPr>
        <w:tcBorders>
          <w:top w:val="single" w:color="000000" w:themeColor="light1" w:sz="4" w:space="0"/>
          <w:bottom w:val="single" w:color="000000" w:themeColor="light1" w:sz="4" w:space="0"/>
        </w:tcBorders>
        <w:shd w:val="clear" w:color="FFFFFF" w:fill="FB7F36"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FB7F36"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1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E133FB" w:themeFill="accent4" w:themeFillTint="9a"/>
      </w:tcPr>
    </w:tblStylePr>
    <w:tblStylePr w:type="band1Vert">
      <w:tblPr/>
      <w:tcPr>
        <w:tcBorders>
          <w:left w:val="single" w:color="000000" w:themeColor="light1" w:sz="4" w:space="0"/>
          <w:right w:val="single" w:color="000000" w:themeColor="light1" w:sz="4" w:space="0"/>
        </w:tcBorders>
        <w:shd w:val="clear" w:color="FFFFFF" w:fill="E133FB" w:themeFill="accent4" w:themeFillTint="9a"/>
      </w:tcPr>
    </w:tblStylePr>
    <w:tblStylePr w:type="band2Horz">
      <w:tblPr/>
      <w:tcPr>
        <w:tcBorders>
          <w:top w:val="single" w:color="000000" w:themeColor="light1" w:sz="4" w:space="0"/>
          <w:bottom w:val="single" w:color="000000" w:themeColor="light1" w:sz="4" w:space="0"/>
        </w:tcBorders>
        <w:shd w:val="clear" w:color="FFFFFF" w:fill="E133FB"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E133FB"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1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FFD544" w:themeFill="accent5" w:themeFillTint="9a"/>
      </w:tcPr>
    </w:tblStylePr>
    <w:tblStylePr w:type="band1Vert">
      <w:tblPr/>
      <w:tcPr>
        <w:tcBorders>
          <w:left w:val="single" w:color="000000" w:themeColor="light1" w:sz="4" w:space="0"/>
          <w:right w:val="single" w:color="000000" w:themeColor="light1" w:sz="4" w:space="0"/>
        </w:tcBorders>
        <w:shd w:val="clear" w:color="FFFFFF" w:fill="FFD544" w:themeFill="accent5" w:themeFillTint="9a"/>
      </w:tcPr>
    </w:tblStylePr>
    <w:tblStylePr w:type="band2Horz">
      <w:tblPr/>
      <w:tcPr>
        <w:tcBorders>
          <w:top w:val="single" w:color="000000" w:themeColor="light1" w:sz="4" w:space="0"/>
          <w:bottom w:val="single" w:color="000000" w:themeColor="light1" w:sz="4" w:space="0"/>
        </w:tcBorders>
        <w:shd w:val="clear" w:color="FFFFFF" w:fill="FFD544"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FFD544"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1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E9706E" w:themeFill="accent6" w:themeFillTint="98"/>
      </w:tcPr>
    </w:tblStylePr>
    <w:tblStylePr w:type="band1Vert">
      <w:tblPr/>
      <w:tcPr>
        <w:tcBorders>
          <w:left w:val="single" w:color="000000" w:themeColor="light1" w:sz="4" w:space="0"/>
          <w:right w:val="single" w:color="000000" w:themeColor="light1" w:sz="4" w:space="0"/>
        </w:tcBorders>
        <w:shd w:val="clear" w:color="FFFFFF" w:fill="E9706E" w:themeFill="accent6" w:themeFillTint="98"/>
      </w:tcPr>
    </w:tblStylePr>
    <w:tblStylePr w:type="band2Horz">
      <w:tblPr/>
      <w:tcPr>
        <w:tcBorders>
          <w:top w:val="single" w:color="000000" w:themeColor="light1" w:sz="4" w:space="0"/>
          <w:bottom w:val="single" w:color="000000" w:themeColor="light1" w:sz="4" w:space="0"/>
        </w:tcBorders>
        <w:shd w:val="clear" w:color="FFFFFF" w:fill="E9706E"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E9706E"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1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1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B5FDAA" w:themeFill="accent1" w:themeFillTint="40"/>
      </w:tcPr>
    </w:tblStylePr>
    <w:tblStylePr w:type="band1Vert">
      <w:tblPr/>
      <w:tcPr>
        <w:shd w:val="clear" w:color="FFFFFF" w:fill="B5FDAA"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1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AADFFD" w:themeFill="accent2" w:themeFillTint="40"/>
      </w:tcPr>
    </w:tblStylePr>
    <w:tblStylePr w:type="band1Vert">
      <w:tblPr/>
      <w:tcPr>
        <w:shd w:val="clear" w:color="FFFFFF" w:fill="AADFFD"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1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FDC9AA" w:themeFill="accent3" w:themeFillTint="40"/>
      </w:tcPr>
    </w:tblStylePr>
    <w:tblStylePr w:type="band1Vert">
      <w:tblPr/>
      <w:tcPr>
        <w:shd w:val="clear" w:color="FFFFFF" w:fill="FDC9AA"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1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3AAFD" w:themeFill="accent4" w:themeFillTint="40"/>
      </w:tcPr>
    </w:tblStylePr>
    <w:tblStylePr w:type="band1Vert">
      <w:tblPr/>
      <w:tcPr>
        <w:shd w:val="clear" w:color="FFFFFF" w:fill="F3AAFD"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1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FFEEB1" w:themeFill="accent5" w:themeFillTint="40"/>
      </w:tcPr>
    </w:tblStylePr>
    <w:tblStylePr w:type="band1Vert">
      <w:tblPr/>
      <w:tcPr>
        <w:shd w:val="clear" w:color="FFFFFF" w:fill="FFEEB1"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1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F6C3C2" w:themeFill="accent6" w:themeFillTint="40"/>
      </w:tcPr>
    </w:tblStylePr>
    <w:tblStylePr w:type="band1Vert">
      <w:tblPr/>
      <w:tcPr>
        <w:shd w:val="clear" w:color="FFFFFF" w:fill="F6C3C2"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10"/>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10"/>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B5FDAA" w:themeFill="accent1" w:themeFillTint="40"/>
      </w:tcPr>
    </w:tblStylePr>
    <w:tblStylePr w:type="band1Vert">
      <w:tblPr/>
      <w:tcPr>
        <w:shd w:val="clear" w:color="FFFFFF" w:fill="B5FDAA"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10"/>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AADFFD" w:themeFill="accent2" w:themeFillTint="40"/>
      </w:tcPr>
    </w:tblStylePr>
    <w:tblStylePr w:type="band1Vert">
      <w:tblPr/>
      <w:tcPr>
        <w:shd w:val="clear" w:color="FFFFFF" w:fill="AADFFD"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10"/>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FDC9AA" w:themeFill="accent3" w:themeFillTint="40"/>
      </w:tcPr>
    </w:tblStylePr>
    <w:tblStylePr w:type="band1Vert">
      <w:tblPr/>
      <w:tcPr>
        <w:shd w:val="clear" w:color="FFFFFF" w:fill="FDC9AA"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10"/>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3AAFD" w:themeFill="accent4" w:themeFillTint="40"/>
      </w:tcPr>
    </w:tblStylePr>
    <w:tblStylePr w:type="band1Vert">
      <w:tblPr/>
      <w:tcPr>
        <w:shd w:val="clear" w:color="FFFFFF" w:fill="F3AAFD"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10"/>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FFEEB1" w:themeFill="accent5" w:themeFillTint="40"/>
      </w:tcPr>
    </w:tblStylePr>
    <w:tblStylePr w:type="band1Vert">
      <w:tblPr/>
      <w:tcPr>
        <w:shd w:val="clear" w:color="FFFFFF" w:fill="FFEEB1"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10"/>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F6C3C2" w:themeFill="accent6" w:themeFillTint="40"/>
      </w:tcPr>
    </w:tblStylePr>
    <w:tblStylePr w:type="band1Vert">
      <w:tblPr/>
      <w:tcPr>
        <w:shd w:val="clear" w:color="FFFFFF" w:fill="F6C3C2"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A3FD95" w:themeFill="accent1" w:themeFillTint="50"/>
      </w:tcPr>
    </w:tblStylePr>
    <w:tblStylePr w:type="band2Vert">
      <w:rPr>
        <w:sz w:val="22"/>
      </w:rPr>
      <w:tblPr/>
      <w:tcPr>
        <w:shd w:val="clear" w:color="FFFFFF" w:fill="A3FD95" w:themeFill="accent1" w:themeFillTint="50"/>
      </w:tcPr>
    </w:tblStylePr>
    <w:tblStylePr w:type="firstCol">
      <w:rPr>
        <w:sz w:val="22"/>
      </w:rPr>
      <w:tblPr/>
      <w:tcPr>
        <w:shd w:val="clear" w:color="FFFFFF" w:fill="1CBF04" w:themeFill="accent1" w:themeFillTint="ea"/>
      </w:tcPr>
    </w:tblStylePr>
    <w:tblStylePr w:type="firstRow">
      <w:rPr>
        <w:sz w:val="22"/>
      </w:rPr>
      <w:tblPr/>
      <w:tcPr>
        <w:shd w:val="clear" w:color="FFFFFF" w:fill="1CBF04" w:themeFill="accent1" w:themeFillTint="ea"/>
      </w:tcPr>
    </w:tblStylePr>
    <w:tblStylePr w:type="lastCol">
      <w:rPr>
        <w:sz w:val="22"/>
      </w:rPr>
      <w:tblPr/>
      <w:tcPr>
        <w:shd w:val="clear" w:color="FFFFFF" w:fill="1CBF04" w:themeFill="accent1" w:themeFillTint="ea"/>
      </w:tcPr>
    </w:tblStylePr>
    <w:tblStylePr w:type="lastRow">
      <w:rPr>
        <w:sz w:val="22"/>
      </w:rPr>
      <w:tblPr/>
      <w:tcPr>
        <w:shd w:val="clear" w:color="FFFFFF" w:fill="1CBF04"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BDE6FE" w:themeFill="accent2" w:themeFillTint="32"/>
      </w:tcPr>
    </w:tblStylePr>
    <w:tblStylePr w:type="band2Vert">
      <w:rPr>
        <w:sz w:val="22"/>
      </w:rPr>
      <w:tblPr/>
      <w:tcPr>
        <w:shd w:val="clear" w:color="FFFFFF" w:fill="BDE6FE" w:themeFill="accent2" w:themeFillTint="32"/>
      </w:tcPr>
    </w:tblStylePr>
    <w:tblStylePr w:type="firstCol">
      <w:rPr>
        <w:sz w:val="22"/>
      </w:rPr>
      <w:tblPr/>
      <w:tcPr>
        <w:shd w:val="clear" w:color="FFFFFF" w:fill="37B4FB" w:themeFill="accent2" w:themeFillTint="97"/>
      </w:tcPr>
    </w:tblStylePr>
    <w:tblStylePr w:type="firstRow">
      <w:rPr>
        <w:sz w:val="22"/>
      </w:rPr>
      <w:tblPr/>
      <w:tcPr>
        <w:shd w:val="clear" w:color="FFFFFF" w:fill="37B4FB" w:themeFill="accent2" w:themeFillTint="97"/>
      </w:tcPr>
    </w:tblStylePr>
    <w:tblStylePr w:type="lastCol">
      <w:rPr>
        <w:sz w:val="22"/>
      </w:rPr>
      <w:tblPr/>
      <w:tcPr>
        <w:shd w:val="clear" w:color="FFFFFF" w:fill="37B4FB" w:themeFill="accent2" w:themeFillTint="97"/>
      </w:tcPr>
    </w:tblStylePr>
    <w:tblStylePr w:type="lastRow">
      <w:rPr>
        <w:sz w:val="22"/>
      </w:rPr>
      <w:tblPr/>
      <w:tcPr>
        <w:shd w:val="clear" w:color="FFFFFF" w:fill="37B4FB"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ED3BA" w:themeFill="accent3" w:themeFillTint="34"/>
      </w:tcPr>
    </w:tblStylePr>
    <w:tblStylePr w:type="band2Vert">
      <w:rPr>
        <w:sz w:val="22"/>
      </w:rPr>
      <w:tblPr/>
      <w:tcPr>
        <w:shd w:val="clear" w:color="FFFFFF" w:fill="FED3BA" w:themeFill="accent3" w:themeFillTint="34"/>
      </w:tcPr>
    </w:tblStylePr>
    <w:tblStylePr w:type="firstCol">
      <w:rPr>
        <w:sz w:val="22"/>
      </w:rPr>
      <w:tblPr/>
      <w:tcPr>
        <w:shd w:val="clear" w:color="FFFFFF" w:fill="A43F03" w:themeFill="accent3" w:themeFillTint="fe"/>
      </w:tcPr>
    </w:tblStylePr>
    <w:tblStylePr w:type="firstRow">
      <w:rPr>
        <w:sz w:val="22"/>
      </w:rPr>
      <w:tblPr/>
      <w:tcPr>
        <w:shd w:val="clear" w:color="FFFFFF" w:fill="A43F03" w:themeFill="accent3" w:themeFillTint="fe"/>
      </w:tcPr>
    </w:tblStylePr>
    <w:tblStylePr w:type="lastCol">
      <w:rPr>
        <w:sz w:val="22"/>
      </w:rPr>
      <w:tblPr/>
      <w:tcPr>
        <w:shd w:val="clear" w:color="FFFFFF" w:fill="A43F03" w:themeFill="accent3" w:themeFillTint="fe"/>
      </w:tcPr>
    </w:tblStylePr>
    <w:tblStylePr w:type="lastRow">
      <w:rPr>
        <w:sz w:val="22"/>
      </w:rPr>
      <w:tblPr/>
      <w:tcPr>
        <w:shd w:val="clear" w:color="FFFFFF" w:fill="A43F03"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5BAFE" w:themeFill="accent4" w:themeFillTint="34"/>
      </w:tcPr>
    </w:tblStylePr>
    <w:tblStylePr w:type="band2Vert">
      <w:rPr>
        <w:sz w:val="22"/>
      </w:rPr>
      <w:tblPr/>
      <w:tcPr>
        <w:shd w:val="clear" w:color="FFFFFF" w:fill="F5BAFE" w:themeFill="accent4" w:themeFillTint="34"/>
      </w:tcPr>
    </w:tblStylePr>
    <w:tblStylePr w:type="firstCol">
      <w:rPr>
        <w:sz w:val="22"/>
      </w:rPr>
      <w:tblPr/>
      <w:tcPr>
        <w:shd w:val="clear" w:color="FFFFFF" w:fill="E133FB" w:themeFill="accent4" w:themeFillTint="9a"/>
      </w:tcPr>
    </w:tblStylePr>
    <w:tblStylePr w:type="firstRow">
      <w:rPr>
        <w:sz w:val="22"/>
      </w:rPr>
      <w:tblPr/>
      <w:tcPr>
        <w:shd w:val="clear" w:color="FFFFFF" w:fill="E133FB" w:themeFill="accent4" w:themeFillTint="9a"/>
      </w:tcPr>
    </w:tblStylePr>
    <w:tblStylePr w:type="lastCol">
      <w:rPr>
        <w:sz w:val="22"/>
      </w:rPr>
      <w:tblPr/>
      <w:tcPr>
        <w:shd w:val="clear" w:color="FFFFFF" w:fill="E133FB" w:themeFill="accent4" w:themeFillTint="9a"/>
      </w:tcPr>
    </w:tblStylePr>
    <w:tblStylePr w:type="lastRow">
      <w:rPr>
        <w:sz w:val="22"/>
      </w:rPr>
      <w:tblPr/>
      <w:tcPr>
        <w:shd w:val="clear" w:color="FFFFFF" w:fill="E133FB"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1C0" w:themeFill="accent5" w:themeFillTint="34"/>
      </w:tcPr>
    </w:tblStylePr>
    <w:tblStylePr w:type="band2Vert">
      <w:rPr>
        <w:sz w:val="22"/>
      </w:rPr>
      <w:tblPr/>
      <w:tcPr>
        <w:shd w:val="clear" w:color="FFFFFF" w:fill="FFF1C0" w:themeFill="accent5" w:themeFillTint="34"/>
      </w:tcPr>
    </w:tblStylePr>
    <w:tblStylePr w:type="firstCol">
      <w:rPr>
        <w:sz w:val="22"/>
      </w:rPr>
      <w:tblPr/>
      <w:tcPr>
        <w:shd w:val="clear" w:color="FFFFFF" w:fill="C99C00" w:themeFill="accent5"/>
      </w:tcPr>
    </w:tblStylePr>
    <w:tblStylePr w:type="firstRow">
      <w:rPr>
        <w:sz w:val="22"/>
      </w:rPr>
      <w:tblPr/>
      <w:tcPr>
        <w:shd w:val="clear" w:color="FFFFFF" w:fill="C99C00" w:themeFill="accent5"/>
      </w:tcPr>
    </w:tblStylePr>
    <w:tblStylePr w:type="lastCol">
      <w:rPr>
        <w:sz w:val="22"/>
      </w:rPr>
      <w:tblPr/>
      <w:tcPr>
        <w:shd w:val="clear" w:color="FFFFFF" w:fill="C99C00" w:themeFill="accent5"/>
      </w:tcPr>
    </w:tblStylePr>
    <w:tblStylePr w:type="lastRow">
      <w:rPr>
        <w:sz w:val="22"/>
      </w:rPr>
      <w:tblPr/>
      <w:tcPr>
        <w:shd w:val="clear" w:color="FFFFFF" w:fill="C99C00"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8CECD" w:themeFill="accent6" w:themeFillTint="34"/>
      </w:tcPr>
    </w:tblStylePr>
    <w:tblStylePr w:type="band2Vert">
      <w:rPr>
        <w:sz w:val="22"/>
      </w:rPr>
      <w:tblPr/>
      <w:tcPr>
        <w:shd w:val="clear" w:color="FFFFFF" w:fill="F8CECD" w:themeFill="accent6" w:themeFillTint="34"/>
      </w:tcPr>
    </w:tblStylePr>
    <w:tblStylePr w:type="firstCol">
      <w:rPr>
        <w:sz w:val="22"/>
      </w:rPr>
      <w:tblPr/>
      <w:tcPr>
        <w:shd w:val="clear" w:color="FFFFFF" w:fill="C9211E" w:themeFill="accent6"/>
      </w:tcPr>
    </w:tblStylePr>
    <w:tblStylePr w:type="firstRow">
      <w:rPr>
        <w:sz w:val="22"/>
      </w:rPr>
      <w:tblPr/>
      <w:tcPr>
        <w:shd w:val="clear" w:color="FFFFFF" w:fill="C9211E" w:themeFill="accent6"/>
      </w:tcPr>
    </w:tblStylePr>
    <w:tblStylePr w:type="lastCol">
      <w:rPr>
        <w:sz w:val="22"/>
      </w:rPr>
      <w:tblPr/>
      <w:tcPr>
        <w:shd w:val="clear" w:color="FFFFFF" w:fill="C9211E" w:themeFill="accent6"/>
      </w:tcPr>
    </w:tblStylePr>
    <w:tblStylePr w:type="lastRow">
      <w:rPr>
        <w:sz w:val="22"/>
      </w:rPr>
      <w:tblPr/>
      <w:tcPr>
        <w:shd w:val="clear" w:color="FFFFFF" w:fill="C9211E"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10"/>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1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A3FD95" w:themeFill="accent1" w:themeFillTint="50"/>
      </w:tcPr>
    </w:tblStylePr>
    <w:tblStylePr w:type="band2Vert">
      <w:rPr>
        <w:sz w:val="22"/>
      </w:rPr>
      <w:tblPr/>
      <w:tcPr>
        <w:shd w:val="clear" w:color="FFFFFF" w:fill="A3FD95" w:themeFill="accent1" w:themeFillTint="50"/>
      </w:tcPr>
    </w:tblStylePr>
    <w:tblStylePr w:type="firstCol">
      <w:rPr>
        <w:sz w:val="22"/>
      </w:rPr>
      <w:tblPr/>
      <w:tcPr>
        <w:shd w:val="clear" w:color="FFFFFF" w:fill="1CBF04" w:themeFill="accent1" w:themeFillTint="ea"/>
      </w:tcPr>
    </w:tblStylePr>
    <w:tblStylePr w:type="firstRow">
      <w:rPr>
        <w:sz w:val="22"/>
      </w:rPr>
      <w:tblPr/>
      <w:tcPr>
        <w:shd w:val="clear" w:color="FFFFFF" w:fill="1CBF04" w:themeFill="accent1" w:themeFillTint="ea"/>
      </w:tcPr>
    </w:tblStylePr>
    <w:tblStylePr w:type="lastCol">
      <w:rPr>
        <w:sz w:val="22"/>
      </w:rPr>
      <w:tblPr/>
      <w:tcPr>
        <w:shd w:val="clear" w:color="FFFFFF" w:fill="1CBF04" w:themeFill="accent1" w:themeFillTint="ea"/>
      </w:tcPr>
    </w:tblStylePr>
    <w:tblStylePr w:type="lastRow">
      <w:rPr>
        <w:sz w:val="22"/>
      </w:rPr>
      <w:tblPr/>
      <w:tcPr>
        <w:shd w:val="clear" w:color="FFFFFF" w:fill="1CBF04"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10"/>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BDE6FE" w:themeFill="accent2" w:themeFillTint="32"/>
      </w:tcPr>
    </w:tblStylePr>
    <w:tblStylePr w:type="band2Vert">
      <w:rPr>
        <w:sz w:val="22"/>
      </w:rPr>
      <w:tblPr/>
      <w:tcPr>
        <w:shd w:val="clear" w:color="FFFFFF" w:fill="BDE6FE" w:themeFill="accent2" w:themeFillTint="32"/>
      </w:tcPr>
    </w:tblStylePr>
    <w:tblStylePr w:type="firstCol">
      <w:rPr>
        <w:sz w:val="22"/>
      </w:rPr>
      <w:tblPr/>
      <w:tcPr>
        <w:shd w:val="clear" w:color="FFFFFF" w:fill="37B4FB" w:themeFill="accent2" w:themeFillTint="97"/>
      </w:tcPr>
    </w:tblStylePr>
    <w:tblStylePr w:type="firstRow">
      <w:rPr>
        <w:sz w:val="22"/>
      </w:rPr>
      <w:tblPr/>
      <w:tcPr>
        <w:shd w:val="clear" w:color="FFFFFF" w:fill="37B4FB" w:themeFill="accent2" w:themeFillTint="97"/>
      </w:tcPr>
    </w:tblStylePr>
    <w:tblStylePr w:type="lastCol">
      <w:rPr>
        <w:sz w:val="22"/>
      </w:rPr>
      <w:tblPr/>
      <w:tcPr>
        <w:shd w:val="clear" w:color="FFFFFF" w:fill="37B4FB" w:themeFill="accent2" w:themeFillTint="97"/>
      </w:tcPr>
    </w:tblStylePr>
    <w:tblStylePr w:type="lastRow">
      <w:rPr>
        <w:sz w:val="22"/>
      </w:rPr>
      <w:tblPr/>
      <w:tcPr>
        <w:shd w:val="clear" w:color="FFFFFF" w:fill="37B4FB"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10"/>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FED3BA" w:themeFill="accent3" w:themeFillTint="34"/>
      </w:tcPr>
    </w:tblStylePr>
    <w:tblStylePr w:type="band2Vert">
      <w:rPr>
        <w:sz w:val="22"/>
      </w:rPr>
      <w:tblPr/>
      <w:tcPr>
        <w:shd w:val="clear" w:color="FFFFFF" w:fill="FED3BA" w:themeFill="accent3" w:themeFillTint="34"/>
      </w:tcPr>
    </w:tblStylePr>
    <w:tblStylePr w:type="firstCol">
      <w:rPr>
        <w:sz w:val="22"/>
      </w:rPr>
      <w:tblPr/>
      <w:tcPr>
        <w:shd w:val="clear" w:color="FFFFFF" w:fill="A43F03" w:themeFill="accent3" w:themeFillTint="fe"/>
      </w:tcPr>
    </w:tblStylePr>
    <w:tblStylePr w:type="firstRow">
      <w:rPr>
        <w:sz w:val="22"/>
      </w:rPr>
      <w:tblPr/>
      <w:tcPr>
        <w:shd w:val="clear" w:color="FFFFFF" w:fill="A43F03" w:themeFill="accent3" w:themeFillTint="fe"/>
      </w:tcPr>
    </w:tblStylePr>
    <w:tblStylePr w:type="lastCol">
      <w:rPr>
        <w:sz w:val="22"/>
      </w:rPr>
      <w:tblPr/>
      <w:tcPr>
        <w:shd w:val="clear" w:color="FFFFFF" w:fill="A43F03" w:themeFill="accent3" w:themeFillTint="fe"/>
      </w:tcPr>
    </w:tblStylePr>
    <w:tblStylePr w:type="lastRow">
      <w:rPr>
        <w:sz w:val="22"/>
      </w:rPr>
      <w:tblPr/>
      <w:tcPr>
        <w:shd w:val="clear" w:color="FFFFFF" w:fill="A43F03"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10"/>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5BAFE" w:themeFill="accent4" w:themeFillTint="34"/>
      </w:tcPr>
    </w:tblStylePr>
    <w:tblStylePr w:type="band2Vert">
      <w:rPr>
        <w:sz w:val="22"/>
      </w:rPr>
      <w:tblPr/>
      <w:tcPr>
        <w:shd w:val="clear" w:color="FFFFFF" w:fill="F5BAFE" w:themeFill="accent4" w:themeFillTint="34"/>
      </w:tcPr>
    </w:tblStylePr>
    <w:tblStylePr w:type="firstCol">
      <w:rPr>
        <w:sz w:val="22"/>
      </w:rPr>
      <w:tblPr/>
      <w:tcPr>
        <w:shd w:val="clear" w:color="FFFFFF" w:fill="E133FB" w:themeFill="accent4" w:themeFillTint="9a"/>
      </w:tcPr>
    </w:tblStylePr>
    <w:tblStylePr w:type="firstRow">
      <w:rPr>
        <w:sz w:val="22"/>
      </w:rPr>
      <w:tblPr/>
      <w:tcPr>
        <w:shd w:val="clear" w:color="FFFFFF" w:fill="E133FB" w:themeFill="accent4" w:themeFillTint="9a"/>
      </w:tcPr>
    </w:tblStylePr>
    <w:tblStylePr w:type="lastCol">
      <w:rPr>
        <w:sz w:val="22"/>
      </w:rPr>
      <w:tblPr/>
      <w:tcPr>
        <w:shd w:val="clear" w:color="FFFFFF" w:fill="E133FB" w:themeFill="accent4" w:themeFillTint="9a"/>
      </w:tcPr>
    </w:tblStylePr>
    <w:tblStylePr w:type="lastRow">
      <w:rPr>
        <w:sz w:val="22"/>
      </w:rPr>
      <w:tblPr/>
      <w:tcPr>
        <w:shd w:val="clear" w:color="FFFFFF" w:fill="E133FB"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1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FFF1C0" w:themeFill="accent5" w:themeFillTint="34"/>
      </w:tcPr>
    </w:tblStylePr>
    <w:tblStylePr w:type="band2Vert">
      <w:rPr>
        <w:sz w:val="22"/>
      </w:rPr>
      <w:tblPr/>
      <w:tcPr>
        <w:shd w:val="clear" w:color="FFFFFF" w:fill="FFF1C0" w:themeFill="accent5" w:themeFillTint="34"/>
      </w:tcPr>
    </w:tblStylePr>
    <w:tblStylePr w:type="firstCol">
      <w:rPr>
        <w:sz w:val="22"/>
      </w:rPr>
      <w:tblPr/>
      <w:tcPr>
        <w:shd w:val="clear" w:color="FFFFFF" w:fill="C99C00" w:themeFill="accent5"/>
      </w:tcPr>
    </w:tblStylePr>
    <w:tblStylePr w:type="firstRow">
      <w:rPr>
        <w:sz w:val="22"/>
      </w:rPr>
      <w:tblPr/>
      <w:tcPr>
        <w:shd w:val="clear" w:color="FFFFFF" w:fill="C99C00" w:themeFill="accent5"/>
      </w:tcPr>
    </w:tblStylePr>
    <w:tblStylePr w:type="lastCol">
      <w:rPr>
        <w:sz w:val="22"/>
      </w:rPr>
      <w:tblPr/>
      <w:tcPr>
        <w:shd w:val="clear" w:color="FFFFFF" w:fill="C99C00" w:themeFill="accent5"/>
      </w:tcPr>
    </w:tblStylePr>
    <w:tblStylePr w:type="lastRow">
      <w:rPr>
        <w:sz w:val="22"/>
      </w:rPr>
      <w:tblPr/>
      <w:tcPr>
        <w:shd w:val="clear" w:color="FFFFFF" w:fill="C99C00"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1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F8CECD" w:themeFill="accent6" w:themeFillTint="34"/>
      </w:tcPr>
    </w:tblStylePr>
    <w:tblStylePr w:type="band2Vert">
      <w:rPr>
        <w:sz w:val="22"/>
      </w:rPr>
      <w:tblPr/>
      <w:tcPr>
        <w:shd w:val="clear" w:color="FFFFFF" w:fill="F8CECD" w:themeFill="accent6" w:themeFillTint="34"/>
      </w:tcPr>
    </w:tblStylePr>
    <w:tblStylePr w:type="firstCol">
      <w:rPr>
        <w:sz w:val="22"/>
      </w:rPr>
      <w:tblPr/>
      <w:tcPr>
        <w:shd w:val="clear" w:color="FFFFFF" w:fill="C9211E" w:themeFill="accent6"/>
      </w:tcPr>
    </w:tblStylePr>
    <w:tblStylePr w:type="firstRow">
      <w:rPr>
        <w:sz w:val="22"/>
      </w:rPr>
      <w:tblPr/>
      <w:tcPr>
        <w:shd w:val="clear" w:color="FFFFFF" w:fill="C9211E" w:themeFill="accent6"/>
      </w:tcPr>
    </w:tblStylePr>
    <w:tblStylePr w:type="lastCol">
      <w:rPr>
        <w:sz w:val="22"/>
      </w:rPr>
      <w:tblPr/>
      <w:tcPr>
        <w:shd w:val="clear" w:color="FFFFFF" w:fill="C9211E" w:themeFill="accent6"/>
      </w:tcPr>
    </w:tblStylePr>
    <w:tblStylePr w:type="lastRow">
      <w:rPr>
        <w:sz w:val="22"/>
      </w:rPr>
      <w:tblPr/>
      <w:tcPr>
        <w:shd w:val="clear" w:color="FFFFFF" w:fill="C9211E"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1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1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1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1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1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1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1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LibreOffice_project/565781f4afe3c9748574005e8b7a3845fb80852d</Application>
  <AppVersion>15.0000</AppVersion>
  <Pages>6</Pages>
  <Words>867</Words>
  <Characters>4233</Characters>
  <CharactersWithSpaces>5079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2025-07-09T10:49:55Z</dcterms:created>
  <dc:creator/>
  <dc:description/>
  <dc:language>en-US</dc:language>
  <cp:lastModifiedBy/>
  <dcterms:modified xsi:type="dcterms:W3CDTF">2025-07-13T18:31:59Z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