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46E5"/>
          <w:sz w:val="20"/>
        </w:rPr>
        <w:t>PROPOSAL &amp; SPECS</w:t>
      </w:r>
    </w:p>
    <w:p>
      <w:pPr>
        <w:spacing w:after="240"/>
      </w:pPr>
      <w:r>
        <w:rPr>
          <w:rFonts w:ascii="Arial" w:hAnsi="Arial"/>
          <w:b/>
          <w:color w:val="0B0F19"/>
          <w:sz w:val="48"/>
        </w:rPr>
        <w:t>Automated SKU Matching &amp; Quotation Engine</w:t>
      </w:r>
    </w:p>
    <w:p>
      <w:pPr>
        <w:spacing w:after="480"/>
      </w:pPr>
      <w:r>
        <w:rPr>
          <w:i/>
          <w:color w:val="64748B"/>
          <w:sz w:val="24"/>
        </w:rPr>
        <w:t>A comparative analysis and roadmap for local free pipelines vs. paid API integrations.</w:t>
      </w:r>
    </w:p>
    <w:p>
      <w:pPr>
        <w:spacing w:after="480"/>
      </w:pPr>
      <w:r>
        <w:rPr>
          <w:color w:val="64748B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360" w:after="160"/>
      </w:pPr>
      <w:r>
        <w:rPr>
          <w:b/>
          <w:color w:val="0B0F19"/>
          <w:sz w:val="32"/>
        </w:rPr>
        <w:t>1. Executive Summary</w:t>
      </w:r>
    </w:p>
    <w:p>
      <w:pPr>
        <w:spacing w:after="240"/>
      </w:pPr>
      <w:r>
        <w:t>A typical hardware store processes hundreds of orders daily via WhatsApp, email, and paper scans. With a catalog of 10,000+ SKUs, mapping colloquial or misspelled text into exact database IDs to draft quotations is a massive manual bottleneck. This proposal evaluates two technical approaches to automate this workflow: a zero-cost local fuzzy logic model (Scenario A) and an intelligent, semantic API-driven hybrid pipeline (Scenario B).</w:t>
      </w:r>
    </w:p>
    <w:p>
      <w:pPr>
        <w:spacing w:before="360" w:after="160"/>
      </w:pPr>
      <w:r>
        <w:rPr>
          <w:b/>
          <w:color w:val="0B0F19"/>
          <w:sz w:val="32"/>
        </w:rPr>
        <w:t>2. The Matching Methodologies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Metric / Feature</w:t>
            </w:r>
          </w:p>
        </w:tc>
        <w:tc>
          <w:tcPr>
            <w:tcW w:type="dxa" w:w="312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Scenario A: Free &amp; Local</w:t>
            </w:r>
          </w:p>
        </w:tc>
        <w:tc>
          <w:tcPr>
            <w:tcW w:type="dxa" w:w="312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Scenario B: Paid API-Driven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Information OCR Ingestion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Basic (Tesseract OCR). Struggling with tilted text, tables, or hand-written lists.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Exceptional (Gemini Vision). Easily transcribes paper lists, tables, and handwriting.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Parsing &amp; Itemization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Heuristics (Regex). Fails on compound sentences (e.g. "50 bolts and matching nuts" gets matched as one item).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Semantic Context (LLM). Understands multi-product lines and splits them into distinct items.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Synonym Matching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Lexical (RapidFuzz / spelling matching). Misses context entirely if terms look different (e.g. "teflon taps" vs "teflon tape").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Vector Search (Embeddings). Translates colloquial descriptions into database IDs based on intent/meaning.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Hosting &amp; Monthly Fees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Free ($0.00). Runs completely on standard local store PC.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Pay-per-use (Est. $5-$15/month). Fractions of a cent per API request.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Development Cost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High maintenance. Requires constantly updating code and regex rules for typos.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Low maintenance. Large Language Models adapt dynamically without code changes.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b/>
          <w:color w:val="0B0F19"/>
          <w:sz w:val="32"/>
        </w:rPr>
        <w:t>3. Critical Production integrations</w:t>
      </w:r>
    </w:p>
    <w:p>
      <w:pPr>
        <w:spacing w:after="240"/>
      </w:pPr>
      <w:r>
        <w:t>To implement this successfully, the system must bridge the gap between simple text matching and active shop workflows. The following five modules have been successfully simulated in our prototype:</w:t>
      </w:r>
    </w:p>
    <w:p>
      <w:pPr>
        <w:pStyle w:val="ListBullet"/>
        <w:spacing w:after="80"/>
      </w:pPr>
      <w:r>
        <w:rPr>
          <w:b/>
        </w:rPr>
        <w:t xml:space="preserve">CRM Profile Lookup: </w:t>
      </w:r>
      <w:r>
        <w:t>Querying customer databases using incoming email/phone records to dynamically apply special discount groups (e.g. Contractors get 15% wholesale discounts).</w:t>
      </w:r>
    </w:p>
    <w:p>
      <w:pPr>
        <w:pStyle w:val="ListBullet"/>
        <w:spacing w:after="80"/>
      </w:pPr>
      <w:r>
        <w:rPr>
          <w:b/>
        </w:rPr>
        <w:t xml:space="preserve">ERP Stock Level Check: </w:t>
      </w:r>
      <w:r>
        <w:t>Synchronizing with POS/inventory databases to query availability in real-time and alert the operator about out-of-stock items directly on the draft invoice.</w:t>
      </w:r>
    </w:p>
    <w:p>
      <w:pPr>
        <w:pStyle w:val="ListBullet"/>
        <w:spacing w:after="80"/>
      </w:pPr>
      <w:r>
        <w:rPr>
          <w:b/>
        </w:rPr>
        <w:t xml:space="preserve">Human-in-the-Loop (HITL) Gate: </w:t>
      </w:r>
      <w:r>
        <w:t>An automated quality control gate. If a matched SKU holds a confidence level below 80%, the order pauses and lists the top 3 alternative catalog SKUs for quick manual confirmation.</w:t>
      </w:r>
    </w:p>
    <w:p>
      <w:pPr>
        <w:pStyle w:val="ListBullet"/>
        <w:spacing w:after="80"/>
      </w:pPr>
      <w:r>
        <w:rPr>
          <w:b/>
        </w:rPr>
        <w:t xml:space="preserve">Feedback Learning Loop: </w:t>
      </w:r>
      <w:r>
        <w:t>Capturing operator corrections and manual SKU selections. Overrides are written directly to a local synonyms file so that future encounters automatically match with 100% confidence.</w:t>
      </w:r>
    </w:p>
    <w:p>
      <w:pPr>
        <w:pStyle w:val="ListBullet"/>
        <w:spacing w:after="80"/>
      </w:pPr>
      <w:r>
        <w:rPr>
          <w:b/>
        </w:rPr>
        <w:t xml:space="preserve">Trigger-driven Ingestion: </w:t>
      </w:r>
      <w:r>
        <w:t>Automated connectors that watch and ingest orders directly from WhatsApp Webhooks or Gmail Pub/Sub listeners.</w:t>
      </w:r>
    </w:p>
    <w:p>
      <w:pPr>
        <w:spacing w:after="240"/>
      </w:pPr>
    </w:p>
    <w:p>
      <w:pPr>
        <w:spacing w:before="360" w:after="160"/>
      </w:pPr>
      <w:r>
        <w:rPr>
          <w:b/>
          <w:color w:val="0B0F19"/>
          <w:sz w:val="32"/>
        </w:rPr>
        <w:t>4. Running the Prototype Simulator</w:t>
      </w:r>
    </w:p>
    <w:p>
      <w:pPr>
        <w:spacing w:after="160"/>
      </w:pPr>
      <w:r>
        <w:t>The Python code folder contains a CLI simulator matching these production specs. You can run the demo from your terminal inside the project directory:</w:t>
      </w:r>
    </w:p>
    <w:p>
      <w:pPr>
        <w:spacing w:after="240"/>
        <w:ind w:left="720"/>
      </w:pPr>
      <w:r>
        <w:rPr>
          <w:rFonts w:ascii="Consolas" w:hAnsi="Consolas"/>
          <w:color w:val="0B0F19"/>
          <w:sz w:val="19"/>
        </w:rPr>
        <w:t>cd D:\sku-matcher-prototype</w:t>
        <w:br/>
        <w:t>&amp; "C:\Users\Admin\AppData\Local\Programs\Python\Python314\python.exe" run_demo.py</w:t>
      </w:r>
    </w:p>
    <w:p>
      <w:pPr>
        <w:spacing w:before="360" w:after="160"/>
      </w:pPr>
      <w:r>
        <w:rPr>
          <w:b/>
          <w:color w:val="0B0F19"/>
          <w:sz w:val="32"/>
        </w:rPr>
        <w:t>5. Recommended Tools &amp; Technology Stack</w:t>
      </w:r>
    </w:p>
    <w:p>
      <w:pPr>
        <w:spacing w:after="240"/>
      </w:pPr>
      <w:r>
        <w:t>The following matrix outlines the recommended software tools and technology stacks for each pipeline stage in a production environment: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234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Scenario A: Free Stack</w:t>
            </w:r>
          </w:p>
        </w:tc>
        <w:tc>
          <w:tcPr>
            <w:tcW w:type="dxa" w:w="234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Scenario B: Paid/Hybrid</w:t>
            </w:r>
          </w:p>
        </w:tc>
        <w:tc>
          <w:tcPr>
            <w:tcW w:type="dxa" w:w="2340"/>
            <w:shd w:fill="1F293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 / Function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Ingestion &amp; Triggers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Python + Local folder listener / IMAP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n8n / Make.com + Twilio / Gmail 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Triggers quotation runs on email or chat receipt.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OCR (Scanned Images)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Tesseract OCR / EasyOCR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Gemini 2.5 Flash API (Multimodal)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Converts photos of handwritten or printed orders to text.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Structured Parser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Python Regular Expressions (re)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Gemini 2.5 Flash (Structured Outputs)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Extracts items, specs, and quantities into JSON format.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SKU Matching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RapidFuzz + Custom TF-IDF similarity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Gemini Embeddings + PostgreSQL (pgvector)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Performs semantic search against 10,000+ stock IDs.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CRM &amp; ERP Check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Local CSV Files / SQLite DB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Odoo / QuickBooks / SAP REST APIs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Validates stock levels and applies dealer discounts.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Review Dashboard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CLI Terminal Prompts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Retool / Glide / Custom React GUI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Human-in-the-Loop interface for manual overrides.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Quote Dispatch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</w:tcPr>
          <w:p>
            <w:r>
              <w:t>Python standard smtplib (SMTP mail)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EEF2F6"/>
          </w:tcPr>
          <w:p>
            <w:r>
              <w:t>SendGrid / Twilio WhatsApp Business API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Auto-sends final quotation PDFs back to enquiries.</w:t>
            </w:r>
          </w:p>
        </w:tc>
      </w:tr>
    </w:tbl>
    <w:p>
      <w:pPr>
        <w:spacing w:after="3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