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425D13B2" w14:textId="6FD55BC5" w:rsidR="00893B41" w:rsidRPr="00893B41" w:rsidRDefault="00893B41"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1949D640" w14:textId="4FD94EB0" w:rsidR="00893B41" w:rsidRPr="00893B41" w:rsidRDefault="00893B41">
          <w:pPr>
            <w:pStyle w:val="Sommario1"/>
            <w:tabs>
              <w:tab w:val="right" w:leader="dot" w:pos="9628"/>
            </w:tabs>
            <w:rPr>
              <w:rFonts w:eastAsiaTheme="minorEastAsia"/>
              <w:noProof/>
              <w:sz w:val="28"/>
              <w:szCs w:val="28"/>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535662" w:history="1">
            <w:r w:rsidRPr="00893B41">
              <w:rPr>
                <w:rStyle w:val="Collegamentoipertestuale"/>
                <w:noProof/>
                <w:sz w:val="28"/>
                <w:szCs w:val="28"/>
              </w:rPr>
              <w:t>Introduzione</w:t>
            </w:r>
            <w:r w:rsidRPr="00893B41">
              <w:rPr>
                <w:noProof/>
                <w:webHidden/>
                <w:sz w:val="28"/>
                <w:szCs w:val="28"/>
              </w:rPr>
              <w:tab/>
            </w:r>
            <w:r w:rsidRPr="00893B41">
              <w:rPr>
                <w:noProof/>
                <w:webHidden/>
                <w:sz w:val="28"/>
                <w:szCs w:val="28"/>
              </w:rPr>
              <w:fldChar w:fldCharType="begin"/>
            </w:r>
            <w:r w:rsidRPr="00893B41">
              <w:rPr>
                <w:noProof/>
                <w:webHidden/>
                <w:sz w:val="28"/>
                <w:szCs w:val="28"/>
              </w:rPr>
              <w:instrText xml:space="preserve"> PAGEREF _Toc40535662 \h </w:instrText>
            </w:r>
            <w:r w:rsidRPr="00893B41">
              <w:rPr>
                <w:noProof/>
                <w:webHidden/>
                <w:sz w:val="28"/>
                <w:szCs w:val="28"/>
              </w:rPr>
            </w:r>
            <w:r w:rsidRPr="00893B41">
              <w:rPr>
                <w:noProof/>
                <w:webHidden/>
                <w:sz w:val="28"/>
                <w:szCs w:val="28"/>
              </w:rPr>
              <w:fldChar w:fldCharType="separate"/>
            </w:r>
            <w:r w:rsidRPr="00893B41">
              <w:rPr>
                <w:noProof/>
                <w:webHidden/>
                <w:sz w:val="28"/>
                <w:szCs w:val="28"/>
              </w:rPr>
              <w:t>3</w:t>
            </w:r>
            <w:r w:rsidRPr="00893B41">
              <w:rPr>
                <w:noProof/>
                <w:webHidden/>
                <w:sz w:val="28"/>
                <w:szCs w:val="28"/>
              </w:rPr>
              <w:fldChar w:fldCharType="end"/>
            </w:r>
          </w:hyperlink>
        </w:p>
        <w:p w14:paraId="40AD0EA5" w14:textId="7DB15F33" w:rsidR="00893B41" w:rsidRPr="00893B41" w:rsidRDefault="00820EB2">
          <w:pPr>
            <w:pStyle w:val="Sommario1"/>
            <w:tabs>
              <w:tab w:val="right" w:leader="dot" w:pos="9628"/>
            </w:tabs>
            <w:rPr>
              <w:rFonts w:eastAsiaTheme="minorEastAsia"/>
              <w:noProof/>
              <w:sz w:val="28"/>
              <w:szCs w:val="28"/>
              <w:lang w:eastAsia="it-IT"/>
            </w:rPr>
          </w:pPr>
          <w:hyperlink w:anchor="_Toc40535663" w:history="1">
            <w:r w:rsidR="00893B41" w:rsidRPr="00893B41">
              <w:rPr>
                <w:rStyle w:val="Collegamentoipertestuale"/>
                <w:noProof/>
                <w:sz w:val="28"/>
                <w:szCs w:val="28"/>
              </w:rPr>
              <w:t>Glossario</w:t>
            </w:r>
            <w:r w:rsidR="00893B41" w:rsidRPr="00893B41">
              <w:rPr>
                <w:noProof/>
                <w:webHidden/>
                <w:sz w:val="28"/>
                <w:szCs w:val="28"/>
              </w:rPr>
              <w:tab/>
            </w:r>
            <w:r w:rsidR="00893B41" w:rsidRPr="00893B41">
              <w:rPr>
                <w:noProof/>
                <w:webHidden/>
                <w:sz w:val="28"/>
                <w:szCs w:val="28"/>
              </w:rPr>
              <w:fldChar w:fldCharType="begin"/>
            </w:r>
            <w:r w:rsidR="00893B41" w:rsidRPr="00893B41">
              <w:rPr>
                <w:noProof/>
                <w:webHidden/>
                <w:sz w:val="28"/>
                <w:szCs w:val="28"/>
              </w:rPr>
              <w:instrText xml:space="preserve"> PAGEREF _Toc40535663 \h </w:instrText>
            </w:r>
            <w:r w:rsidR="00893B41" w:rsidRPr="00893B41">
              <w:rPr>
                <w:noProof/>
                <w:webHidden/>
                <w:sz w:val="28"/>
                <w:szCs w:val="28"/>
              </w:rPr>
            </w:r>
            <w:r w:rsidR="00893B41" w:rsidRPr="00893B41">
              <w:rPr>
                <w:noProof/>
                <w:webHidden/>
                <w:sz w:val="28"/>
                <w:szCs w:val="28"/>
              </w:rPr>
              <w:fldChar w:fldCharType="separate"/>
            </w:r>
            <w:r w:rsidR="00893B41" w:rsidRPr="00893B41">
              <w:rPr>
                <w:noProof/>
                <w:webHidden/>
                <w:sz w:val="28"/>
                <w:szCs w:val="28"/>
              </w:rPr>
              <w:t>4</w:t>
            </w:r>
            <w:r w:rsidR="00893B41" w:rsidRPr="00893B41">
              <w:rPr>
                <w:noProof/>
                <w:webHidden/>
                <w:sz w:val="28"/>
                <w:szCs w:val="28"/>
              </w:rPr>
              <w:fldChar w:fldCharType="end"/>
            </w:r>
          </w:hyperlink>
        </w:p>
        <w:p w14:paraId="636DCFD4" w14:textId="189E319F" w:rsidR="00893B41" w:rsidRDefault="00893B41">
          <w:r w:rsidRPr="00893B41">
            <w:rPr>
              <w:b/>
              <w:bCs/>
              <w:sz w:val="28"/>
              <w:szCs w:val="28"/>
            </w:rPr>
            <w:fldChar w:fldCharType="end"/>
          </w:r>
        </w:p>
      </w:sdtContent>
    </w:sdt>
    <w:p w14:paraId="4558AD28" w14:textId="75F7A4EE" w:rsidR="00893B41" w:rsidRDefault="00893B41">
      <w:r>
        <w:br w:type="page"/>
      </w:r>
    </w:p>
    <w:p w14:paraId="387F30A7" w14:textId="70EBCA16" w:rsidR="00893B41" w:rsidRDefault="00893B41" w:rsidP="00893B41">
      <w:pPr>
        <w:pStyle w:val="Citazioneintensa"/>
        <w:outlineLvl w:val="0"/>
      </w:pPr>
      <w:bookmarkStart w:id="0" w:name="_Toc40535662"/>
      <w:r>
        <w:lastRenderedPageBreak/>
        <w:t>Introduzione</w:t>
      </w:r>
      <w:bookmarkEnd w:id="0"/>
    </w:p>
    <w:p w14:paraId="6FB5AD12" w14:textId="77777777" w:rsidR="00880C8B"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 xml:space="preserve">Se l’utente invece è (anche) un </w:t>
      </w:r>
      <w:proofErr w:type="spellStart"/>
      <w:r>
        <w:rPr>
          <w:sz w:val="28"/>
          <w:szCs w:val="28"/>
        </w:rPr>
        <w:t>host</w:t>
      </w:r>
      <w:proofErr w:type="spellEnd"/>
      <w:r>
        <w:rPr>
          <w:sz w:val="28"/>
          <w:szCs w:val="28"/>
        </w:rPr>
        <w: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28E4009B" w14:textId="77777777" w:rsidR="00880C8B" w:rsidRDefault="00880C8B">
      <w:pPr>
        <w:rPr>
          <w:sz w:val="28"/>
          <w:szCs w:val="28"/>
        </w:rPr>
      </w:pPr>
      <w:r>
        <w:rPr>
          <w:sz w:val="28"/>
          <w:szCs w:val="28"/>
        </w:rPr>
        <w:br w:type="page"/>
      </w:r>
    </w:p>
    <w:p w14:paraId="5EA3E377" w14:textId="356BE72E" w:rsidR="00893B41" w:rsidRPr="00893B41" w:rsidRDefault="00893B41" w:rsidP="00893B41">
      <w:pPr>
        <w:pStyle w:val="Citazioneintensa"/>
        <w:outlineLvl w:val="0"/>
      </w:pPr>
      <w:bookmarkStart w:id="1" w:name="_Toc40535663"/>
      <w:r>
        <w:lastRenderedPageBreak/>
        <w:t>Glossario</w:t>
      </w:r>
      <w:bookmarkEnd w:id="1"/>
    </w:p>
    <w:sectPr w:rsidR="00893B41" w:rsidRPr="00893B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820EB2"/>
    <w:rsid w:val="00880C8B"/>
    <w:rsid w:val="00893B41"/>
    <w:rsid w:val="00A27182"/>
    <w:rsid w:val="00BA6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semiHidden/>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1F315-7BFE-4F56-8DE5-503C588B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345</Words>
  <Characters>1973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2</cp:revision>
  <dcterms:created xsi:type="dcterms:W3CDTF">2020-05-16T13:27:00Z</dcterms:created>
  <dcterms:modified xsi:type="dcterms:W3CDTF">2020-05-16T14:01:00Z</dcterms:modified>
</cp:coreProperties>
</file>