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1D860" w14:textId="08860737" w:rsidR="007E1EA2" w:rsidRDefault="007E1EA2">
      <w:r w:rsidRPr="007E1EA2">
        <w:rPr>
          <w:rFonts w:hint="eastAsia"/>
        </w:rPr>
        <w:t>《世界幸福报告》是对全球幸福状况的一次里程碑式的调查。第一份报告于</w:t>
      </w:r>
      <w:r w:rsidRPr="007E1EA2">
        <w:t>2012年发布，第二份于2013年发布，第三份于2015年发布，第四份报告于2016年更新。3月20日，在联合国举行的庆祝国际幸福日的活动上，根据155个国家的幸福水平，发布了《2017年世界幸福》。随着各国政府、组织和民间社会越来越多地使用幸福指数来指导其决策，该报告继续得到全球的认可。经济学、心理学、调查分析、国家统计、卫生、公共政策等领域的权威专家描述了如何有效地利用幸福感来评估国家的进步。这些报告回顾了当今世界的幸福状况，并展示了新的</w:t>
      </w:r>
      <w:r w:rsidRPr="007E1EA2">
        <w:rPr>
          <w:rFonts w:hint="eastAsia"/>
        </w:rPr>
        <w:t>幸福科学如何解释个人和国家在幸福方面的差异。</w:t>
      </w:r>
    </w:p>
    <w:p w14:paraId="31CD15FB" w14:textId="0EFFEE9E" w:rsidR="00D02631" w:rsidRDefault="002324F5">
      <w:r>
        <w:rPr>
          <w:noProof/>
        </w:rPr>
        <w:drawing>
          <wp:inline distT="0" distB="0" distL="0" distR="0" wp14:anchorId="7560164A" wp14:editId="0AB4E946">
            <wp:extent cx="5274310" cy="33686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368675"/>
                    </a:xfrm>
                    <a:prstGeom prst="rect">
                      <a:avLst/>
                    </a:prstGeom>
                  </pic:spPr>
                </pic:pic>
              </a:graphicData>
            </a:graphic>
          </wp:inline>
        </w:drawing>
      </w:r>
    </w:p>
    <w:p w14:paraId="535D5C2D" w14:textId="139570A7" w:rsidR="0061634E" w:rsidRDefault="0061634E"/>
    <w:p w14:paraId="54C7A69C" w14:textId="5ADD163E" w:rsidR="0061634E" w:rsidRDefault="0061634E">
      <w:r>
        <w:t>实现原理：</w:t>
      </w:r>
      <w:r>
        <w:br/>
        <w:t>首先将五个数据集全部放到一个数组中。事先观察每个数据集的特点，我们发现某些数据集多出了一些列信息，比如2015年的数据集多出了标准差，反乌托邦残余两列信息。</w:t>
      </w:r>
      <w:r>
        <w:br/>
        <w:t>为了能够使所有数据集拥有相同的数据集列属性，决定对这些多出的不具备比较分析意义的属性进行删除，主要是用到了drop方法。</w:t>
      </w:r>
      <w:r>
        <w:br/>
        <w:t>drop方法接受三个参数，</w:t>
      </w:r>
      <w:r>
        <w:br/>
        <w:t>第一个参数指定的是要删除的属性，它是由一个数组构成的。</w:t>
      </w:r>
      <w:r>
        <w:br/>
        <w:t>第二个参数设置为1的时候即表明需要删除的是列属性，因为drop方法默认删除的是行属性，需要指定axis=1即可。</w:t>
      </w:r>
      <w:r>
        <w:br/>
        <w:t>第三个参数指定是否修改原数剧集，默认是false，我们这里不做任何修改即可。</w:t>
      </w:r>
    </w:p>
    <w:p w14:paraId="6EAB340B" w14:textId="38F87CF0" w:rsidR="0061634E" w:rsidRDefault="0061634E"/>
    <w:p w14:paraId="7FBED0F0" w14:textId="77777777" w:rsidR="00CA06E5" w:rsidRDefault="00CA06E5" w:rsidP="00CA06E5"/>
    <w:p w14:paraId="56627B1A" w14:textId="77777777" w:rsidR="00CA06E5" w:rsidRDefault="00CA06E5" w:rsidP="00CA06E5">
      <w:r>
        <w:rPr>
          <w:rFonts w:hint="eastAsia"/>
        </w:rPr>
        <w:t>同时我们还需要对列属性进行具体的修改，因为原数剧集的列属性过长，例如</w:t>
      </w:r>
      <w:r>
        <w:t>Economy (GDP per Capita)。</w:t>
      </w:r>
    </w:p>
    <w:p w14:paraId="1B196E49" w14:textId="77777777" w:rsidR="00CA06E5" w:rsidRDefault="00CA06E5" w:rsidP="00CA06E5">
      <w:r>
        <w:rPr>
          <w:rFonts w:hint="eastAsia"/>
        </w:rPr>
        <w:t>这里使用的是一个函数。</w:t>
      </w:r>
    </w:p>
    <w:p w14:paraId="39A8B831" w14:textId="77777777" w:rsidR="00CA06E5" w:rsidRDefault="00CA06E5" w:rsidP="00CA06E5">
      <w:r>
        <w:rPr>
          <w:rFonts w:hint="eastAsia"/>
        </w:rPr>
        <w:t>匹配（），首先我们寻找（出现的索引值，然后用到了切片的思想，使用：匹配（后续的部分字符串，将它们全部替换成空</w:t>
      </w:r>
    </w:p>
    <w:p w14:paraId="18AF0931" w14:textId="77777777" w:rsidR="00CA06E5" w:rsidRDefault="00CA06E5" w:rsidP="00CA06E5">
      <w:r>
        <w:rPr>
          <w:rFonts w:hint="eastAsia"/>
        </w:rPr>
        <w:t>同时因为存在列属性由多个单词构成，我们需要将他们其中的空格替换成</w:t>
      </w:r>
      <w:r>
        <w:t>_以便于更好的阅</w:t>
      </w:r>
      <w:r>
        <w:lastRenderedPageBreak/>
        <w:t>读</w:t>
      </w:r>
    </w:p>
    <w:p w14:paraId="0E006B07" w14:textId="77777777" w:rsidR="00CA06E5" w:rsidRDefault="00CA06E5" w:rsidP="00CA06E5"/>
    <w:p w14:paraId="2FDDCF3E" w14:textId="1C77B856" w:rsidR="0061634E" w:rsidRDefault="0061634E" w:rsidP="00CA06E5"/>
    <w:p w14:paraId="37E78652" w14:textId="4818D1C7" w:rsidR="00D6418E" w:rsidRDefault="00D6418E" w:rsidP="00CA06E5"/>
    <w:p w14:paraId="643B697E" w14:textId="15C228BB" w:rsidR="00D6418E" w:rsidRDefault="00D6418E" w:rsidP="00CA06E5">
      <w:r>
        <w:rPr>
          <w:rFonts w:hint="eastAsia"/>
        </w:rPr>
        <w:t>空值处理：</w:t>
      </w:r>
    </w:p>
    <w:p w14:paraId="54A14694" w14:textId="32288ED9" w:rsidR="00D6418E" w:rsidRDefault="00D6418E" w:rsidP="00CA06E5">
      <w:r>
        <w:rPr>
          <w:rFonts w:hint="eastAsia"/>
        </w:rPr>
        <w:t>循环遍历data中每项数据集，通过isnull方法可以判断是否为空，而当我们加上了any后显示的结果会更改为判断哪些项有空值。</w:t>
      </w:r>
    </w:p>
    <w:p w14:paraId="36792944" w14:textId="77777777" w:rsidR="00D6418E" w:rsidRPr="00D6418E" w:rsidRDefault="00D6418E" w:rsidP="00D6418E">
      <w:pPr>
        <w:widowControl/>
        <w:shd w:val="clear" w:color="auto" w:fill="282C34"/>
        <w:spacing w:line="270" w:lineRule="atLeast"/>
        <w:jc w:val="left"/>
        <w:rPr>
          <w:rFonts w:ascii="Fira Code" w:eastAsia="宋体" w:hAnsi="Fira Code" w:cs="宋体"/>
          <w:color w:val="ABB2BF"/>
          <w:kern w:val="0"/>
          <w:sz w:val="20"/>
          <w:szCs w:val="20"/>
        </w:rPr>
      </w:pPr>
      <w:r w:rsidRPr="00D6418E">
        <w:rPr>
          <w:rFonts w:ascii="Fira Code" w:eastAsia="宋体" w:hAnsi="Fira Code" w:cs="宋体"/>
          <w:color w:val="ABB2BF"/>
          <w:kern w:val="0"/>
          <w:sz w:val="20"/>
          <w:szCs w:val="20"/>
        </w:rPr>
        <w:t>[</w:t>
      </w:r>
      <w:r w:rsidRPr="00D6418E">
        <w:rPr>
          <w:rFonts w:ascii="Fira Code" w:eastAsia="宋体" w:hAnsi="Fira Code" w:cs="宋体"/>
          <w:color w:val="56B6C2"/>
          <w:kern w:val="0"/>
          <w:sz w:val="20"/>
          <w:szCs w:val="20"/>
        </w:rPr>
        <w:t>print</w:t>
      </w:r>
      <w:r w:rsidRPr="00D6418E">
        <w:rPr>
          <w:rFonts w:ascii="Fira Code" w:eastAsia="宋体" w:hAnsi="Fira Code" w:cs="宋体"/>
          <w:color w:val="ABB2BF"/>
          <w:kern w:val="0"/>
          <w:sz w:val="20"/>
          <w:szCs w:val="20"/>
        </w:rPr>
        <w:t>(</w:t>
      </w:r>
      <w:r w:rsidRPr="00D6418E">
        <w:rPr>
          <w:rFonts w:ascii="Fira Code" w:eastAsia="宋体" w:hAnsi="Fira Code" w:cs="宋体"/>
          <w:color w:val="98C379"/>
          <w:kern w:val="0"/>
          <w:sz w:val="20"/>
          <w:szCs w:val="20"/>
        </w:rPr>
        <w:t>'data_'</w:t>
      </w:r>
      <w:r w:rsidRPr="00D6418E">
        <w:rPr>
          <w:rFonts w:ascii="Fira Code" w:eastAsia="宋体" w:hAnsi="Fira Code" w:cs="宋体"/>
          <w:color w:val="ABB2BF"/>
          <w:kern w:val="0"/>
          <w:sz w:val="20"/>
          <w:szCs w:val="20"/>
        </w:rPr>
        <w:t>, i</w:t>
      </w:r>
      <w:r w:rsidRPr="00D6418E">
        <w:rPr>
          <w:rFonts w:ascii="Fira Code" w:eastAsia="宋体" w:hAnsi="Fira Code" w:cs="宋体"/>
          <w:color w:val="C678DD"/>
          <w:kern w:val="0"/>
          <w:sz w:val="20"/>
          <w:szCs w:val="20"/>
        </w:rPr>
        <w:t>+</w:t>
      </w:r>
      <w:r w:rsidRPr="00D6418E">
        <w:rPr>
          <w:rFonts w:ascii="Fira Code" w:eastAsia="宋体" w:hAnsi="Fira Code" w:cs="宋体"/>
          <w:color w:val="D19A66"/>
          <w:kern w:val="0"/>
          <w:sz w:val="20"/>
          <w:szCs w:val="20"/>
        </w:rPr>
        <w:t>2015</w:t>
      </w:r>
      <w:r w:rsidRPr="00D6418E">
        <w:rPr>
          <w:rFonts w:ascii="Fira Code" w:eastAsia="宋体" w:hAnsi="Fira Code" w:cs="宋体"/>
          <w:color w:val="ABB2BF"/>
          <w:kern w:val="0"/>
          <w:sz w:val="20"/>
          <w:szCs w:val="20"/>
        </w:rPr>
        <w:t>, </w:t>
      </w:r>
      <w:r w:rsidRPr="00D6418E">
        <w:rPr>
          <w:rFonts w:ascii="Fira Code" w:eastAsia="宋体" w:hAnsi="Fira Code" w:cs="宋体"/>
          <w:color w:val="98C379"/>
          <w:kern w:val="0"/>
          <w:sz w:val="20"/>
          <w:szCs w:val="20"/>
        </w:rPr>
        <w:t>'</w:t>
      </w:r>
      <w:r w:rsidRPr="00D6418E">
        <w:rPr>
          <w:rFonts w:ascii="Fira Code" w:eastAsia="宋体" w:hAnsi="Fira Code" w:cs="宋体"/>
          <w:color w:val="56B6C2"/>
          <w:kern w:val="0"/>
          <w:sz w:val="20"/>
          <w:szCs w:val="20"/>
        </w:rPr>
        <w:t>\n</w:t>
      </w:r>
      <w:r w:rsidRPr="00D6418E">
        <w:rPr>
          <w:rFonts w:ascii="Fira Code" w:eastAsia="宋体" w:hAnsi="Fira Code" w:cs="宋体"/>
          <w:color w:val="98C379"/>
          <w:kern w:val="0"/>
          <w:sz w:val="20"/>
          <w:szCs w:val="20"/>
        </w:rPr>
        <w:t>'</w:t>
      </w:r>
      <w:r w:rsidRPr="00D6418E">
        <w:rPr>
          <w:rFonts w:ascii="Fira Code" w:eastAsia="宋体" w:hAnsi="Fira Code" w:cs="宋体"/>
          <w:color w:val="ABB2BF"/>
          <w:kern w:val="0"/>
          <w:sz w:val="20"/>
          <w:szCs w:val="20"/>
        </w:rPr>
        <w:t>, data[i].isnull().any())</w:t>
      </w:r>
    </w:p>
    <w:p w14:paraId="6130F606" w14:textId="77777777" w:rsidR="00D6418E" w:rsidRPr="00D6418E" w:rsidRDefault="00D6418E" w:rsidP="00D6418E">
      <w:pPr>
        <w:widowControl/>
        <w:shd w:val="clear" w:color="auto" w:fill="282C34"/>
        <w:spacing w:line="270" w:lineRule="atLeast"/>
        <w:jc w:val="left"/>
        <w:rPr>
          <w:rFonts w:ascii="Fira Code" w:eastAsia="宋体" w:hAnsi="Fira Code" w:cs="宋体"/>
          <w:color w:val="ABB2BF"/>
          <w:kern w:val="0"/>
          <w:sz w:val="20"/>
          <w:szCs w:val="20"/>
        </w:rPr>
      </w:pPr>
      <w:r w:rsidRPr="00D6418E">
        <w:rPr>
          <w:rFonts w:ascii="Fira Code" w:eastAsia="宋体" w:hAnsi="Fira Code" w:cs="宋体"/>
          <w:color w:val="ABB2BF"/>
          <w:kern w:val="0"/>
          <w:sz w:val="20"/>
          <w:szCs w:val="20"/>
        </w:rPr>
        <w:t> </w:t>
      </w:r>
      <w:r w:rsidRPr="00D6418E">
        <w:rPr>
          <w:rFonts w:ascii="Fira Code" w:eastAsia="宋体" w:hAnsi="Fira Code" w:cs="宋体"/>
          <w:color w:val="C678DD"/>
          <w:kern w:val="0"/>
          <w:sz w:val="20"/>
          <w:szCs w:val="20"/>
        </w:rPr>
        <w:t>for</w:t>
      </w:r>
      <w:r w:rsidRPr="00D6418E">
        <w:rPr>
          <w:rFonts w:ascii="Fira Code" w:eastAsia="宋体" w:hAnsi="Fira Code" w:cs="宋体"/>
          <w:color w:val="ABB2BF"/>
          <w:kern w:val="0"/>
          <w:sz w:val="20"/>
          <w:szCs w:val="20"/>
        </w:rPr>
        <w:t> i </w:t>
      </w:r>
      <w:r w:rsidRPr="00D6418E">
        <w:rPr>
          <w:rFonts w:ascii="Fira Code" w:eastAsia="宋体" w:hAnsi="Fira Code" w:cs="宋体"/>
          <w:color w:val="C678DD"/>
          <w:kern w:val="0"/>
          <w:sz w:val="20"/>
          <w:szCs w:val="20"/>
        </w:rPr>
        <w:t>in</w:t>
      </w:r>
      <w:r w:rsidRPr="00D6418E">
        <w:rPr>
          <w:rFonts w:ascii="Fira Code" w:eastAsia="宋体" w:hAnsi="Fira Code" w:cs="宋体"/>
          <w:color w:val="ABB2BF"/>
          <w:kern w:val="0"/>
          <w:sz w:val="20"/>
          <w:szCs w:val="20"/>
        </w:rPr>
        <w:t> </w:t>
      </w:r>
      <w:r w:rsidRPr="00D6418E">
        <w:rPr>
          <w:rFonts w:ascii="Fira Code" w:eastAsia="宋体" w:hAnsi="Fira Code" w:cs="宋体"/>
          <w:color w:val="56B6C2"/>
          <w:kern w:val="0"/>
          <w:sz w:val="20"/>
          <w:szCs w:val="20"/>
        </w:rPr>
        <w:t>range</w:t>
      </w:r>
      <w:r w:rsidRPr="00D6418E">
        <w:rPr>
          <w:rFonts w:ascii="Fira Code" w:eastAsia="宋体" w:hAnsi="Fira Code" w:cs="宋体"/>
          <w:color w:val="ABB2BF"/>
          <w:kern w:val="0"/>
          <w:sz w:val="20"/>
          <w:szCs w:val="20"/>
        </w:rPr>
        <w:t>(</w:t>
      </w:r>
      <w:r w:rsidRPr="00D6418E">
        <w:rPr>
          <w:rFonts w:ascii="Fira Code" w:eastAsia="宋体" w:hAnsi="Fira Code" w:cs="宋体"/>
          <w:color w:val="56B6C2"/>
          <w:kern w:val="0"/>
          <w:sz w:val="20"/>
          <w:szCs w:val="20"/>
        </w:rPr>
        <w:t>len</w:t>
      </w:r>
      <w:r w:rsidRPr="00D6418E">
        <w:rPr>
          <w:rFonts w:ascii="Fira Code" w:eastAsia="宋体" w:hAnsi="Fira Code" w:cs="宋体"/>
          <w:color w:val="ABB2BF"/>
          <w:kern w:val="0"/>
          <w:sz w:val="20"/>
          <w:szCs w:val="20"/>
        </w:rPr>
        <w:t>(</w:t>
      </w:r>
      <w:r w:rsidRPr="00D6418E">
        <w:rPr>
          <w:rFonts w:ascii="Fira Code" w:eastAsia="宋体" w:hAnsi="Fira Code" w:cs="宋体"/>
          <w:color w:val="56B6C2"/>
          <w:kern w:val="0"/>
          <w:sz w:val="20"/>
          <w:szCs w:val="20"/>
        </w:rPr>
        <w:t>list</w:t>
      </w:r>
      <w:r w:rsidRPr="00D6418E">
        <w:rPr>
          <w:rFonts w:ascii="Fira Code" w:eastAsia="宋体" w:hAnsi="Fira Code" w:cs="宋体"/>
          <w:color w:val="ABB2BF"/>
          <w:kern w:val="0"/>
          <w:sz w:val="20"/>
          <w:szCs w:val="20"/>
        </w:rPr>
        <w:t>(data)))]</w:t>
      </w:r>
    </w:p>
    <w:p w14:paraId="48377D0C" w14:textId="01CD9953" w:rsidR="00D6418E" w:rsidRPr="00D6418E" w:rsidRDefault="00D6418E" w:rsidP="00CA06E5"/>
    <w:p w14:paraId="486988B3" w14:textId="14DDCB78" w:rsidR="00D6418E" w:rsidRDefault="00D6418E" w:rsidP="00CA06E5">
      <w:pPr>
        <w:rPr>
          <w:noProof/>
        </w:rPr>
      </w:pPr>
      <w:r w:rsidRPr="00D6418E">
        <w:rPr>
          <w:noProof/>
        </w:rPr>
        <w:t xml:space="preserve"> </w:t>
      </w:r>
      <w:r w:rsidR="002324F5">
        <w:rPr>
          <w:noProof/>
        </w:rPr>
        <w:drawing>
          <wp:inline distT="0" distB="0" distL="0" distR="0" wp14:anchorId="1BD37650" wp14:editId="1A6EABFD">
            <wp:extent cx="2964437" cy="6066046"/>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4437" cy="6066046"/>
                    </a:xfrm>
                    <a:prstGeom prst="rect">
                      <a:avLst/>
                    </a:prstGeom>
                  </pic:spPr>
                </pic:pic>
              </a:graphicData>
            </a:graphic>
          </wp:inline>
        </w:drawing>
      </w:r>
    </w:p>
    <w:p w14:paraId="0A6D3608" w14:textId="006D9FC4" w:rsidR="00507683" w:rsidRPr="002324F5" w:rsidRDefault="002324F5" w:rsidP="00CA06E5">
      <w:pPr>
        <w:rPr>
          <w:b/>
          <w:bCs/>
          <w:noProof/>
        </w:rPr>
      </w:pPr>
      <w:r>
        <w:rPr>
          <w:noProof/>
        </w:rPr>
        <w:lastRenderedPageBreak/>
        <w:drawing>
          <wp:inline distT="0" distB="0" distL="0" distR="0" wp14:anchorId="0896C4E6" wp14:editId="1B0C62DB">
            <wp:extent cx="3314987" cy="388653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987" cy="3886537"/>
                    </a:xfrm>
                    <a:prstGeom prst="rect">
                      <a:avLst/>
                    </a:prstGeom>
                  </pic:spPr>
                </pic:pic>
              </a:graphicData>
            </a:graphic>
          </wp:inline>
        </w:drawing>
      </w:r>
    </w:p>
    <w:p w14:paraId="7824201B" w14:textId="4B5A8A24" w:rsidR="00D6418E" w:rsidRDefault="00D6418E" w:rsidP="00CA06E5">
      <w:pPr>
        <w:rPr>
          <w:noProof/>
        </w:rPr>
      </w:pPr>
    </w:p>
    <w:p w14:paraId="6B72524E" w14:textId="17106562" w:rsidR="00D6418E" w:rsidRDefault="00D6418E" w:rsidP="00CA06E5">
      <w:pPr>
        <w:rPr>
          <w:noProof/>
        </w:rPr>
      </w:pPr>
      <w:r>
        <w:rPr>
          <w:rFonts w:hint="eastAsia"/>
          <w:noProof/>
        </w:rPr>
        <w:t>我们可以通过输出结果准确定位到2018年的数据集中</w:t>
      </w:r>
      <w:r w:rsidR="008B63C7">
        <w:rPr>
          <w:noProof/>
        </w:rPr>
        <w:t>Government Trust</w:t>
      </w:r>
      <w:r w:rsidR="00FD201D">
        <w:rPr>
          <w:noProof/>
        </w:rPr>
        <w:t>(</w:t>
      </w:r>
      <w:r w:rsidR="00FD201D" w:rsidRPr="00FD201D">
        <w:rPr>
          <w:noProof/>
        </w:rPr>
        <w:t>Perceptions of corruption</w:t>
      </w:r>
      <w:r w:rsidR="00FD201D">
        <w:rPr>
          <w:noProof/>
        </w:rPr>
        <w:t>)</w:t>
      </w:r>
      <w:r>
        <w:rPr>
          <w:noProof/>
        </w:rPr>
        <w:t>列下存在空属性，直接查看源数据集，可以查看到确实存在空值。</w:t>
      </w:r>
    </w:p>
    <w:p w14:paraId="0B1C8879" w14:textId="6C3CBF89" w:rsidR="00D6418E" w:rsidRDefault="00D6418E" w:rsidP="00CA06E5">
      <w:r>
        <w:rPr>
          <w:noProof/>
        </w:rPr>
        <w:drawing>
          <wp:inline distT="0" distB="0" distL="0" distR="0" wp14:anchorId="478B425E" wp14:editId="24A86BD0">
            <wp:extent cx="5274310" cy="32238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23895"/>
                    </a:xfrm>
                    <a:prstGeom prst="rect">
                      <a:avLst/>
                    </a:prstGeom>
                  </pic:spPr>
                </pic:pic>
              </a:graphicData>
            </a:graphic>
          </wp:inline>
        </w:drawing>
      </w:r>
    </w:p>
    <w:p w14:paraId="718CD4B7" w14:textId="6B0E290E" w:rsidR="00D6418E" w:rsidRDefault="00D6418E" w:rsidP="00CA06E5"/>
    <w:p w14:paraId="1949F0BB" w14:textId="2A0D32C8" w:rsidR="00FD201D" w:rsidRDefault="00FD201D" w:rsidP="00CA06E5">
      <w:r>
        <w:rPr>
          <w:rFonts w:hint="eastAsia"/>
        </w:rPr>
        <w:t>空值的处理：</w:t>
      </w:r>
    </w:p>
    <w:p w14:paraId="5DE3DC10" w14:textId="3307E218" w:rsidR="00FD201D" w:rsidRDefault="00FD201D" w:rsidP="00CA06E5">
      <w:r>
        <w:rPr>
          <w:rFonts w:hint="eastAsia"/>
        </w:rPr>
        <w:t>因为这个空值的存在，导致</w:t>
      </w:r>
      <w:r w:rsidRPr="00FD201D">
        <w:rPr>
          <w:rFonts w:hint="eastAsia"/>
        </w:rPr>
        <w:t>阿拉伯联合酋长国</w:t>
      </w:r>
      <w:r>
        <w:rPr>
          <w:rFonts w:hint="eastAsia"/>
        </w:rPr>
        <w:t>关于政府自信度的值得到了空值，这里我们可以通过遍历历年来阿拉伯联合酋长国此属性的值来求证。</w:t>
      </w:r>
    </w:p>
    <w:p w14:paraId="2EA7F22E" w14:textId="5079799A" w:rsidR="00FD201D" w:rsidRDefault="00FD201D" w:rsidP="00CA06E5">
      <w:r>
        <w:rPr>
          <w:noProof/>
        </w:rPr>
        <w:lastRenderedPageBreak/>
        <w:drawing>
          <wp:inline distT="0" distB="0" distL="0" distR="0" wp14:anchorId="15647248" wp14:editId="1790D377">
            <wp:extent cx="5274310" cy="26847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84780"/>
                    </a:xfrm>
                    <a:prstGeom prst="rect">
                      <a:avLst/>
                    </a:prstGeom>
                  </pic:spPr>
                </pic:pic>
              </a:graphicData>
            </a:graphic>
          </wp:inline>
        </w:drawing>
      </w:r>
    </w:p>
    <w:p w14:paraId="5F3ADC57" w14:textId="3B3111A3" w:rsidR="00FD201D" w:rsidRPr="00FD201D" w:rsidRDefault="00FD201D" w:rsidP="00CA06E5">
      <w:r>
        <w:rPr>
          <w:rFonts w:hint="eastAsia"/>
        </w:rPr>
        <w:t>最后选择了将2018年的值设置为2017年和2019年的平均值，也就是0.253245。</w:t>
      </w:r>
    </w:p>
    <w:sectPr w:rsidR="00FD201D" w:rsidRPr="00FD20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31"/>
    <w:rsid w:val="002324F5"/>
    <w:rsid w:val="00446436"/>
    <w:rsid w:val="004D60FE"/>
    <w:rsid w:val="004F47EA"/>
    <w:rsid w:val="00507683"/>
    <w:rsid w:val="0061634E"/>
    <w:rsid w:val="007E1EA2"/>
    <w:rsid w:val="008B63C7"/>
    <w:rsid w:val="00964D1D"/>
    <w:rsid w:val="00CA06E5"/>
    <w:rsid w:val="00D02631"/>
    <w:rsid w:val="00D6418E"/>
    <w:rsid w:val="00D67BB0"/>
    <w:rsid w:val="00FD2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B9D4"/>
  <w15:chartTrackingRefBased/>
  <w15:docId w15:val="{833ED854-BE00-4E2D-852E-F41044EB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25061">
      <w:bodyDiv w:val="1"/>
      <w:marLeft w:val="0"/>
      <w:marRight w:val="0"/>
      <w:marTop w:val="0"/>
      <w:marBottom w:val="0"/>
      <w:divBdr>
        <w:top w:val="none" w:sz="0" w:space="0" w:color="auto"/>
        <w:left w:val="none" w:sz="0" w:space="0" w:color="auto"/>
        <w:bottom w:val="none" w:sz="0" w:space="0" w:color="auto"/>
        <w:right w:val="none" w:sz="0" w:space="0" w:color="auto"/>
      </w:divBdr>
      <w:divsChild>
        <w:div w:id="1743794436">
          <w:marLeft w:val="0"/>
          <w:marRight w:val="0"/>
          <w:marTop w:val="0"/>
          <w:marBottom w:val="0"/>
          <w:divBdr>
            <w:top w:val="none" w:sz="0" w:space="0" w:color="auto"/>
            <w:left w:val="none" w:sz="0" w:space="0" w:color="auto"/>
            <w:bottom w:val="none" w:sz="0" w:space="0" w:color="auto"/>
            <w:right w:val="none" w:sz="0" w:space="0" w:color="auto"/>
          </w:divBdr>
          <w:divsChild>
            <w:div w:id="468670558">
              <w:marLeft w:val="0"/>
              <w:marRight w:val="0"/>
              <w:marTop w:val="0"/>
              <w:marBottom w:val="0"/>
              <w:divBdr>
                <w:top w:val="none" w:sz="0" w:space="0" w:color="auto"/>
                <w:left w:val="none" w:sz="0" w:space="0" w:color="auto"/>
                <w:bottom w:val="none" w:sz="0" w:space="0" w:color="auto"/>
                <w:right w:val="none" w:sz="0" w:space="0" w:color="auto"/>
              </w:divBdr>
            </w:div>
            <w:div w:id="5297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4420">
      <w:bodyDiv w:val="1"/>
      <w:marLeft w:val="0"/>
      <w:marRight w:val="0"/>
      <w:marTop w:val="0"/>
      <w:marBottom w:val="0"/>
      <w:divBdr>
        <w:top w:val="none" w:sz="0" w:space="0" w:color="auto"/>
        <w:left w:val="none" w:sz="0" w:space="0" w:color="auto"/>
        <w:bottom w:val="none" w:sz="0" w:space="0" w:color="auto"/>
        <w:right w:val="none" w:sz="0" w:space="0" w:color="auto"/>
      </w:divBdr>
      <w:divsChild>
        <w:div w:id="181628381">
          <w:marLeft w:val="0"/>
          <w:marRight w:val="0"/>
          <w:marTop w:val="0"/>
          <w:marBottom w:val="0"/>
          <w:divBdr>
            <w:top w:val="none" w:sz="0" w:space="0" w:color="auto"/>
            <w:left w:val="none" w:sz="0" w:space="0" w:color="auto"/>
            <w:bottom w:val="none" w:sz="0" w:space="0" w:color="auto"/>
            <w:right w:val="none" w:sz="0" w:space="0" w:color="auto"/>
          </w:divBdr>
          <w:divsChild>
            <w:div w:id="342129089">
              <w:marLeft w:val="0"/>
              <w:marRight w:val="0"/>
              <w:marTop w:val="0"/>
              <w:marBottom w:val="0"/>
              <w:divBdr>
                <w:top w:val="none" w:sz="0" w:space="0" w:color="auto"/>
                <w:left w:val="none" w:sz="0" w:space="0" w:color="auto"/>
                <w:bottom w:val="none" w:sz="0" w:space="0" w:color="auto"/>
                <w:right w:val="none" w:sz="0" w:space="0" w:color="auto"/>
              </w:divBdr>
            </w:div>
            <w:div w:id="135026833">
              <w:marLeft w:val="0"/>
              <w:marRight w:val="0"/>
              <w:marTop w:val="0"/>
              <w:marBottom w:val="0"/>
              <w:divBdr>
                <w:top w:val="none" w:sz="0" w:space="0" w:color="auto"/>
                <w:left w:val="none" w:sz="0" w:space="0" w:color="auto"/>
                <w:bottom w:val="none" w:sz="0" w:space="0" w:color="auto"/>
                <w:right w:val="none" w:sz="0" w:space="0" w:color="auto"/>
              </w:divBdr>
            </w:div>
            <w:div w:id="1206677389">
              <w:marLeft w:val="0"/>
              <w:marRight w:val="0"/>
              <w:marTop w:val="0"/>
              <w:marBottom w:val="0"/>
              <w:divBdr>
                <w:top w:val="none" w:sz="0" w:space="0" w:color="auto"/>
                <w:left w:val="none" w:sz="0" w:space="0" w:color="auto"/>
                <w:bottom w:val="none" w:sz="0" w:space="0" w:color="auto"/>
                <w:right w:val="none" w:sz="0" w:space="0" w:color="auto"/>
              </w:divBdr>
            </w:div>
            <w:div w:id="319165455">
              <w:marLeft w:val="0"/>
              <w:marRight w:val="0"/>
              <w:marTop w:val="0"/>
              <w:marBottom w:val="0"/>
              <w:divBdr>
                <w:top w:val="none" w:sz="0" w:space="0" w:color="auto"/>
                <w:left w:val="none" w:sz="0" w:space="0" w:color="auto"/>
                <w:bottom w:val="none" w:sz="0" w:space="0" w:color="auto"/>
                <w:right w:val="none" w:sz="0" w:space="0" w:color="auto"/>
              </w:divBdr>
            </w:div>
            <w:div w:id="550649964">
              <w:marLeft w:val="0"/>
              <w:marRight w:val="0"/>
              <w:marTop w:val="0"/>
              <w:marBottom w:val="0"/>
              <w:divBdr>
                <w:top w:val="none" w:sz="0" w:space="0" w:color="auto"/>
                <w:left w:val="none" w:sz="0" w:space="0" w:color="auto"/>
                <w:bottom w:val="none" w:sz="0" w:space="0" w:color="auto"/>
                <w:right w:val="none" w:sz="0" w:space="0" w:color="auto"/>
              </w:divBdr>
            </w:div>
            <w:div w:id="113407224">
              <w:marLeft w:val="0"/>
              <w:marRight w:val="0"/>
              <w:marTop w:val="0"/>
              <w:marBottom w:val="0"/>
              <w:divBdr>
                <w:top w:val="none" w:sz="0" w:space="0" w:color="auto"/>
                <w:left w:val="none" w:sz="0" w:space="0" w:color="auto"/>
                <w:bottom w:val="none" w:sz="0" w:space="0" w:color="auto"/>
                <w:right w:val="none" w:sz="0" w:space="0" w:color="auto"/>
              </w:divBdr>
            </w:div>
            <w:div w:id="17105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12</cp:revision>
  <dcterms:created xsi:type="dcterms:W3CDTF">2020-11-30T13:34:00Z</dcterms:created>
  <dcterms:modified xsi:type="dcterms:W3CDTF">2020-12-08T07:24:00Z</dcterms:modified>
</cp:coreProperties>
</file>