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5776" w14:textId="77777777" w:rsidR="0091698B" w:rsidRDefault="00000000">
      <w:pPr>
        <w:pStyle w:val="Heading1"/>
      </w:pPr>
      <w:r>
        <w:t>Intermodal Container Operations Decision Support System</w:t>
      </w:r>
      <w:r>
        <w:br/>
        <w:t>Project Specification</w:t>
      </w:r>
    </w:p>
    <w:p w14:paraId="0DB61194" w14:textId="77777777" w:rsidR="0091698B" w:rsidRDefault="00000000">
      <w:pPr>
        <w:pStyle w:val="Heading2"/>
      </w:pPr>
      <w:r>
        <w:t>1. Project Overview</w:t>
      </w:r>
    </w:p>
    <w:p w14:paraId="1CCD07BA" w14:textId="77777777" w:rsidR="0091698B" w:rsidRDefault="00000000">
      <w:r>
        <w:t>This project models real-world intermodal rail container operations, focusing on yard efficiency, train assignment reliability, empty container imbalance, and disruption recovery. It is designed as a decision-support system reflecting how large freight railroads analyze and improve operations.</w:t>
      </w:r>
    </w:p>
    <w:p w14:paraId="00AE1D73" w14:textId="77777777" w:rsidR="0091698B" w:rsidRDefault="00000000">
      <w:pPr>
        <w:pStyle w:val="Heading2"/>
      </w:pPr>
      <w:r>
        <w:t>2. Problem Statement</w:t>
      </w:r>
    </w:p>
    <w:p w14:paraId="32AC8511" w14:textId="77777777" w:rsidR="0091698B" w:rsidRDefault="00000000">
      <w:r>
        <w:t>Intermodal rail terminals must continuously decide where to place containers in yards, how to assign containers to outbound trains, and how to reposition empty containers across the network. Poor decisions lead to congestion, missed departures, increased costs, and cascading disruptions.</w:t>
      </w:r>
    </w:p>
    <w:p w14:paraId="1F79B12D" w14:textId="77777777" w:rsidR="0091698B" w:rsidRDefault="00000000">
      <w:pPr>
        <w:pStyle w:val="Heading2"/>
      </w:pPr>
      <w:r>
        <w:t>3. System Scope</w:t>
      </w:r>
    </w:p>
    <w:p w14:paraId="1A8EBBB7" w14:textId="77777777" w:rsidR="0091698B" w:rsidRDefault="00000000">
      <w:r>
        <w:t>Included:</w:t>
      </w:r>
      <w:r>
        <w:br/>
        <w:t>- Yard stacking and retrieval modeling</w:t>
      </w:r>
      <w:r>
        <w:br/>
        <w:t>- Train assignment and blocking decisions</w:t>
      </w:r>
      <w:r>
        <w:br/>
        <w:t>- Empty container repositioning across terminals</w:t>
      </w:r>
      <w:r>
        <w:br/>
        <w:t>- Disruption and recovery scenarios</w:t>
      </w:r>
      <w:r>
        <w:br/>
        <w:t>- KPI-driven evaluation and reporting</w:t>
      </w:r>
      <w:r>
        <w:br/>
      </w:r>
      <w:r>
        <w:br/>
        <w:t>Excluded:</w:t>
      </w:r>
      <w:r>
        <w:br/>
        <w:t>- Ocean vessel stowage</w:t>
      </w:r>
      <w:r>
        <w:br/>
        <w:t>- Port crane scheduling</w:t>
      </w:r>
      <w:r>
        <w:br/>
        <w:t>- Customer billing or pricing systems</w:t>
      </w:r>
    </w:p>
    <w:p w14:paraId="70C42BB0" w14:textId="77777777" w:rsidR="0091698B" w:rsidRDefault="00000000">
      <w:pPr>
        <w:pStyle w:val="Heading2"/>
      </w:pPr>
      <w:r>
        <w:t>4. Core System Components</w:t>
      </w:r>
    </w:p>
    <w:p w14:paraId="30CCFD15" w14:textId="77777777" w:rsidR="0091698B" w:rsidRDefault="00000000">
      <w:r>
        <w:t>A. Yard Operations Model</w:t>
      </w:r>
      <w:r>
        <w:br/>
        <w:t>Simulates container arrivals, stacking constraints, crane capacity, and retrieval logic.</w:t>
      </w:r>
      <w:r>
        <w:br/>
      </w:r>
      <w:r>
        <w:br/>
        <w:t>B. Train Assignment Model</w:t>
      </w:r>
      <w:r>
        <w:br/>
        <w:t>Represents outbound trains with fixed departure times and capacity limits.</w:t>
      </w:r>
      <w:r>
        <w:br/>
      </w:r>
      <w:r>
        <w:br/>
        <w:t>C. Empty Container Network</w:t>
      </w:r>
      <w:r>
        <w:br/>
        <w:t>Models terminals as nodes with empty supply/demand and repositioning costs.</w:t>
      </w:r>
      <w:r>
        <w:br/>
      </w:r>
      <w:r>
        <w:br/>
        <w:t>D. Disruption Engine</w:t>
      </w:r>
      <w:r>
        <w:br/>
        <w:t>Introduces realistic operational shocks such as delays, capacity loss, and arrival surges.</w:t>
      </w:r>
    </w:p>
    <w:p w14:paraId="4315CD58" w14:textId="77777777" w:rsidR="0091698B" w:rsidRDefault="00000000">
      <w:pPr>
        <w:pStyle w:val="Heading2"/>
      </w:pPr>
      <w:r>
        <w:lastRenderedPageBreak/>
        <w:t>5. Decision Strategies</w:t>
      </w:r>
    </w:p>
    <w:p w14:paraId="36738415" w14:textId="77777777" w:rsidR="0091698B" w:rsidRDefault="00000000">
      <w:r>
        <w:t>The system must support multiple decision strategies including:</w:t>
      </w:r>
      <w:r>
        <w:br/>
        <w:t>- Baseline heuristic strategies</w:t>
      </w:r>
      <w:r>
        <w:br/>
        <w:t>- Improved or optimized strategies</w:t>
      </w:r>
      <w:r>
        <w:br/>
      </w:r>
      <w:r>
        <w:br/>
        <w:t>Strategies are evaluated comparatively using the same scenarios.</w:t>
      </w:r>
    </w:p>
    <w:p w14:paraId="089EEEAD" w14:textId="77777777" w:rsidR="0091698B" w:rsidRDefault="00000000">
      <w:pPr>
        <w:pStyle w:val="Heading2"/>
      </w:pPr>
      <w:r>
        <w:t>6. Key Performance Indicators (KPIs)</w:t>
      </w:r>
    </w:p>
    <w:p w14:paraId="54371C8B" w14:textId="77777777" w:rsidR="0091698B" w:rsidRDefault="00000000">
      <w:r>
        <w:t>Yard Efficiency:</w:t>
      </w:r>
      <w:r>
        <w:br/>
        <w:t>- Rehandles per container</w:t>
      </w:r>
      <w:r>
        <w:br/>
        <w:t>- Yard utilization percentage</w:t>
      </w:r>
      <w:r>
        <w:br/>
        <w:t>- Average stack height</w:t>
      </w:r>
      <w:r>
        <w:br/>
      </w:r>
      <w:r>
        <w:br/>
        <w:t>Service Reliability:</w:t>
      </w:r>
      <w:r>
        <w:br/>
        <w:t>- On-time train connection rate</w:t>
      </w:r>
      <w:r>
        <w:br/>
        <w:t>- Missed connection count</w:t>
      </w:r>
      <w:r>
        <w:br/>
        <w:t>- Average container dwell time</w:t>
      </w:r>
      <w:r>
        <w:br/>
      </w:r>
      <w:r>
        <w:br/>
        <w:t>Network Health:</w:t>
      </w:r>
      <w:r>
        <w:br/>
        <w:t>- Empty container stockout rate</w:t>
      </w:r>
      <w:r>
        <w:br/>
        <w:t>- Empty repositioning cost</w:t>
      </w:r>
      <w:r>
        <w:br/>
        <w:t>- Empty imbalance index</w:t>
      </w:r>
      <w:r>
        <w:br/>
      </w:r>
      <w:r>
        <w:br/>
        <w:t>Resilience:</w:t>
      </w:r>
      <w:r>
        <w:br/>
        <w:t>- Time to recover after disruption</w:t>
      </w:r>
      <w:r>
        <w:br/>
        <w:t>- KPI degradation ratio</w:t>
      </w:r>
    </w:p>
    <w:p w14:paraId="614ED517" w14:textId="77777777" w:rsidR="0091698B" w:rsidRDefault="00000000">
      <w:pPr>
        <w:pStyle w:val="Heading2"/>
      </w:pPr>
      <w:r>
        <w:t>7. User Interface Requirements</w:t>
      </w:r>
    </w:p>
    <w:p w14:paraId="2851AFF8" w14:textId="77777777" w:rsidR="0091698B" w:rsidRDefault="00000000">
      <w:r>
        <w:t>The system must provide a dashboard-style UI with:</w:t>
      </w:r>
      <w:r>
        <w:br/>
        <w:t>- Scenario overview and active disruptions</w:t>
      </w:r>
      <w:r>
        <w:br/>
        <w:t>- KPI panels with baseline vs improved comparison</w:t>
      </w:r>
      <w:r>
        <w:br/>
        <w:t>- Yard visualization showing stacks and rehandles</w:t>
      </w:r>
      <w:r>
        <w:br/>
        <w:t>- Timeline view for arrivals and departures</w:t>
      </w:r>
      <w:r>
        <w:br/>
        <w:t>- Network flow visualization for empty containers</w:t>
      </w:r>
    </w:p>
    <w:p w14:paraId="60D8840D" w14:textId="77777777" w:rsidR="0091698B" w:rsidRDefault="00000000">
      <w:pPr>
        <w:pStyle w:val="Heading2"/>
      </w:pPr>
      <w:r>
        <w:t>8. Reporting Requirements</w:t>
      </w:r>
    </w:p>
    <w:p w14:paraId="6D4EC115" w14:textId="77777777" w:rsidR="0091698B" w:rsidRDefault="00000000">
      <w:r>
        <w:t>Each simulation run must generate:</w:t>
      </w:r>
      <w:r>
        <w:br/>
        <w:t>- Executive summary</w:t>
      </w:r>
      <w:r>
        <w:br/>
        <w:t>- KPI comparison tables</w:t>
      </w:r>
      <w:r>
        <w:br/>
        <w:t>- Time-series charts</w:t>
      </w:r>
      <w:r>
        <w:br/>
        <w:t>- Plain-language insights explaining results</w:t>
      </w:r>
      <w:r>
        <w:br/>
      </w:r>
      <w:r>
        <w:br/>
        <w:t>Reports must be exportable and suitable for non-technical stakeholders.</w:t>
      </w:r>
    </w:p>
    <w:p w14:paraId="01524515" w14:textId="77777777" w:rsidR="0091698B" w:rsidRDefault="00000000">
      <w:pPr>
        <w:pStyle w:val="Heading2"/>
      </w:pPr>
      <w:r>
        <w:lastRenderedPageBreak/>
        <w:t>9. Evaluation Criteria</w:t>
      </w:r>
    </w:p>
    <w:p w14:paraId="4C30F33F" w14:textId="77777777" w:rsidR="0091698B" w:rsidRDefault="00000000">
      <w:r>
        <w:t>A successful solution demonstrates measurable KPI improvements, clear trade-off explanations, realistic disruption handling, and strong visual communication.</w:t>
      </w:r>
    </w:p>
    <w:p w14:paraId="0CF08FB5" w14:textId="77777777" w:rsidR="0091698B" w:rsidRDefault="00000000">
      <w:pPr>
        <w:pStyle w:val="Heading2"/>
      </w:pPr>
      <w:r>
        <w:t>10. Professional Framing</w:t>
      </w:r>
    </w:p>
    <w:p w14:paraId="03C5CD34" w14:textId="77777777" w:rsidR="0091698B" w:rsidRDefault="00000000">
      <w:r>
        <w:t>The project uses synthetic or public data only, avoids proprietary claims, and is framed as decision support rather than full automation.</w:t>
      </w:r>
    </w:p>
    <w:sectPr w:rsidR="009169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635910">
    <w:abstractNumId w:val="8"/>
  </w:num>
  <w:num w:numId="2" w16cid:durableId="13843514">
    <w:abstractNumId w:val="6"/>
  </w:num>
  <w:num w:numId="3" w16cid:durableId="1427730262">
    <w:abstractNumId w:val="5"/>
  </w:num>
  <w:num w:numId="4" w16cid:durableId="829062996">
    <w:abstractNumId w:val="4"/>
  </w:num>
  <w:num w:numId="5" w16cid:durableId="380324331">
    <w:abstractNumId w:val="7"/>
  </w:num>
  <w:num w:numId="6" w16cid:durableId="1147673341">
    <w:abstractNumId w:val="3"/>
  </w:num>
  <w:num w:numId="7" w16cid:durableId="523132432">
    <w:abstractNumId w:val="2"/>
  </w:num>
  <w:num w:numId="8" w16cid:durableId="2062167179">
    <w:abstractNumId w:val="1"/>
  </w:num>
  <w:num w:numId="9" w16cid:durableId="121735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C0F"/>
    <w:rsid w:val="0091698B"/>
    <w:rsid w:val="00AA1D8D"/>
    <w:rsid w:val="00B47730"/>
    <w:rsid w:val="00CB0664"/>
    <w:rsid w:val="00D756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212511-68C8-4D8D-99FB-72832C52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412</Words>
  <Characters>2619</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Salvatore Amico</cp:lastModifiedBy>
  <cp:revision>2</cp:revision>
  <dcterms:created xsi:type="dcterms:W3CDTF">2013-12-23T23:15:00Z</dcterms:created>
  <dcterms:modified xsi:type="dcterms:W3CDTF">2026-02-04T18:00:00Z</dcterms:modified>
  <cp:category/>
</cp:coreProperties>
</file>