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Discussion Guide</w:t>
      </w:r>
    </w:p>
    <w:p>
      <w:r>
        <w:rPr>
          <w:b/>
        </w:rPr>
        <w:t xml:space="preserve">Тема: </w:t>
      </w:r>
      <w:r>
        <w:t>Команда хочет понять, почему после притока новых пользователей конверсия из раздела одежды в карточку товара упала с 20% до 10%, и решить, нужен ли редизайн раздела. Основная неопределённость — какие проблемы, причины поведения и usability-барьеры мешают пользователям переходить в карточку товара.</w:t>
      </w:r>
    </w:p>
    <w:p>
      <w:r>
        <w:rPr>
          <w:b/>
        </w:rPr>
        <w:t xml:space="preserve">Метод: </w:t>
      </w:r>
      <w:r>
        <w:t>Экспресс-модерируемое юзабилити-тестирование</w:t>
      </w:r>
    </w:p>
    <w:p>
      <w:r>
        <w:rPr>
          <w:b/>
        </w:rPr>
        <w:t xml:space="preserve">Длительность: </w:t>
      </w:r>
      <w:r>
        <w:t>40 мин</w:t>
      </w:r>
    </w:p>
    <w:p>
      <w:r>
        <w:rPr>
          <w:b/>
        </w:rPr>
        <w:t xml:space="preserve">Ключевое решение: </w:t>
      </w:r>
      <w:r>
        <w:t>Делать редизайн раздела или нет</w:t>
      </w:r>
    </w:p>
    <w:p/>
    <w:p>
      <w:pPr>
        <w:pStyle w:val="Heading2"/>
      </w:pPr>
      <w:r>
        <w:t>Разогрев и контекст (5 мин)</w:t>
      </w:r>
    </w:p>
    <w:p>
      <w:r>
        <w:t>Снять напряжение, понять бэкграунд участника</w:t>
      </w:r>
    </w:p>
    <w:p>
      <w:pPr>
        <w:pStyle w:val="Heading2"/>
      </w:pPr>
      <w:r>
        <w:t>Текущее поведение (10 мин)</w:t>
      </w:r>
    </w:p>
    <w:p>
      <w:r>
        <w:t>Как сейчас решает задачу</w:t>
      </w:r>
    </w:p>
    <w:p>
      <w:pPr>
        <w:pStyle w:val="Heading2"/>
      </w:pPr>
      <w:r>
        <w:t>Боли и барьеры (15 мин)</w:t>
      </w:r>
    </w:p>
    <w:p>
      <w:r>
        <w:t>Где спотыкается, что раздражает</w:t>
      </w:r>
    </w:p>
    <w:p>
      <w:pPr>
        <w:pStyle w:val="Heading2"/>
      </w:pPr>
      <w:r>
        <w:t>Проверка гипотез (15 мин)</w:t>
      </w:r>
    </w:p>
    <w:p>
      <w:r>
        <w:t>Целевые вопросы под каждую гипотезу</w:t>
      </w:r>
    </w:p>
    <w:p>
      <w:pPr>
        <w:pStyle w:val="Heading2"/>
      </w:pPr>
      <w:r>
        <w:t>Реакция на решение (10 мин)</w:t>
      </w:r>
    </w:p>
    <w:p>
      <w:r>
        <w:t>Показать концепт / продукт</w:t>
      </w:r>
    </w:p>
    <w:p>
      <w:pPr>
        <w:pStyle w:val="Heading2"/>
      </w:pPr>
      <w:r>
        <w:t>Завершение (5 мин)</w:t>
      </w:r>
    </w:p>
    <w:p>
      <w:r>
        <w:t>Финальный вопрос, благодарность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