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Chaouachi Salwa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RAPPORT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Analyse de Réseaux de Citations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igne horizontale" id="3" name="image1.png"/>
            <a:graphic>
              <a:graphicData uri="http://schemas.openxmlformats.org/drawingml/2006/picture">
                <pic:pic>
                  <pic:nvPicPr>
                    <pic:cNvPr descr="ligne horizontal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240" w:before="240" w:line="360" w:lineRule="auto"/>
        <w:ind w:left="0" w:right="0" w:firstLine="0"/>
        <w:rPr>
          <w:sz w:val="34"/>
          <w:szCs w:val="34"/>
        </w:rPr>
      </w:pPr>
      <w:bookmarkStart w:colFirst="0" w:colLast="0" w:name="_kyff4ok7exp" w:id="2"/>
      <w:bookmarkEnd w:id="2"/>
      <w:r w:rsidDel="00000000" w:rsidR="00000000" w:rsidRPr="00000000">
        <w:rPr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pStyle w:val="Heading2"/>
        <w:spacing w:after="240" w:before="240" w:line="360" w:lineRule="auto"/>
        <w:ind w:left="0" w:right="0" w:firstLine="0"/>
        <w:rPr>
          <w:sz w:val="34"/>
          <w:szCs w:val="34"/>
        </w:rPr>
      </w:pPr>
      <w:bookmarkStart w:colFirst="0" w:colLast="0" w:name="_w6f5rty3sopi" w:id="3"/>
      <w:bookmarkEnd w:id="3"/>
      <w:r w:rsidDel="00000000" w:rsidR="00000000" w:rsidRPr="00000000">
        <w:rPr>
          <w:b w:val="0"/>
          <w:sz w:val="22"/>
          <w:szCs w:val="22"/>
          <w:rtl w:val="0"/>
        </w:rPr>
        <w:t xml:space="preserve">Ce rapport présente une analyse du réseau de citations cit-DBLP provenant de DBLP, visant à explorer la structure des citations entre articles scientifiques. L’objectif est de comprendre l'influence des articles et d’identifier les communautés thématiques via l’analyse du graphe de citations.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80" w:before="360" w:line="360" w:lineRule="auto"/>
        <w:ind w:right="0"/>
        <w:rPr>
          <w:sz w:val="34"/>
          <w:szCs w:val="34"/>
        </w:rPr>
      </w:pPr>
      <w:bookmarkStart w:colFirst="0" w:colLast="0" w:name="_94rco3wx9m1q" w:id="4"/>
      <w:bookmarkEnd w:id="4"/>
      <w:r w:rsidDel="00000000" w:rsidR="00000000" w:rsidRPr="00000000">
        <w:rPr>
          <w:sz w:val="34"/>
          <w:szCs w:val="34"/>
          <w:rtl w:val="0"/>
        </w:rPr>
        <w:t xml:space="preserve">Partie 1 : Collecte des données</w:t>
      </w:r>
    </w:p>
    <w:p w:rsidR="00000000" w:rsidDel="00000000" w:rsidP="00000000" w:rsidRDefault="00000000" w:rsidRPr="00000000" w14:paraId="00000008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pl1266d2lnbl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1. Identification de la source de données en ligne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Les données utilisées dans ce projet proviennent du site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NetworkRepository</w:t>
        </w:r>
      </w:hyperlink>
      <w:r w:rsidDel="00000000" w:rsidR="00000000" w:rsidRPr="00000000">
        <w:rPr>
          <w:rtl w:val="0"/>
        </w:rPr>
        <w:t xml:space="preserve">, une plateforme en ligne qui centralise de nombreux jeux de données en lien avec la recherche en analyse de graphes.</w:t>
        <w:br w:type="textWrapping"/>
        <w:t xml:space="preserve"> Le dataset sélectionné est </w:t>
      </w:r>
      <w:r w:rsidDel="00000000" w:rsidR="00000000" w:rsidRPr="00000000">
        <w:rPr>
          <w:b w:val="1"/>
          <w:rtl w:val="0"/>
        </w:rPr>
        <w:t xml:space="preserve">cit-DBLP</w:t>
      </w:r>
      <w:r w:rsidDel="00000000" w:rsidR="00000000" w:rsidRPr="00000000">
        <w:rPr>
          <w:rtl w:val="0"/>
        </w:rPr>
        <w:t xml:space="preserve">, un réseau de citations d’articles scientifiques issus de la base de données bibliographique </w:t>
      </w:r>
      <w:r w:rsidDel="00000000" w:rsidR="00000000" w:rsidRPr="00000000">
        <w:rPr>
          <w:b w:val="1"/>
          <w:rtl w:val="0"/>
        </w:rPr>
        <w:t xml:space="preserve">DBLP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Lien de téléchargement direct</w:t>
      </w:r>
      <w:r w:rsidDel="00000000" w:rsidR="00000000" w:rsidRPr="00000000">
        <w:rPr>
          <w:rtl w:val="0"/>
        </w:rPr>
        <w:t xml:space="preserve"> :</w:t>
        <w:br w:type="textWrapping"/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https://nrvis.com/download/data/cit/cit-DBLP.zip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r9caucnihkhh" w:id="6"/>
      <w:bookmarkEnd w:id="6"/>
      <w:r w:rsidDel="00000000" w:rsidR="00000000" w:rsidRPr="00000000">
        <w:rPr>
          <w:color w:val="000000"/>
          <w:sz w:val="26"/>
          <w:szCs w:val="26"/>
          <w:rtl w:val="0"/>
        </w:rPr>
        <w:t xml:space="preserve">2. Identification des entités (nœuds) et des relations (liens)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Nœuds</w:t>
      </w:r>
      <w:r w:rsidDel="00000000" w:rsidR="00000000" w:rsidRPr="00000000">
        <w:rPr>
          <w:rtl w:val="0"/>
        </w:rPr>
        <w:t xml:space="preserve"> : Chaque nœud représente un </w:t>
      </w:r>
      <w:r w:rsidDel="00000000" w:rsidR="00000000" w:rsidRPr="00000000">
        <w:rPr>
          <w:b w:val="1"/>
          <w:rtl w:val="0"/>
        </w:rPr>
        <w:t xml:space="preserve">article scientifique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Liens</w:t>
      </w:r>
      <w:r w:rsidDel="00000000" w:rsidR="00000000" w:rsidRPr="00000000">
        <w:rPr>
          <w:rtl w:val="0"/>
        </w:rPr>
        <w:t xml:space="preserve"> : Une arête dirigée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vers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 signifie que </w:t>
      </w:r>
      <w:r w:rsidDel="00000000" w:rsidR="00000000" w:rsidRPr="00000000">
        <w:rPr>
          <w:b w:val="1"/>
          <w:rtl w:val="0"/>
        </w:rPr>
        <w:t xml:space="preserve">l’article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 cite l’article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 graphe est donc un </w:t>
      </w:r>
      <w:r w:rsidDel="00000000" w:rsidR="00000000" w:rsidRPr="00000000">
        <w:rPr>
          <w:b w:val="1"/>
          <w:rtl w:val="0"/>
        </w:rPr>
        <w:t xml:space="preserve">graphe orienté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r0202ske4wu5" w:id="7"/>
      <w:bookmarkEnd w:id="7"/>
      <w:r w:rsidDel="00000000" w:rsidR="00000000" w:rsidRPr="00000000">
        <w:rPr>
          <w:color w:val="000000"/>
          <w:sz w:val="26"/>
          <w:szCs w:val="26"/>
          <w:rtl w:val="0"/>
        </w:rPr>
        <w:t xml:space="preserve">3. Informations additionnelles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 fichier contient uniquement les </w:t>
      </w:r>
      <w:r w:rsidDel="00000000" w:rsidR="00000000" w:rsidRPr="00000000">
        <w:rPr>
          <w:b w:val="1"/>
          <w:rtl w:val="0"/>
        </w:rPr>
        <w:t xml:space="preserve">liens de citation</w:t>
      </w:r>
      <w:r w:rsidDel="00000000" w:rsidR="00000000" w:rsidRPr="00000000">
        <w:rPr>
          <w:rtl w:val="0"/>
        </w:rPr>
        <w:t xml:space="preserve"> sous forme de paires d'identifiants numériques. Il ne contient </w:t>
      </w:r>
      <w:r w:rsidDel="00000000" w:rsidR="00000000" w:rsidRPr="00000000">
        <w:rPr>
          <w:b w:val="1"/>
          <w:rtl w:val="0"/>
        </w:rPr>
        <w:t xml:space="preserve">aucun attribut</w:t>
      </w:r>
      <w:r w:rsidDel="00000000" w:rsidR="00000000" w:rsidRPr="00000000">
        <w:rPr>
          <w:rtl w:val="0"/>
        </w:rPr>
        <w:t xml:space="preserve"> tel que :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 nom de l’auteur,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 titre ou l’année de publication,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ni de poids pour les liens.</w:t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 réseau est donc :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orienté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 pondéré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 </w:t>
      </w:r>
      <w:r w:rsidDel="00000000" w:rsidR="00000000" w:rsidRPr="00000000">
        <w:rPr>
          <w:b w:val="1"/>
          <w:rtl w:val="0"/>
        </w:rPr>
        <w:t xml:space="preserve">sans attributs supplémentaires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9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io91kweone1g" w:id="8"/>
      <w:bookmarkEnd w:id="8"/>
      <w:r w:rsidDel="00000000" w:rsidR="00000000" w:rsidRPr="00000000">
        <w:rPr>
          <w:color w:val="000000"/>
          <w:sz w:val="26"/>
          <w:szCs w:val="26"/>
          <w:rtl w:val="0"/>
        </w:rPr>
        <w:t xml:space="preserve">4. Obtention des données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Les données ont été téléchargées sous forme de fichier compressé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cit-DBLP.zip</w:t>
      </w:r>
      <w:r w:rsidDel="00000000" w:rsidR="00000000" w:rsidRPr="00000000">
        <w:rPr>
          <w:rtl w:val="0"/>
        </w:rPr>
        <w:t xml:space="preserve">) à partir de la plateforme NetworkRepository. Une fois décompressé, le fichier principal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cit-DBLP.edges</w:t>
      </w:r>
      <w:r w:rsidDel="00000000" w:rsidR="00000000" w:rsidRPr="00000000">
        <w:rPr>
          <w:rtl w:val="0"/>
        </w:rPr>
        <w:t xml:space="preserve"> contient les relations de citation, ligne par ligne.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80" w:before="280" w:lineRule="auto"/>
        <w:rPr>
          <w:color w:val="000000"/>
          <w:sz w:val="26"/>
          <w:szCs w:val="26"/>
        </w:rPr>
      </w:pPr>
      <w:bookmarkStart w:colFirst="0" w:colLast="0" w:name="_mwcwb078yxbq" w:id="9"/>
      <w:bookmarkEnd w:id="9"/>
      <w:r w:rsidDel="00000000" w:rsidR="00000000" w:rsidRPr="00000000">
        <w:rPr>
          <w:color w:val="000000"/>
          <w:sz w:val="26"/>
          <w:szCs w:val="26"/>
          <w:rtl w:val="0"/>
        </w:rPr>
        <w:t xml:space="preserve">5. Construction du réseau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 graphe a été construit en Python avec la bibliothèque </w:t>
      </w:r>
      <w:r w:rsidDel="00000000" w:rsidR="00000000" w:rsidRPr="00000000">
        <w:rPr>
          <w:b w:val="1"/>
          <w:rtl w:val="0"/>
        </w:rPr>
        <w:t xml:space="preserve">NetworkX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0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0588" cy="5200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1082" l="36192" r="23430" t="18233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Résultat : 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9613" cy="1914525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3266" l="23879" r="42147" t="51282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914525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Style w:val="Heading2"/>
        <w:spacing w:after="80" w:before="360" w:line="360" w:lineRule="auto"/>
        <w:ind w:left="0" w:right="0" w:firstLine="0"/>
        <w:rPr>
          <w:sz w:val="34"/>
          <w:szCs w:val="34"/>
        </w:rPr>
      </w:pPr>
      <w:bookmarkStart w:colFirst="0" w:colLast="0" w:name="_t10lvy442xl5" w:id="10"/>
      <w:bookmarkEnd w:id="10"/>
      <w:r w:rsidDel="00000000" w:rsidR="00000000" w:rsidRPr="00000000">
        <w:rPr>
          <w:sz w:val="34"/>
          <w:szCs w:val="34"/>
          <w:rtl w:val="0"/>
        </w:rPr>
        <w:t xml:space="preserve">Partie 2 : Analyse du réseau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 graphe analysé représente un réseau de citations entre articles scientifiques (DBLP). C’est un graphe orienté, constitué de 12 591 nœuds et 49 743 arêtes.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p9ujebsn03z4" w:id="11"/>
      <w:bookmarkEnd w:id="11"/>
      <w:r w:rsidDel="00000000" w:rsidR="00000000" w:rsidRPr="00000000">
        <w:rPr>
          <w:color w:val="000000"/>
          <w:sz w:val="26"/>
          <w:szCs w:val="26"/>
          <w:rtl w:val="0"/>
        </w:rPr>
        <w:t xml:space="preserve">1. Distribution des degrés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L’analyse de la distribution des degrés montre que :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Certains articles sont fortement cités (degré entrant élevé), ce qui révèle leur influence.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La majorité des nœuds ont un faible degré sortant, ce qui signifie qu’ils citent peu d’autres articles.</w:t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Des histogrammes ont été utilisés pour illustrer cette distribution (voir figures).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6mmht8m4l45" w:id="12"/>
      <w:bookmarkEnd w:id="12"/>
      <w:r w:rsidDel="00000000" w:rsidR="00000000" w:rsidRPr="00000000">
        <w:rPr>
          <w:color w:val="000000"/>
          <w:sz w:val="26"/>
          <w:szCs w:val="26"/>
          <w:rtl w:val="0"/>
        </w:rPr>
        <w:t xml:space="preserve">2. Composants connectés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Composant faiblement connecté (WCC) le plus grand : 12 495 nœuds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Composant fortement connecté (SCC) le plus grand : 240 nœuds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Cela signifie que la majorité des nœuds peuvent être atteints les uns des autres si l’on ignore l’orientation, mais seuls quelques groupes restreints se citent mutuellement dans les deux sens.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b3c53crt8wet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3. Analyse des chemins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Sur le plus grand SCC :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Longueur moyenne des plus courts chemins : 6.27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Diamètre (plus long plus court chemin) : 16</w:t>
        <w:br w:type="textWrapping"/>
      </w:r>
    </w:p>
    <w:p w:rsidR="00000000" w:rsidDel="00000000" w:rsidP="00000000" w:rsidRDefault="00000000" w:rsidRPr="00000000" w14:paraId="0000003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Ces valeurs montrent que les articles sont relativement proches les uns des autres dans ce sous-réseau, mais que certains chemins peuvent être très longs.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fu735i9oh87s" w:id="14"/>
      <w:bookmarkEnd w:id="14"/>
      <w:r w:rsidDel="00000000" w:rsidR="00000000" w:rsidRPr="00000000">
        <w:rPr>
          <w:color w:val="000000"/>
          <w:sz w:val="26"/>
          <w:szCs w:val="26"/>
          <w:rtl w:val="0"/>
        </w:rPr>
        <w:t xml:space="preserve">4. Clustering et densité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Coefficient de clustering moyen : 0.1168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Densité du graphe : 0.00031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Le faible clustering est typique des réseaux de citations : il est rare que deux articles qui en citent un troisième se citent aussi mutuellement. La densité très faible reflète un graphe très creux (sparse).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spacing w:after="80" w:before="280" w:lineRule="auto"/>
        <w:ind w:left="0" w:firstLine="0"/>
        <w:rPr>
          <w:rFonts w:ascii="Open Sans" w:cs="Open Sans" w:eastAsia="Open Sans" w:hAnsi="Open Sans"/>
          <w:color w:val="000000"/>
          <w:u w:val="none"/>
        </w:rPr>
      </w:pPr>
      <w:bookmarkStart w:colFirst="0" w:colLast="0" w:name="_onia0xodfpwv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5. Analyse de la centralité</w:t>
      </w:r>
      <w:r w:rsidDel="00000000" w:rsidR="00000000" w:rsidRPr="00000000">
        <w:rPr>
          <w:rtl w:val="0"/>
        </w:rPr>
      </w:r>
    </w:p>
    <w:tbl>
      <w:tblPr>
        <w:tblStyle w:val="Table1"/>
        <w:tblW w:w="4365.0" w:type="dxa"/>
        <w:jc w:val="center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600"/>
      </w:tblPr>
      <w:tblGrid>
        <w:gridCol w:w="765"/>
        <w:gridCol w:w="1650"/>
        <w:gridCol w:w="1950"/>
        <w:tblGridChange w:id="0">
          <w:tblGrid>
            <w:gridCol w:w="765"/>
            <w:gridCol w:w="1650"/>
            <w:gridCol w:w="1950"/>
          </w:tblGrid>
        </w:tblGridChange>
      </w:tblGrid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Rang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l’article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240" w:befor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Citations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227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700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224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215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433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214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119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182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176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397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174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144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142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249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142</w:t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95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137</w:t>
            </w:r>
          </w:p>
        </w:tc>
      </w:tr>
    </w:tbl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</w:rPr>
      </w:pPr>
      <w:bookmarkStart w:colFirst="0" w:colLast="0" w:name="_sh59nege7ihn" w:id="16"/>
      <w:bookmarkEnd w:id="16"/>
      <w:r w:rsidDel="00000000" w:rsidR="00000000" w:rsidRPr="00000000">
        <w:rPr>
          <w:rFonts w:ascii="Open Sans" w:cs="Open Sans" w:eastAsia="Open Sans" w:hAnsi="Open Sans"/>
          <w:color w:val="000000"/>
          <w:u w:val="none"/>
          <w:rtl w:val="0"/>
        </w:rPr>
        <w:t xml:space="preserve">a. Top 10 des articles les plus cités (centralité de degré entrant) :</w:t>
      </w:r>
      <w:r w:rsidDel="00000000" w:rsidR="00000000" w:rsidRPr="00000000">
        <w:rPr>
          <w:b w:val="1"/>
          <w:rtl w:val="0"/>
        </w:rPr>
        <w:t xml:space="preserve">Ces articles sont les plus influents dans le réseau.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ind w:left="0" w:firstLine="0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oc5331392cgj" w:id="17"/>
      <w:bookmarkEnd w:id="17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b. Centralité de proximité (closeness)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Les 10 articles ayant la plus grande proximité sont ceux les plus "accessibles" par les autres dans le SCC. Cela indique une position stratégique dans le réseau.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ind w:left="0" w:firstLine="0"/>
        <w:rPr>
          <w:rFonts w:ascii="Open Sans" w:cs="Open Sans" w:eastAsia="Open Sans" w:hAnsi="Open Sans"/>
          <w:b w:val="1"/>
          <w:color w:val="000000"/>
          <w:u w:val="none"/>
        </w:rPr>
      </w:pPr>
      <w:bookmarkStart w:colFirst="0" w:colLast="0" w:name="_vlcfiqpvaej4" w:id="18"/>
      <w:bookmarkEnd w:id="18"/>
      <w:r w:rsidDel="00000000" w:rsidR="00000000" w:rsidRPr="00000000">
        <w:rPr>
          <w:rFonts w:ascii="Open Sans" w:cs="Open Sans" w:eastAsia="Open Sans" w:hAnsi="Open Sans"/>
          <w:b w:val="1"/>
          <w:color w:val="000000"/>
          <w:u w:val="none"/>
          <w:rtl w:val="0"/>
        </w:rPr>
        <w:t xml:space="preserve">c. Centralité d’intermédiarité (betweenness)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Les articles avec la plus grande intermédiarité jouent le rôle de ponts entre différentes communautés. Ils sont cruciaux pour la diffusion de l'information.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80" w:before="360" w:line="360" w:lineRule="auto"/>
        <w:ind w:left="0" w:right="0" w:firstLine="0"/>
        <w:rPr>
          <w:sz w:val="34"/>
          <w:szCs w:val="34"/>
        </w:rPr>
      </w:pPr>
      <w:bookmarkStart w:colFirst="0" w:colLast="0" w:name="_kjm8tif4mxlp" w:id="19"/>
      <w:bookmarkEnd w:id="19"/>
      <w:r w:rsidDel="00000000" w:rsidR="00000000" w:rsidRPr="00000000">
        <w:rPr>
          <w:sz w:val="34"/>
          <w:szCs w:val="34"/>
          <w:rtl w:val="0"/>
        </w:rPr>
        <w:t xml:space="preserve">Partie 3 : Détection de communautés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L’analyse de la structure du graphe de citations peut révéler des sous-ensembles d’articles fortement interconnectés, appelés </w:t>
      </w:r>
      <w:r w:rsidDel="00000000" w:rsidR="00000000" w:rsidRPr="00000000">
        <w:rPr>
          <w:b w:val="1"/>
          <w:rtl w:val="0"/>
        </w:rPr>
        <w:t xml:space="preserve">communautés</w:t>
      </w:r>
      <w:r w:rsidDel="00000000" w:rsidR="00000000" w:rsidRPr="00000000">
        <w:rPr>
          <w:rtl w:val="0"/>
        </w:rPr>
        <w:t xml:space="preserve">. Ces groupes peuvent correspondre à des domaines de recherche, à des écoles de pensée, ou à des thématiques scientifiques. Dans cette section, nous présentons trois méthodes de détection de communautés appliquées au graphe : </w:t>
      </w:r>
      <w:r w:rsidDel="00000000" w:rsidR="00000000" w:rsidRPr="00000000">
        <w:rPr>
          <w:b w:val="1"/>
          <w:rtl w:val="0"/>
        </w:rPr>
        <w:t xml:space="preserve">Louvain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Label Propagation</w:t>
      </w:r>
      <w:r w:rsidDel="00000000" w:rsidR="00000000" w:rsidRPr="00000000">
        <w:rPr>
          <w:rtl w:val="0"/>
        </w:rPr>
        <w:t xml:space="preserve">, et </w:t>
      </w:r>
      <w:r w:rsidDel="00000000" w:rsidR="00000000" w:rsidRPr="00000000">
        <w:rPr>
          <w:b w:val="1"/>
          <w:rtl w:val="0"/>
        </w:rPr>
        <w:t xml:space="preserve">K-Clique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fraog1cndcot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3.1 Méthode de Louvain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La méthode de </w:t>
      </w:r>
      <w:r w:rsidDel="00000000" w:rsidR="00000000" w:rsidRPr="00000000">
        <w:rPr>
          <w:b w:val="1"/>
          <w:rtl w:val="0"/>
        </w:rPr>
        <w:t xml:space="preserve">Louvain</w:t>
      </w:r>
      <w:r w:rsidDel="00000000" w:rsidR="00000000" w:rsidRPr="00000000">
        <w:rPr>
          <w:rtl w:val="0"/>
        </w:rPr>
        <w:t xml:space="preserve"> est une approche hiérarchique basée sur l'optimisation de la </w:t>
      </w:r>
      <w:r w:rsidDel="00000000" w:rsidR="00000000" w:rsidRPr="00000000">
        <w:rPr>
          <w:b w:val="1"/>
          <w:rtl w:val="0"/>
        </w:rPr>
        <w:t xml:space="preserve">modularité</w:t>
      </w:r>
      <w:r w:rsidDel="00000000" w:rsidR="00000000" w:rsidRPr="00000000">
        <w:rPr>
          <w:rtl w:val="0"/>
        </w:rPr>
        <w:t xml:space="preserve">, une mesure de la densité des liens à l'intérieur des communautés par rapport aux liens entre les communautés. Elle est particulièrement adaptée aux grands graphes.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de communautés détectées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58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Cette méthode produit des communautés bien séparées, souvent utilisées comme base dans des études sur les graphes réels.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Elle est rapide, efficace, et tend à produire un nombre modéré de communautés.</w:t>
        <w:br w:type="textWrapping"/>
      </w:r>
    </w:p>
    <w:p w:rsidR="00000000" w:rsidDel="00000000" w:rsidP="00000000" w:rsidRDefault="00000000" w:rsidRPr="00000000" w14:paraId="0000006A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80a3ifnvmjek" w:id="21"/>
      <w:bookmarkEnd w:id="21"/>
      <w:r w:rsidDel="00000000" w:rsidR="00000000" w:rsidRPr="00000000">
        <w:rPr>
          <w:color w:val="000000"/>
          <w:sz w:val="26"/>
          <w:szCs w:val="26"/>
          <w:rtl w:val="0"/>
        </w:rPr>
        <w:t xml:space="preserve">3.2 Méthode de Label Propagation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La méthode de </w:t>
      </w:r>
      <w:r w:rsidDel="00000000" w:rsidR="00000000" w:rsidRPr="00000000">
        <w:rPr>
          <w:b w:val="1"/>
          <w:rtl w:val="0"/>
        </w:rPr>
        <w:t xml:space="preserve">Label Propagation</w:t>
      </w:r>
      <w:r w:rsidDel="00000000" w:rsidR="00000000" w:rsidRPr="00000000">
        <w:rPr>
          <w:rtl w:val="0"/>
        </w:rPr>
        <w:t xml:space="preserve"> repose sur un processus itératif de diffusion d’étiquettes : chaque nœud adopte le label le plus fréquent parmi ses voisins jusqu’à stabilisation.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de communautés détectées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308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Elle est non déterministe et peut varier selon les exécutions.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C’est une méthode rapide et sans paramètre, bien adaptée aux très grands graphes, mais elle a tendance à générer des communautés très fragmentées.</w:t>
        <w:br w:type="textWrapping"/>
      </w:r>
    </w:p>
    <w:p w:rsidR="00000000" w:rsidDel="00000000" w:rsidP="00000000" w:rsidRDefault="00000000" w:rsidRPr="00000000" w14:paraId="0000006F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y6nbz7nkbxf3" w:id="22"/>
      <w:bookmarkEnd w:id="22"/>
      <w:r w:rsidDel="00000000" w:rsidR="00000000" w:rsidRPr="00000000">
        <w:rPr>
          <w:color w:val="000000"/>
          <w:sz w:val="26"/>
          <w:szCs w:val="26"/>
          <w:rtl w:val="0"/>
        </w:rPr>
        <w:t xml:space="preserve">3.3 Méthode des k-Cliques (k = 4)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La méthode des </w:t>
      </w:r>
      <w:r w:rsidDel="00000000" w:rsidR="00000000" w:rsidRPr="00000000">
        <w:rPr>
          <w:b w:val="1"/>
          <w:rtl w:val="0"/>
        </w:rPr>
        <w:t xml:space="preserve">k-cliques</w:t>
      </w:r>
      <w:r w:rsidDel="00000000" w:rsidR="00000000" w:rsidRPr="00000000">
        <w:rPr>
          <w:rtl w:val="0"/>
        </w:rPr>
        <w:t xml:space="preserve"> repose sur la recherche de sous-graphes complets de taille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, ici </w:t>
      </w:r>
      <w:r w:rsidDel="00000000" w:rsidR="00000000" w:rsidRPr="00000000">
        <w:rPr>
          <w:i w:val="1"/>
          <w:rtl w:val="0"/>
        </w:rPr>
        <w:t xml:space="preserve">k = 4</w:t>
      </w:r>
      <w:r w:rsidDel="00000000" w:rsidR="00000000" w:rsidRPr="00000000">
        <w:rPr>
          <w:rtl w:val="0"/>
        </w:rPr>
        <w:t xml:space="preserve">, qui se chevauchent. Elle permet de détecter des </w:t>
      </w:r>
      <w:r w:rsidDel="00000000" w:rsidR="00000000" w:rsidRPr="00000000">
        <w:rPr>
          <w:b w:val="1"/>
          <w:rtl w:val="0"/>
        </w:rPr>
        <w:t xml:space="preserve">communautés denses</w:t>
      </w:r>
      <w:r w:rsidDel="00000000" w:rsidR="00000000" w:rsidRPr="00000000">
        <w:rPr>
          <w:rtl w:val="0"/>
        </w:rPr>
        <w:t xml:space="preserve">, avec un haut degré de cohésion interne.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Nombre de communautés détectées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210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plus grande communauté détectée contient </w:t>
      </w:r>
      <w:r w:rsidDel="00000000" w:rsidR="00000000" w:rsidRPr="00000000">
        <w:rPr>
          <w:b w:val="1"/>
          <w:rtl w:val="0"/>
        </w:rPr>
        <w:t xml:space="preserve">2623 nœuds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Cette approche permet d’identifier des clusters très fortement connectés, mais elle dépend fortement du paramètre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et peut ignorer des structures moins denses.</w:t>
        <w:br w:type="textWrapping"/>
      </w:r>
    </w:p>
    <w:p w:rsidR="00000000" w:rsidDel="00000000" w:rsidP="00000000" w:rsidRDefault="00000000" w:rsidRPr="00000000" w14:paraId="00000074">
      <w:pPr>
        <w:pStyle w:val="Heading3"/>
        <w:spacing w:after="80" w:before="280" w:lineRule="auto"/>
        <w:ind w:left="0" w:firstLine="0"/>
        <w:rPr>
          <w:color w:val="000000"/>
          <w:sz w:val="26"/>
          <w:szCs w:val="26"/>
        </w:rPr>
      </w:pPr>
      <w:bookmarkStart w:colFirst="0" w:colLast="0" w:name="_vhokoemt59ie" w:id="23"/>
      <w:bookmarkEnd w:id="23"/>
      <w:r w:rsidDel="00000000" w:rsidR="00000000" w:rsidRPr="00000000">
        <w:rPr>
          <w:color w:val="000000"/>
          <w:sz w:val="26"/>
          <w:szCs w:val="26"/>
          <w:rtl w:val="0"/>
        </w:rPr>
        <w:t xml:space="preserve">3.4 Comparaison et interprétation</w:t>
      </w:r>
    </w:p>
    <w:tbl>
      <w:tblPr>
        <w:tblStyle w:val="Table2"/>
        <w:tblW w:w="9360.0" w:type="dxa"/>
        <w:jc w:val="center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600"/>
      </w:tblPr>
      <w:tblGrid>
        <w:gridCol w:w="1644.5881126173097"/>
        <w:gridCol w:w="2200.917622523462"/>
        <w:gridCol w:w="2684.0458811261733"/>
        <w:gridCol w:w="2830.4483837330554"/>
        <w:tblGridChange w:id="0">
          <w:tblGrid>
            <w:gridCol w:w="1644.5881126173097"/>
            <w:gridCol w:w="2200.917622523462"/>
            <w:gridCol w:w="2684.0458811261733"/>
            <w:gridCol w:w="2830.4483837330554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de communautés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Avantages principaux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Inconvénients principaux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Louvain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58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Bonne modularité, stable, hiérarchique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Moins sensible aux petites communautés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Label Propagation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308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Très rapide, sans paramètre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Résultats variables, sur-segmentation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k-Clique (k = 4)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Détecte des structures denses et précises</w:t>
            </w:r>
          </w:p>
        </w:tc>
        <w:tc>
          <w:tcPr>
            <w:tcBorders>
              <w:top w:color="b7b7b7" w:space="0" w:sz="4" w:val="single"/>
              <w:left w:color="b7b7b7" w:space="0" w:sz="4" w:val="single"/>
              <w:bottom w:color="b7b7b7" w:space="0" w:sz="4" w:val="single"/>
              <w:right w:color="b7b7b7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Dépend de </w:t>
            </w:r>
            <w:r w:rsidDel="00000000" w:rsidR="00000000" w:rsidRPr="00000000">
              <w:rPr>
                <w:i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  <w:t xml:space="preserve">, exige des graphes denses</w:t>
            </w:r>
          </w:p>
        </w:tc>
      </w:tr>
    </w:tbl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Chaque méthode fournit une vision différente de la structure communautaire du graphe. Pour une analyse approfondie, il peut être intéressant de comparer les communautés détectées à des catégories thématiques (si disponibles) ou à des métadonnées bibliographiques.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L’analyse a révélé des informations clés sur la distribution des degrés et la centralité des articles. La méthode Louvain a détecté 58 communautés bien séparées, tandis que Label Propagation et k-Clique ont produit des résultats plus fragmentés. Cette étude fournit des insights sur l’organisation des citations et pourrait aider à mieux comprendre les dynamiques de publication dans la recherche scientifique.</w:t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footerReference r:id="rId1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1" name="image3.png"/>
          <a:graphic>
            <a:graphicData uri="http://schemas.openxmlformats.org/drawingml/2006/picture">
              <pic:pic>
                <pic:nvPicPr>
                  <pic:cNvPr descr="ligne horizontal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4" name="image2.png"/>
          <a:graphic>
            <a:graphicData uri="http://schemas.openxmlformats.org/drawingml/2006/picture">
              <pic:pic>
                <pic:nvPicPr>
                  <pic:cNvPr descr="ligne horizontal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5"/>
    <w:bookmarkEnd w:id="2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24"/>
    <w:bookmarkEnd w:id="2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igne horizontale" id="5" name="image4.png"/>
          <a:graphic>
            <a:graphicData uri="http://schemas.openxmlformats.org/drawingml/2006/picture">
              <pic:pic>
                <pic:nvPicPr>
                  <pic:cNvPr descr="ligne horizontal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fr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nrvis.com/download/data/cit/cit-DBLP.zip" TargetMode="External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rvis.com/download/data/cit/cit-DBLP.zip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networkrepository.com/" TargetMode="External"/><Relationship Id="rId8" Type="http://schemas.openxmlformats.org/officeDocument/2006/relationships/hyperlink" Target="https://networkrepository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