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056B9" w14:textId="77777777" w:rsidR="00942E9E" w:rsidRPr="00942E9E" w:rsidRDefault="00942E9E" w:rsidP="00942E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42E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CO2 Emissions Cluster Profiles Report</w:t>
      </w:r>
    </w:p>
    <w:p w14:paraId="295BDD4C" w14:textId="77777777" w:rsidR="00942E9E" w:rsidRPr="00942E9E" w:rsidRDefault="00942E9E" w:rsidP="00942E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42E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Overview</w:t>
      </w:r>
    </w:p>
    <w:p w14:paraId="444585ED" w14:textId="77777777" w:rsidR="00942E9E" w:rsidRPr="00942E9E" w:rsidRDefault="00942E9E" w:rsidP="0094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This report documents the cluster profiles identified in the CO2 emissions clustering analysis. Using a comprehensive dataset with indicators of emissions intensity, energy mix, and historical context, countries were grouped based on similar emissions characteristics using hierarchical clustering.</w:t>
      </w:r>
    </w:p>
    <w:p w14:paraId="3A2F9C5B" w14:textId="77777777" w:rsidR="00942E9E" w:rsidRPr="00942E9E" w:rsidRDefault="00942E9E" w:rsidP="00942E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42E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Methodology</w:t>
      </w:r>
    </w:p>
    <w:p w14:paraId="4F8E1EEE" w14:textId="77777777" w:rsidR="00942E9E" w:rsidRPr="00942E9E" w:rsidRDefault="00942E9E" w:rsidP="00942E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</w:t>
      </w: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: Global CO2 emissions dataset with 79 variables (2019 data)</w:t>
      </w:r>
    </w:p>
    <w:p w14:paraId="1A45826E" w14:textId="77777777" w:rsidR="00942E9E" w:rsidRPr="00942E9E" w:rsidRDefault="00942E9E" w:rsidP="00942E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Clustering Features</w:t>
      </w: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: CO2 per capita, energy source mix (coal, oil, gas shares), cumulative CO2 emissions</w:t>
      </w:r>
    </w:p>
    <w:p w14:paraId="77A97400" w14:textId="77777777" w:rsidR="00942E9E" w:rsidRPr="00942E9E" w:rsidRDefault="00942E9E" w:rsidP="00942E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Dimensionality Reduction</w:t>
      </w: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: Principal Component Analysis (PCA) for visualization</w:t>
      </w:r>
    </w:p>
    <w:p w14:paraId="3AD40D20" w14:textId="77777777" w:rsidR="00942E9E" w:rsidRPr="00942E9E" w:rsidRDefault="00942E9E" w:rsidP="00942E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Clustering Method</w:t>
      </w: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: Hierarchical clustering with Ward's linkage</w:t>
      </w:r>
    </w:p>
    <w:p w14:paraId="74085878" w14:textId="77777777" w:rsidR="00942E9E" w:rsidRPr="00942E9E" w:rsidRDefault="00942E9E" w:rsidP="00942E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42E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5-Cluster Solution</w:t>
      </w:r>
    </w:p>
    <w:p w14:paraId="7F36D73F" w14:textId="77777777" w:rsidR="00942E9E" w:rsidRPr="00942E9E" w:rsidRDefault="00942E9E" w:rsidP="0094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The primary analysis identified five distinct emissions profiles: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6"/>
        <w:gridCol w:w="630"/>
        <w:gridCol w:w="1377"/>
        <w:gridCol w:w="1079"/>
        <w:gridCol w:w="1002"/>
        <w:gridCol w:w="1041"/>
        <w:gridCol w:w="1679"/>
        <w:gridCol w:w="3006"/>
      </w:tblGrid>
      <w:tr w:rsidR="00942E9E" w:rsidRPr="00942E9E" w14:paraId="137D9B3C" w14:textId="77777777" w:rsidTr="00942E9E">
        <w:trPr>
          <w:jc w:val="center"/>
        </w:trPr>
        <w:tc>
          <w:tcPr>
            <w:tcW w:w="0" w:type="auto"/>
            <w:vAlign w:val="center"/>
            <w:hideMark/>
          </w:tcPr>
          <w:p w14:paraId="75EC7C0D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Cluster</w:t>
            </w:r>
          </w:p>
        </w:tc>
        <w:tc>
          <w:tcPr>
            <w:tcW w:w="0" w:type="auto"/>
            <w:vAlign w:val="center"/>
            <w:hideMark/>
          </w:tcPr>
          <w:p w14:paraId="0C5FFBC8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594AE146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CO2 Per Capita</w:t>
            </w:r>
          </w:p>
        </w:tc>
        <w:tc>
          <w:tcPr>
            <w:tcW w:w="0" w:type="auto"/>
            <w:vAlign w:val="center"/>
            <w:hideMark/>
          </w:tcPr>
          <w:p w14:paraId="28B12E6C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Coal Share</w:t>
            </w:r>
          </w:p>
        </w:tc>
        <w:tc>
          <w:tcPr>
            <w:tcW w:w="0" w:type="auto"/>
            <w:vAlign w:val="center"/>
            <w:hideMark/>
          </w:tcPr>
          <w:p w14:paraId="304E9F9B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Oil Share</w:t>
            </w:r>
          </w:p>
        </w:tc>
        <w:tc>
          <w:tcPr>
            <w:tcW w:w="0" w:type="auto"/>
            <w:vAlign w:val="center"/>
            <w:hideMark/>
          </w:tcPr>
          <w:p w14:paraId="534DC3E4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Gas Share</w:t>
            </w:r>
          </w:p>
        </w:tc>
        <w:tc>
          <w:tcPr>
            <w:tcW w:w="0" w:type="auto"/>
            <w:vAlign w:val="center"/>
            <w:hideMark/>
          </w:tcPr>
          <w:p w14:paraId="6960DFB6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Cumulative CO2</w:t>
            </w:r>
          </w:p>
        </w:tc>
        <w:tc>
          <w:tcPr>
            <w:tcW w:w="0" w:type="auto"/>
            <w:vAlign w:val="center"/>
            <w:hideMark/>
          </w:tcPr>
          <w:p w14:paraId="447339CF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Label</w:t>
            </w:r>
          </w:p>
        </w:tc>
      </w:tr>
      <w:tr w:rsidR="00942E9E" w:rsidRPr="00942E9E" w14:paraId="112137A3" w14:textId="77777777" w:rsidTr="00942E9E">
        <w:trPr>
          <w:jc w:val="center"/>
        </w:trPr>
        <w:tc>
          <w:tcPr>
            <w:tcW w:w="0" w:type="auto"/>
            <w:vAlign w:val="center"/>
            <w:hideMark/>
          </w:tcPr>
          <w:p w14:paraId="54B908E3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996E03A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14:paraId="0C250344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3.53</w:t>
            </w:r>
          </w:p>
        </w:tc>
        <w:tc>
          <w:tcPr>
            <w:tcW w:w="0" w:type="auto"/>
            <w:vAlign w:val="center"/>
            <w:hideMark/>
          </w:tcPr>
          <w:p w14:paraId="02FAF44A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0.14</w:t>
            </w:r>
          </w:p>
        </w:tc>
        <w:tc>
          <w:tcPr>
            <w:tcW w:w="0" w:type="auto"/>
            <w:vAlign w:val="center"/>
            <w:hideMark/>
          </w:tcPr>
          <w:p w14:paraId="707A7147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0.55</w:t>
            </w:r>
          </w:p>
        </w:tc>
        <w:tc>
          <w:tcPr>
            <w:tcW w:w="0" w:type="auto"/>
            <w:vAlign w:val="center"/>
            <w:hideMark/>
          </w:tcPr>
          <w:p w14:paraId="2458AC0E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0.31</w:t>
            </w:r>
          </w:p>
        </w:tc>
        <w:tc>
          <w:tcPr>
            <w:tcW w:w="0" w:type="auto"/>
            <w:vAlign w:val="center"/>
            <w:hideMark/>
          </w:tcPr>
          <w:p w14:paraId="78CD57D8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4,066.53</w:t>
            </w:r>
          </w:p>
        </w:tc>
        <w:tc>
          <w:tcPr>
            <w:tcW w:w="0" w:type="auto"/>
            <w:vAlign w:val="center"/>
            <w:hideMark/>
          </w:tcPr>
          <w:p w14:paraId="78AFF399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 Mixed-Source Emitters</w:t>
            </w:r>
          </w:p>
        </w:tc>
      </w:tr>
      <w:tr w:rsidR="00942E9E" w:rsidRPr="00942E9E" w14:paraId="1913CCF6" w14:textId="77777777" w:rsidTr="00942E9E">
        <w:trPr>
          <w:jc w:val="center"/>
        </w:trPr>
        <w:tc>
          <w:tcPr>
            <w:tcW w:w="0" w:type="auto"/>
            <w:vAlign w:val="center"/>
            <w:hideMark/>
          </w:tcPr>
          <w:p w14:paraId="42600FDA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A4CFB67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14:paraId="76559D1E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2.88</w:t>
            </w:r>
          </w:p>
        </w:tc>
        <w:tc>
          <w:tcPr>
            <w:tcW w:w="0" w:type="auto"/>
            <w:vAlign w:val="center"/>
            <w:hideMark/>
          </w:tcPr>
          <w:p w14:paraId="4D798E18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14:paraId="4B4D14D8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0.98</w:t>
            </w:r>
          </w:p>
        </w:tc>
        <w:tc>
          <w:tcPr>
            <w:tcW w:w="0" w:type="auto"/>
            <w:vAlign w:val="center"/>
            <w:hideMark/>
          </w:tcPr>
          <w:p w14:paraId="67259269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276EAE39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127.79</w:t>
            </w:r>
          </w:p>
        </w:tc>
        <w:tc>
          <w:tcPr>
            <w:tcW w:w="0" w:type="auto"/>
            <w:vAlign w:val="center"/>
            <w:hideMark/>
          </w:tcPr>
          <w:p w14:paraId="5C1E7FA5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Oil-Dependent Low-Impact Economies</w:t>
            </w:r>
          </w:p>
        </w:tc>
      </w:tr>
      <w:tr w:rsidR="00942E9E" w:rsidRPr="00942E9E" w14:paraId="1001C10F" w14:textId="77777777" w:rsidTr="00942E9E">
        <w:trPr>
          <w:jc w:val="center"/>
        </w:trPr>
        <w:tc>
          <w:tcPr>
            <w:tcW w:w="0" w:type="auto"/>
            <w:vAlign w:val="center"/>
            <w:hideMark/>
          </w:tcPr>
          <w:p w14:paraId="27AAC20D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CE3278A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1170C987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6.82</w:t>
            </w:r>
          </w:p>
        </w:tc>
        <w:tc>
          <w:tcPr>
            <w:tcW w:w="0" w:type="auto"/>
            <w:vAlign w:val="center"/>
            <w:hideMark/>
          </w:tcPr>
          <w:p w14:paraId="2EF00534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0.59</w:t>
            </w:r>
          </w:p>
        </w:tc>
        <w:tc>
          <w:tcPr>
            <w:tcW w:w="0" w:type="auto"/>
            <w:vAlign w:val="center"/>
            <w:hideMark/>
          </w:tcPr>
          <w:p w14:paraId="49046878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0.29</w:t>
            </w:r>
          </w:p>
        </w:tc>
        <w:tc>
          <w:tcPr>
            <w:tcW w:w="0" w:type="auto"/>
            <w:vAlign w:val="center"/>
            <w:hideMark/>
          </w:tcPr>
          <w:p w14:paraId="49288F7F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0.12</w:t>
            </w:r>
          </w:p>
        </w:tc>
        <w:tc>
          <w:tcPr>
            <w:tcW w:w="0" w:type="auto"/>
            <w:vAlign w:val="center"/>
            <w:hideMark/>
          </w:tcPr>
          <w:p w14:paraId="3415D50D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24,310.22</w:t>
            </w:r>
          </w:p>
        </w:tc>
        <w:tc>
          <w:tcPr>
            <w:tcW w:w="0" w:type="auto"/>
            <w:vAlign w:val="center"/>
            <w:hideMark/>
          </w:tcPr>
          <w:p w14:paraId="449B2C5D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Coal-Dependent Heavy Emitters</w:t>
            </w:r>
          </w:p>
        </w:tc>
      </w:tr>
      <w:tr w:rsidR="00942E9E" w:rsidRPr="00942E9E" w14:paraId="49B56116" w14:textId="77777777" w:rsidTr="00942E9E">
        <w:trPr>
          <w:jc w:val="center"/>
        </w:trPr>
        <w:tc>
          <w:tcPr>
            <w:tcW w:w="0" w:type="auto"/>
            <w:vAlign w:val="center"/>
            <w:hideMark/>
          </w:tcPr>
          <w:p w14:paraId="2E5804B0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1B89C2C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24BFB5C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15.73</w:t>
            </w:r>
          </w:p>
        </w:tc>
        <w:tc>
          <w:tcPr>
            <w:tcW w:w="0" w:type="auto"/>
            <w:vAlign w:val="center"/>
            <w:hideMark/>
          </w:tcPr>
          <w:p w14:paraId="57F6B4D1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0.21</w:t>
            </w:r>
          </w:p>
        </w:tc>
        <w:tc>
          <w:tcPr>
            <w:tcW w:w="0" w:type="auto"/>
            <w:vAlign w:val="center"/>
            <w:hideMark/>
          </w:tcPr>
          <w:p w14:paraId="2E838FD7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0.46</w:t>
            </w:r>
          </w:p>
        </w:tc>
        <w:tc>
          <w:tcPr>
            <w:tcW w:w="0" w:type="auto"/>
            <w:vAlign w:val="center"/>
            <w:hideMark/>
          </w:tcPr>
          <w:p w14:paraId="083203C0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0.33</w:t>
            </w:r>
          </w:p>
        </w:tc>
        <w:tc>
          <w:tcPr>
            <w:tcW w:w="0" w:type="auto"/>
            <w:vAlign w:val="center"/>
            <w:hideMark/>
          </w:tcPr>
          <w:p w14:paraId="01C68BA9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412,183.81</w:t>
            </w:r>
          </w:p>
        </w:tc>
        <w:tc>
          <w:tcPr>
            <w:tcW w:w="0" w:type="auto"/>
            <w:vAlign w:val="center"/>
            <w:hideMark/>
          </w:tcPr>
          <w:p w14:paraId="38E87AA2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Exceptional Emitter: Unique Emissions Profile</w:t>
            </w:r>
          </w:p>
        </w:tc>
      </w:tr>
      <w:tr w:rsidR="00942E9E" w:rsidRPr="00942E9E" w14:paraId="0FCE4D51" w14:textId="77777777" w:rsidTr="00942E9E">
        <w:trPr>
          <w:jc w:val="center"/>
        </w:trPr>
        <w:tc>
          <w:tcPr>
            <w:tcW w:w="0" w:type="auto"/>
            <w:vAlign w:val="center"/>
            <w:hideMark/>
          </w:tcPr>
          <w:p w14:paraId="4E5A575E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AD68AD6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3991DD8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20.52</w:t>
            </w:r>
          </w:p>
        </w:tc>
        <w:tc>
          <w:tcPr>
            <w:tcW w:w="0" w:type="auto"/>
            <w:vAlign w:val="center"/>
            <w:hideMark/>
          </w:tcPr>
          <w:p w14:paraId="741AA2BC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14:paraId="3CE1FA23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0.38</w:t>
            </w:r>
          </w:p>
        </w:tc>
        <w:tc>
          <w:tcPr>
            <w:tcW w:w="0" w:type="auto"/>
            <w:vAlign w:val="center"/>
            <w:hideMark/>
          </w:tcPr>
          <w:p w14:paraId="4445E383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0.60</w:t>
            </w:r>
          </w:p>
        </w:tc>
        <w:tc>
          <w:tcPr>
            <w:tcW w:w="0" w:type="auto"/>
            <w:vAlign w:val="center"/>
            <w:hideMark/>
          </w:tcPr>
          <w:p w14:paraId="4835E76A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5,630.68</w:t>
            </w:r>
          </w:p>
        </w:tc>
        <w:tc>
          <w:tcPr>
            <w:tcW w:w="0" w:type="auto"/>
            <w:vAlign w:val="center"/>
            <w:hideMark/>
          </w:tcPr>
          <w:p w14:paraId="56FBAAA5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Gas-Dominant High Per-Capita Emitters</w:t>
            </w:r>
          </w:p>
        </w:tc>
      </w:tr>
    </w:tbl>
    <w:p w14:paraId="7878D9F0" w14:textId="77777777" w:rsidR="00942E9E" w:rsidRPr="00942E9E" w:rsidRDefault="00942E9E" w:rsidP="00942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2E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Cluster Descriptions</w:t>
      </w:r>
    </w:p>
    <w:p w14:paraId="4F4DD142" w14:textId="77777777" w:rsidR="00942E9E" w:rsidRPr="00942E9E" w:rsidRDefault="00942E9E" w:rsidP="0094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Cluster 0: Moderate Mixed-Source Emitters (89 countries)</w:t>
      </w:r>
    </w:p>
    <w:p w14:paraId="7761C197" w14:textId="77777777" w:rsidR="00942E9E" w:rsidRPr="00942E9E" w:rsidRDefault="00942E9E" w:rsidP="00942E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Medium emissions intensity with a balanced energy portfolio</w:t>
      </w:r>
    </w:p>
    <w:p w14:paraId="7C4CBE47" w14:textId="77777777" w:rsidR="00942E9E" w:rsidRPr="00942E9E" w:rsidRDefault="00942E9E" w:rsidP="00942E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Oil forms the largest share but with significant gas and coal components</w:t>
      </w:r>
    </w:p>
    <w:p w14:paraId="272CB6BC" w14:textId="77777777" w:rsidR="00942E9E" w:rsidRPr="00942E9E" w:rsidRDefault="00942E9E" w:rsidP="00942E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Modest historical emissions contribution</w:t>
      </w:r>
    </w:p>
    <w:p w14:paraId="796B1765" w14:textId="77777777" w:rsidR="00942E9E" w:rsidRPr="00942E9E" w:rsidRDefault="00942E9E" w:rsidP="00942E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Likely includes many middle-income and smaller developed countries</w:t>
      </w:r>
    </w:p>
    <w:p w14:paraId="1C6D7A60" w14:textId="77777777" w:rsidR="00942E9E" w:rsidRPr="00942E9E" w:rsidRDefault="00942E9E" w:rsidP="0094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Cluster 1: Oil-Dependent Low-Impact Economies (92 countries)</w:t>
      </w:r>
    </w:p>
    <w:p w14:paraId="2EFC71F1" w14:textId="77777777" w:rsidR="00942E9E" w:rsidRPr="00942E9E" w:rsidRDefault="00942E9E" w:rsidP="00942E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Lower-middle emissions per capita</w:t>
      </w:r>
    </w:p>
    <w:p w14:paraId="25AC05D1" w14:textId="77777777" w:rsidR="00942E9E" w:rsidRPr="00942E9E" w:rsidRDefault="00942E9E" w:rsidP="00942E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Nearly exclusive reliance on oil (98%)</w:t>
      </w:r>
    </w:p>
    <w:p w14:paraId="5367DF8B" w14:textId="77777777" w:rsidR="00942E9E" w:rsidRPr="00942E9E" w:rsidRDefault="00942E9E" w:rsidP="00942E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Very low historical emissions</w:t>
      </w:r>
    </w:p>
    <w:p w14:paraId="52F7AF50" w14:textId="77777777" w:rsidR="00942E9E" w:rsidRPr="00942E9E" w:rsidRDefault="00942E9E" w:rsidP="00942E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Likely includes many developing nations with oil-based transportation and power sectors</w:t>
      </w:r>
    </w:p>
    <w:p w14:paraId="030D6569" w14:textId="77777777" w:rsidR="00942E9E" w:rsidRPr="00942E9E" w:rsidRDefault="00942E9E" w:rsidP="0094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Cluster 2: Coal-Dependent Heavy Emitters (34 countries)</w:t>
      </w:r>
    </w:p>
    <w:p w14:paraId="33F81C5A" w14:textId="77777777" w:rsidR="00942E9E" w:rsidRPr="00942E9E" w:rsidRDefault="00942E9E" w:rsidP="00942E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High per-capita emissions</w:t>
      </w:r>
    </w:p>
    <w:p w14:paraId="50646CCF" w14:textId="77777777" w:rsidR="00942E9E" w:rsidRPr="00942E9E" w:rsidRDefault="00942E9E" w:rsidP="00942E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Coal dominates the energy mix (59%)</w:t>
      </w:r>
    </w:p>
    <w:p w14:paraId="37AF0FF3" w14:textId="77777777" w:rsidR="00942E9E" w:rsidRPr="00942E9E" w:rsidRDefault="00942E9E" w:rsidP="00942E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Substantial historical emissions</w:t>
      </w:r>
    </w:p>
    <w:p w14:paraId="5203B372" w14:textId="77777777" w:rsidR="00942E9E" w:rsidRPr="00942E9E" w:rsidRDefault="00942E9E" w:rsidP="00942E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Likely includes coal-reliant industrializing economies and major coal exporters</w:t>
      </w:r>
    </w:p>
    <w:p w14:paraId="7307F1E8" w14:textId="77777777" w:rsidR="00942E9E" w:rsidRPr="00942E9E" w:rsidRDefault="00942E9E" w:rsidP="0094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Cluster 3: Exceptional Emitter: Unique Emissions Profile (1 country - USA)</w:t>
      </w:r>
    </w:p>
    <w:p w14:paraId="12D834CA" w14:textId="77777777" w:rsidR="00942E9E" w:rsidRPr="00942E9E" w:rsidRDefault="00942E9E" w:rsidP="00942E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Extremely high per-capita emissions</w:t>
      </w:r>
    </w:p>
    <w:p w14:paraId="0B6DE541" w14:textId="77777777" w:rsidR="00942E9E" w:rsidRPr="00942E9E" w:rsidRDefault="00942E9E" w:rsidP="00942E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 xml:space="preserve">Balanced energy </w:t>
      </w:r>
      <w:proofErr w:type="gramStart"/>
      <w:r w:rsidRPr="00942E9E">
        <w:rPr>
          <w:rFonts w:ascii="Times New Roman" w:eastAsia="Times New Roman" w:hAnsi="Times New Roman" w:cs="Times New Roman"/>
          <w:kern w:val="0"/>
          <w14:ligatures w14:val="none"/>
        </w:rPr>
        <w:t>mix</w:t>
      </w:r>
      <w:proofErr w:type="gramEnd"/>
      <w:r w:rsidRPr="00942E9E">
        <w:rPr>
          <w:rFonts w:ascii="Times New Roman" w:eastAsia="Times New Roman" w:hAnsi="Times New Roman" w:cs="Times New Roman"/>
          <w:kern w:val="0"/>
          <w14:ligatures w14:val="none"/>
        </w:rPr>
        <w:t xml:space="preserve"> across all fossil fuels</w:t>
      </w:r>
    </w:p>
    <w:p w14:paraId="1200A71D" w14:textId="77777777" w:rsidR="00942E9E" w:rsidRPr="00942E9E" w:rsidRDefault="00942E9E" w:rsidP="00942E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Extraordinary cumulative emissions</w:t>
      </w:r>
    </w:p>
    <w:p w14:paraId="3E17B55D" w14:textId="77777777" w:rsidR="00942E9E" w:rsidRPr="00942E9E" w:rsidRDefault="00942E9E" w:rsidP="00942E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Stands entirely alone in emissions characteristics</w:t>
      </w:r>
    </w:p>
    <w:p w14:paraId="2E95829C" w14:textId="77777777" w:rsidR="00942E9E" w:rsidRPr="00942E9E" w:rsidRDefault="00942E9E" w:rsidP="0094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Cluster 4: Gas-Dominant High Per-Capita Emitters (12 countries)</w:t>
      </w:r>
    </w:p>
    <w:p w14:paraId="38C05BA3" w14:textId="77777777" w:rsidR="00942E9E" w:rsidRPr="00942E9E" w:rsidRDefault="00942E9E" w:rsidP="00942E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Highest per-capita emissions across all clusters</w:t>
      </w:r>
    </w:p>
    <w:p w14:paraId="46884233" w14:textId="77777777" w:rsidR="00942E9E" w:rsidRPr="00942E9E" w:rsidRDefault="00942E9E" w:rsidP="00942E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 xml:space="preserve">Natural gas forms </w:t>
      </w:r>
      <w:proofErr w:type="gramStart"/>
      <w:r w:rsidRPr="00942E9E">
        <w:rPr>
          <w:rFonts w:ascii="Times New Roman" w:eastAsia="Times New Roman" w:hAnsi="Times New Roman" w:cs="Times New Roman"/>
          <w:kern w:val="0"/>
          <w14:ligatures w14:val="none"/>
        </w:rPr>
        <w:t>the majority of</w:t>
      </w:r>
      <w:proofErr w:type="gramEnd"/>
      <w:r w:rsidRPr="00942E9E">
        <w:rPr>
          <w:rFonts w:ascii="Times New Roman" w:eastAsia="Times New Roman" w:hAnsi="Times New Roman" w:cs="Times New Roman"/>
          <w:kern w:val="0"/>
          <w14:ligatures w14:val="none"/>
        </w:rPr>
        <w:t xml:space="preserve"> emissions (60%)</w:t>
      </w:r>
    </w:p>
    <w:p w14:paraId="74606B07" w14:textId="77777777" w:rsidR="00942E9E" w:rsidRPr="00942E9E" w:rsidRDefault="00942E9E" w:rsidP="00942E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Moderate historical emissions footprint</w:t>
      </w:r>
    </w:p>
    <w:p w14:paraId="31F6D6D7" w14:textId="77777777" w:rsidR="00942E9E" w:rsidRPr="00942E9E" w:rsidRDefault="00942E9E" w:rsidP="00942E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Likely includes oil and gas-producing nations with energy-intensive economies</w:t>
      </w:r>
    </w:p>
    <w:p w14:paraId="659CD423" w14:textId="77777777" w:rsidR="00942E9E" w:rsidRPr="00942E9E" w:rsidRDefault="00942E9E" w:rsidP="00942E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42E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8-Cluster Solution</w:t>
      </w:r>
    </w:p>
    <w:p w14:paraId="4C834158" w14:textId="77777777" w:rsidR="00942E9E" w:rsidRPr="00942E9E" w:rsidRDefault="00942E9E" w:rsidP="0094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The advanced analysis revealed more nuanced groupings: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630"/>
        <w:gridCol w:w="1357"/>
        <w:gridCol w:w="1067"/>
        <w:gridCol w:w="993"/>
        <w:gridCol w:w="1031"/>
        <w:gridCol w:w="1667"/>
        <w:gridCol w:w="3068"/>
      </w:tblGrid>
      <w:tr w:rsidR="00942E9E" w:rsidRPr="00942E9E" w14:paraId="6C42C370" w14:textId="77777777" w:rsidTr="00942E9E">
        <w:tc>
          <w:tcPr>
            <w:tcW w:w="0" w:type="auto"/>
            <w:vAlign w:val="center"/>
            <w:hideMark/>
          </w:tcPr>
          <w:p w14:paraId="626EA5C2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Cluster</w:t>
            </w:r>
          </w:p>
        </w:tc>
        <w:tc>
          <w:tcPr>
            <w:tcW w:w="0" w:type="auto"/>
            <w:vAlign w:val="center"/>
            <w:hideMark/>
          </w:tcPr>
          <w:p w14:paraId="49D9E6AE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47738DEF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CO2 Per Capita</w:t>
            </w:r>
          </w:p>
        </w:tc>
        <w:tc>
          <w:tcPr>
            <w:tcW w:w="0" w:type="auto"/>
            <w:vAlign w:val="center"/>
            <w:hideMark/>
          </w:tcPr>
          <w:p w14:paraId="3718D2CE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Coal Share</w:t>
            </w:r>
          </w:p>
        </w:tc>
        <w:tc>
          <w:tcPr>
            <w:tcW w:w="0" w:type="auto"/>
            <w:vAlign w:val="center"/>
            <w:hideMark/>
          </w:tcPr>
          <w:p w14:paraId="4E5BFF87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Oil Share</w:t>
            </w:r>
          </w:p>
        </w:tc>
        <w:tc>
          <w:tcPr>
            <w:tcW w:w="0" w:type="auto"/>
            <w:vAlign w:val="center"/>
            <w:hideMark/>
          </w:tcPr>
          <w:p w14:paraId="3A66BDF4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Gas Share</w:t>
            </w:r>
          </w:p>
        </w:tc>
        <w:tc>
          <w:tcPr>
            <w:tcW w:w="0" w:type="auto"/>
            <w:vAlign w:val="center"/>
            <w:hideMark/>
          </w:tcPr>
          <w:p w14:paraId="1292004D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Cumulative CO2</w:t>
            </w:r>
          </w:p>
        </w:tc>
        <w:tc>
          <w:tcPr>
            <w:tcW w:w="0" w:type="auto"/>
            <w:vAlign w:val="center"/>
            <w:hideMark/>
          </w:tcPr>
          <w:p w14:paraId="06224877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Label</w:t>
            </w:r>
          </w:p>
        </w:tc>
      </w:tr>
      <w:tr w:rsidR="00942E9E" w:rsidRPr="00942E9E" w14:paraId="14C6C3FC" w14:textId="77777777" w:rsidTr="00942E9E">
        <w:tc>
          <w:tcPr>
            <w:tcW w:w="0" w:type="auto"/>
            <w:vAlign w:val="center"/>
            <w:hideMark/>
          </w:tcPr>
          <w:p w14:paraId="58508118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37554A8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673D69D3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3.53</w:t>
            </w:r>
          </w:p>
        </w:tc>
        <w:tc>
          <w:tcPr>
            <w:tcW w:w="0" w:type="auto"/>
            <w:vAlign w:val="center"/>
            <w:hideMark/>
          </w:tcPr>
          <w:p w14:paraId="3A11B7B8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0.17</w:t>
            </w:r>
          </w:p>
        </w:tc>
        <w:tc>
          <w:tcPr>
            <w:tcW w:w="0" w:type="auto"/>
            <w:vAlign w:val="center"/>
            <w:hideMark/>
          </w:tcPr>
          <w:p w14:paraId="54C1CF2E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0.60</w:t>
            </w:r>
          </w:p>
        </w:tc>
        <w:tc>
          <w:tcPr>
            <w:tcW w:w="0" w:type="auto"/>
            <w:vAlign w:val="center"/>
            <w:hideMark/>
          </w:tcPr>
          <w:p w14:paraId="2A36008A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74BF6607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4,019.88</w:t>
            </w:r>
          </w:p>
        </w:tc>
        <w:tc>
          <w:tcPr>
            <w:tcW w:w="0" w:type="auto"/>
            <w:vAlign w:val="center"/>
            <w:hideMark/>
          </w:tcPr>
          <w:p w14:paraId="6DBA07B6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 Mixed-Source Emitters</w:t>
            </w:r>
          </w:p>
        </w:tc>
      </w:tr>
      <w:tr w:rsidR="00942E9E" w:rsidRPr="00942E9E" w14:paraId="4A56432B" w14:textId="77777777" w:rsidTr="00942E9E">
        <w:tc>
          <w:tcPr>
            <w:tcW w:w="0" w:type="auto"/>
            <w:vAlign w:val="center"/>
            <w:hideMark/>
          </w:tcPr>
          <w:p w14:paraId="28595F8F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7B3AF98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3640801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20.52</w:t>
            </w:r>
          </w:p>
        </w:tc>
        <w:tc>
          <w:tcPr>
            <w:tcW w:w="0" w:type="auto"/>
            <w:vAlign w:val="center"/>
            <w:hideMark/>
          </w:tcPr>
          <w:p w14:paraId="7F93C129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14:paraId="626647F1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0.38</w:t>
            </w:r>
          </w:p>
        </w:tc>
        <w:tc>
          <w:tcPr>
            <w:tcW w:w="0" w:type="auto"/>
            <w:vAlign w:val="center"/>
            <w:hideMark/>
          </w:tcPr>
          <w:p w14:paraId="08E2C0BF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0.60</w:t>
            </w:r>
          </w:p>
        </w:tc>
        <w:tc>
          <w:tcPr>
            <w:tcW w:w="0" w:type="auto"/>
            <w:vAlign w:val="center"/>
            <w:hideMark/>
          </w:tcPr>
          <w:p w14:paraId="7E090AD7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5,630.68</w:t>
            </w:r>
          </w:p>
        </w:tc>
        <w:tc>
          <w:tcPr>
            <w:tcW w:w="0" w:type="auto"/>
            <w:vAlign w:val="center"/>
            <w:hideMark/>
          </w:tcPr>
          <w:p w14:paraId="3BF1E7CC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Gas-Dominant High Per-Capita Emitters</w:t>
            </w:r>
          </w:p>
        </w:tc>
      </w:tr>
      <w:tr w:rsidR="00942E9E" w:rsidRPr="00942E9E" w14:paraId="50ED33D2" w14:textId="77777777" w:rsidTr="00942E9E">
        <w:tc>
          <w:tcPr>
            <w:tcW w:w="0" w:type="auto"/>
            <w:vAlign w:val="center"/>
            <w:hideMark/>
          </w:tcPr>
          <w:p w14:paraId="6A5B9C17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7800588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656110D0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6.55</w:t>
            </w:r>
          </w:p>
        </w:tc>
        <w:tc>
          <w:tcPr>
            <w:tcW w:w="0" w:type="auto"/>
            <w:vAlign w:val="center"/>
            <w:hideMark/>
          </w:tcPr>
          <w:p w14:paraId="57CEF6AB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0.63</w:t>
            </w:r>
          </w:p>
        </w:tc>
        <w:tc>
          <w:tcPr>
            <w:tcW w:w="0" w:type="auto"/>
            <w:vAlign w:val="center"/>
            <w:hideMark/>
          </w:tcPr>
          <w:p w14:paraId="39D9E8AB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0.29</w:t>
            </w:r>
          </w:p>
        </w:tc>
        <w:tc>
          <w:tcPr>
            <w:tcW w:w="0" w:type="auto"/>
            <w:vAlign w:val="center"/>
            <w:hideMark/>
          </w:tcPr>
          <w:p w14:paraId="77BFCD32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0.09</w:t>
            </w:r>
          </w:p>
        </w:tc>
        <w:tc>
          <w:tcPr>
            <w:tcW w:w="0" w:type="auto"/>
            <w:vAlign w:val="center"/>
            <w:hideMark/>
          </w:tcPr>
          <w:p w14:paraId="142FF8A5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8,656.62</w:t>
            </w:r>
          </w:p>
        </w:tc>
        <w:tc>
          <w:tcPr>
            <w:tcW w:w="0" w:type="auto"/>
            <w:vAlign w:val="center"/>
            <w:hideMark/>
          </w:tcPr>
          <w:p w14:paraId="0F6280A0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Coal-Dependent Industrializing Economies</w:t>
            </w:r>
          </w:p>
        </w:tc>
      </w:tr>
      <w:tr w:rsidR="00942E9E" w:rsidRPr="00942E9E" w14:paraId="18625455" w14:textId="77777777" w:rsidTr="00942E9E">
        <w:trPr>
          <w:trHeight w:val="485"/>
        </w:trPr>
        <w:tc>
          <w:tcPr>
            <w:tcW w:w="0" w:type="auto"/>
            <w:vAlign w:val="center"/>
            <w:hideMark/>
          </w:tcPr>
          <w:p w14:paraId="36E9D3E2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37261B7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61B7071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10.88</w:t>
            </w:r>
          </w:p>
        </w:tc>
        <w:tc>
          <w:tcPr>
            <w:tcW w:w="0" w:type="auto"/>
            <w:vAlign w:val="center"/>
            <w:hideMark/>
          </w:tcPr>
          <w:p w14:paraId="35B5530D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14:paraId="083FF5D0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0.98</w:t>
            </w:r>
          </w:p>
        </w:tc>
        <w:tc>
          <w:tcPr>
            <w:tcW w:w="0" w:type="auto"/>
            <w:vAlign w:val="center"/>
            <w:hideMark/>
          </w:tcPr>
          <w:p w14:paraId="18C5E91B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7B8C81A7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89.00</w:t>
            </w:r>
          </w:p>
        </w:tc>
        <w:tc>
          <w:tcPr>
            <w:tcW w:w="0" w:type="auto"/>
            <w:vAlign w:val="center"/>
            <w:hideMark/>
          </w:tcPr>
          <w:p w14:paraId="5856E37F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Ultra Oil-Dependent Nations</w:t>
            </w:r>
          </w:p>
        </w:tc>
      </w:tr>
      <w:tr w:rsidR="00942E9E" w:rsidRPr="00942E9E" w14:paraId="03FAB146" w14:textId="77777777" w:rsidTr="00942E9E">
        <w:trPr>
          <w:trHeight w:val="359"/>
        </w:trPr>
        <w:tc>
          <w:tcPr>
            <w:tcW w:w="0" w:type="auto"/>
            <w:vAlign w:val="center"/>
            <w:hideMark/>
          </w:tcPr>
          <w:p w14:paraId="0F4A0883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63555F2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72EDBE9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8.38</w:t>
            </w:r>
          </w:p>
        </w:tc>
        <w:tc>
          <w:tcPr>
            <w:tcW w:w="0" w:type="auto"/>
            <w:vAlign w:val="center"/>
            <w:hideMark/>
          </w:tcPr>
          <w:p w14:paraId="0BB75FED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0.37</w:t>
            </w:r>
          </w:p>
        </w:tc>
        <w:tc>
          <w:tcPr>
            <w:tcW w:w="0" w:type="auto"/>
            <w:vAlign w:val="center"/>
            <w:hideMark/>
          </w:tcPr>
          <w:p w14:paraId="14E7B841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0.33</w:t>
            </w:r>
          </w:p>
        </w:tc>
        <w:tc>
          <w:tcPr>
            <w:tcW w:w="0" w:type="auto"/>
            <w:vAlign w:val="center"/>
            <w:hideMark/>
          </w:tcPr>
          <w:p w14:paraId="18944F16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0.30</w:t>
            </w:r>
          </w:p>
        </w:tc>
        <w:tc>
          <w:tcPr>
            <w:tcW w:w="0" w:type="auto"/>
            <w:vAlign w:val="center"/>
            <w:hideMark/>
          </w:tcPr>
          <w:p w14:paraId="0CAABEAF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115,101.12</w:t>
            </w:r>
          </w:p>
        </w:tc>
        <w:tc>
          <w:tcPr>
            <w:tcW w:w="0" w:type="auto"/>
            <w:vAlign w:val="center"/>
            <w:hideMark/>
          </w:tcPr>
          <w:p w14:paraId="0D620230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Major Historical Emitters</w:t>
            </w:r>
          </w:p>
        </w:tc>
      </w:tr>
      <w:tr w:rsidR="00942E9E" w:rsidRPr="00942E9E" w14:paraId="5CC1A469" w14:textId="77777777" w:rsidTr="00942E9E">
        <w:tc>
          <w:tcPr>
            <w:tcW w:w="0" w:type="auto"/>
            <w:vAlign w:val="center"/>
            <w:hideMark/>
          </w:tcPr>
          <w:p w14:paraId="436F88FF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8E76BD1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11FE7D9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3.54</w:t>
            </w:r>
          </w:p>
        </w:tc>
        <w:tc>
          <w:tcPr>
            <w:tcW w:w="0" w:type="auto"/>
            <w:vAlign w:val="center"/>
            <w:hideMark/>
          </w:tcPr>
          <w:p w14:paraId="500E4F24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0.04</w:t>
            </w:r>
          </w:p>
        </w:tc>
        <w:tc>
          <w:tcPr>
            <w:tcW w:w="0" w:type="auto"/>
            <w:vAlign w:val="center"/>
            <w:hideMark/>
          </w:tcPr>
          <w:p w14:paraId="4FFEF3B7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0.34</w:t>
            </w:r>
          </w:p>
        </w:tc>
        <w:tc>
          <w:tcPr>
            <w:tcW w:w="0" w:type="auto"/>
            <w:vAlign w:val="center"/>
            <w:hideMark/>
          </w:tcPr>
          <w:p w14:paraId="02D892F1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0.62</w:t>
            </w:r>
          </w:p>
        </w:tc>
        <w:tc>
          <w:tcPr>
            <w:tcW w:w="0" w:type="auto"/>
            <w:vAlign w:val="center"/>
            <w:hideMark/>
          </w:tcPr>
          <w:p w14:paraId="4989EAC3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4,253.11</w:t>
            </w:r>
          </w:p>
        </w:tc>
        <w:tc>
          <w:tcPr>
            <w:tcW w:w="0" w:type="auto"/>
            <w:vAlign w:val="center"/>
            <w:hideMark/>
          </w:tcPr>
          <w:p w14:paraId="4B00120F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Gas-Focused Moderate Emitters</w:t>
            </w:r>
          </w:p>
        </w:tc>
      </w:tr>
      <w:tr w:rsidR="00942E9E" w:rsidRPr="00942E9E" w14:paraId="012DFAF2" w14:textId="77777777" w:rsidTr="00942E9E">
        <w:tc>
          <w:tcPr>
            <w:tcW w:w="0" w:type="auto"/>
            <w:vAlign w:val="center"/>
            <w:hideMark/>
          </w:tcPr>
          <w:p w14:paraId="0BCD3D9E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BC19855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14:paraId="2CFDEF17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1.80</w:t>
            </w:r>
          </w:p>
        </w:tc>
        <w:tc>
          <w:tcPr>
            <w:tcW w:w="0" w:type="auto"/>
            <w:vAlign w:val="center"/>
            <w:hideMark/>
          </w:tcPr>
          <w:p w14:paraId="24CA02A6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74D4641B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0.98</w:t>
            </w:r>
          </w:p>
        </w:tc>
        <w:tc>
          <w:tcPr>
            <w:tcW w:w="0" w:type="auto"/>
            <w:vAlign w:val="center"/>
            <w:hideMark/>
          </w:tcPr>
          <w:p w14:paraId="13115CCB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1C218A53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133.06</w:t>
            </w:r>
          </w:p>
        </w:tc>
        <w:tc>
          <w:tcPr>
            <w:tcW w:w="0" w:type="auto"/>
            <w:vAlign w:val="center"/>
            <w:hideMark/>
          </w:tcPr>
          <w:p w14:paraId="4DC45CEE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Low-Emission Oil-Dependent Economies</w:t>
            </w:r>
          </w:p>
        </w:tc>
      </w:tr>
      <w:tr w:rsidR="00942E9E" w:rsidRPr="00942E9E" w14:paraId="2D9BA56A" w14:textId="77777777" w:rsidTr="00942E9E">
        <w:tc>
          <w:tcPr>
            <w:tcW w:w="0" w:type="auto"/>
            <w:vAlign w:val="center"/>
            <w:hideMark/>
          </w:tcPr>
          <w:p w14:paraId="5C00B947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2D0CECF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9A9D5C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15.73</w:t>
            </w:r>
          </w:p>
        </w:tc>
        <w:tc>
          <w:tcPr>
            <w:tcW w:w="0" w:type="auto"/>
            <w:vAlign w:val="center"/>
            <w:hideMark/>
          </w:tcPr>
          <w:p w14:paraId="2993BB2C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0.21</w:t>
            </w:r>
          </w:p>
        </w:tc>
        <w:tc>
          <w:tcPr>
            <w:tcW w:w="0" w:type="auto"/>
            <w:vAlign w:val="center"/>
            <w:hideMark/>
          </w:tcPr>
          <w:p w14:paraId="23805E47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0.46</w:t>
            </w:r>
          </w:p>
        </w:tc>
        <w:tc>
          <w:tcPr>
            <w:tcW w:w="0" w:type="auto"/>
            <w:vAlign w:val="center"/>
            <w:hideMark/>
          </w:tcPr>
          <w:p w14:paraId="0EAD94B9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0.33</w:t>
            </w:r>
          </w:p>
        </w:tc>
        <w:tc>
          <w:tcPr>
            <w:tcW w:w="0" w:type="auto"/>
            <w:vAlign w:val="center"/>
            <w:hideMark/>
          </w:tcPr>
          <w:p w14:paraId="342F4943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412,183.81</w:t>
            </w:r>
          </w:p>
        </w:tc>
        <w:tc>
          <w:tcPr>
            <w:tcW w:w="0" w:type="auto"/>
            <w:vAlign w:val="center"/>
            <w:hideMark/>
          </w:tcPr>
          <w:p w14:paraId="151A50D5" w14:textId="77777777" w:rsidR="00942E9E" w:rsidRPr="00942E9E" w:rsidRDefault="00942E9E" w:rsidP="00942E9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2E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Exceptional Emitter: Unique Emissions Profile</w:t>
            </w:r>
          </w:p>
        </w:tc>
      </w:tr>
    </w:tbl>
    <w:p w14:paraId="4725A986" w14:textId="77777777" w:rsidR="00942E9E" w:rsidRPr="00942E9E" w:rsidRDefault="00942E9E" w:rsidP="00942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2E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Advanced Cluster Descriptions</w:t>
      </w:r>
    </w:p>
    <w:p w14:paraId="0AE5679A" w14:textId="77777777" w:rsidR="00942E9E" w:rsidRPr="00942E9E" w:rsidRDefault="00942E9E" w:rsidP="0094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Cluster 0: Moderate Mixed-Source Emitters (74 countries)</w:t>
      </w:r>
    </w:p>
    <w:p w14:paraId="1DC44455" w14:textId="77777777" w:rsidR="00942E9E" w:rsidRPr="00942E9E" w:rsidRDefault="00942E9E" w:rsidP="00942E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Medium emissions intensity with oil dominance</w:t>
      </w:r>
    </w:p>
    <w:p w14:paraId="0D7E2C00" w14:textId="77777777" w:rsidR="00942E9E" w:rsidRPr="00942E9E" w:rsidRDefault="00942E9E" w:rsidP="00942E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Better balanced energy mix than in 5-cluster solution</w:t>
      </w:r>
    </w:p>
    <w:p w14:paraId="3C6ABB8A" w14:textId="77777777" w:rsidR="00942E9E" w:rsidRPr="00942E9E" w:rsidRDefault="00942E9E" w:rsidP="00942E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Moderate historical emissions</w:t>
      </w:r>
    </w:p>
    <w:p w14:paraId="65A9782B" w14:textId="77777777" w:rsidR="00942E9E" w:rsidRPr="00942E9E" w:rsidRDefault="00942E9E" w:rsidP="00942E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Represents the "middle of the road" emissions profile globally</w:t>
      </w:r>
    </w:p>
    <w:p w14:paraId="3173FE10" w14:textId="77777777" w:rsidR="00942E9E" w:rsidRPr="00942E9E" w:rsidRDefault="00942E9E" w:rsidP="0094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Cluster 1: Gas-Dominant High Per-Capita Emitters (12 countries)</w:t>
      </w:r>
    </w:p>
    <w:p w14:paraId="49E669A1" w14:textId="77777777" w:rsidR="00942E9E" w:rsidRPr="00942E9E" w:rsidRDefault="00942E9E" w:rsidP="00942E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Identical to Cluster 4 in 5-cluster solution</w:t>
      </w:r>
    </w:p>
    <w:p w14:paraId="276F19B6" w14:textId="77777777" w:rsidR="00942E9E" w:rsidRPr="00942E9E" w:rsidRDefault="00942E9E" w:rsidP="00942E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Very high per-capita emissions</w:t>
      </w:r>
    </w:p>
    <w:p w14:paraId="6C3A14E2" w14:textId="77777777" w:rsidR="00942E9E" w:rsidRPr="00942E9E" w:rsidRDefault="00942E9E" w:rsidP="00942E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Natural gas dominance with significant oil contribution</w:t>
      </w:r>
    </w:p>
    <w:p w14:paraId="0B402408" w14:textId="77777777" w:rsidR="00942E9E" w:rsidRPr="00942E9E" w:rsidRDefault="00942E9E" w:rsidP="00942E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Likely includes Gulf states and other gas-rich economies</w:t>
      </w:r>
    </w:p>
    <w:p w14:paraId="36B2F909" w14:textId="77777777" w:rsidR="00942E9E" w:rsidRPr="00942E9E" w:rsidRDefault="00942E9E" w:rsidP="0094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Cluster 2: Coal-Dependent Industrializing Economies (29 countries)</w:t>
      </w:r>
    </w:p>
    <w:p w14:paraId="0B08959B" w14:textId="77777777" w:rsidR="00942E9E" w:rsidRPr="00942E9E" w:rsidRDefault="00942E9E" w:rsidP="00942E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High per-capita emissions</w:t>
      </w:r>
    </w:p>
    <w:p w14:paraId="63600BC9" w14:textId="77777777" w:rsidR="00942E9E" w:rsidRPr="00942E9E" w:rsidRDefault="00942E9E" w:rsidP="00942E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Heavily coal-dependent (63%)</w:t>
      </w:r>
    </w:p>
    <w:p w14:paraId="76B10BDD" w14:textId="77777777" w:rsidR="00942E9E" w:rsidRPr="00942E9E" w:rsidRDefault="00942E9E" w:rsidP="00942E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Substantial but not extreme historical emissions</w:t>
      </w:r>
    </w:p>
    <w:p w14:paraId="01210211" w14:textId="77777777" w:rsidR="00942E9E" w:rsidRPr="00942E9E" w:rsidRDefault="00942E9E" w:rsidP="00942E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Likely includes rapidly industrializing nations relying on coal power</w:t>
      </w:r>
    </w:p>
    <w:p w14:paraId="6A59057D" w14:textId="77777777" w:rsidR="00942E9E" w:rsidRPr="00942E9E" w:rsidRDefault="00942E9E" w:rsidP="0094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Cluster 3: Ultra Oil-Dependent Nations (11 countries)</w:t>
      </w:r>
    </w:p>
    <w:p w14:paraId="743478E8" w14:textId="77777777" w:rsidR="00942E9E" w:rsidRPr="00942E9E" w:rsidRDefault="00942E9E" w:rsidP="00942E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Very high per-capita emissions</w:t>
      </w:r>
    </w:p>
    <w:p w14:paraId="1C0F4230" w14:textId="77777777" w:rsidR="00942E9E" w:rsidRPr="00942E9E" w:rsidRDefault="00942E9E" w:rsidP="00942E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Nearly exclusive oil dependence (98%)</w:t>
      </w:r>
    </w:p>
    <w:p w14:paraId="106AE01E" w14:textId="77777777" w:rsidR="00942E9E" w:rsidRPr="00942E9E" w:rsidRDefault="00942E9E" w:rsidP="00942E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Surprisingly low cumulative emissions</w:t>
      </w:r>
    </w:p>
    <w:p w14:paraId="6F24869C" w14:textId="77777777" w:rsidR="00942E9E" w:rsidRPr="00942E9E" w:rsidRDefault="00942E9E" w:rsidP="00942E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Likely includes oil-rich nations with smaller populations</w:t>
      </w:r>
    </w:p>
    <w:p w14:paraId="674CF2D9" w14:textId="77777777" w:rsidR="00942E9E" w:rsidRPr="00942E9E" w:rsidRDefault="00942E9E" w:rsidP="0094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Cluster 4: Major Historical Emitters (5 countries)</w:t>
      </w:r>
    </w:p>
    <w:p w14:paraId="0E0D697E" w14:textId="77777777" w:rsidR="00942E9E" w:rsidRPr="00942E9E" w:rsidRDefault="00942E9E" w:rsidP="00942E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High per-capita emissions</w:t>
      </w:r>
    </w:p>
    <w:p w14:paraId="3394C783" w14:textId="77777777" w:rsidR="00942E9E" w:rsidRPr="00942E9E" w:rsidRDefault="00942E9E" w:rsidP="00942E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 xml:space="preserve">Balanced energy </w:t>
      </w:r>
      <w:proofErr w:type="gramStart"/>
      <w:r w:rsidRPr="00942E9E">
        <w:rPr>
          <w:rFonts w:ascii="Times New Roman" w:eastAsia="Times New Roman" w:hAnsi="Times New Roman" w:cs="Times New Roman"/>
          <w:kern w:val="0"/>
          <w14:ligatures w14:val="none"/>
        </w:rPr>
        <w:t>mix</w:t>
      </w:r>
      <w:proofErr w:type="gramEnd"/>
      <w:r w:rsidRPr="00942E9E">
        <w:rPr>
          <w:rFonts w:ascii="Times New Roman" w:eastAsia="Times New Roman" w:hAnsi="Times New Roman" w:cs="Times New Roman"/>
          <w:kern w:val="0"/>
          <w14:ligatures w14:val="none"/>
        </w:rPr>
        <w:t xml:space="preserve"> across all fossil fuel sources</w:t>
      </w:r>
    </w:p>
    <w:p w14:paraId="6DB6C407" w14:textId="77777777" w:rsidR="00942E9E" w:rsidRPr="00942E9E" w:rsidRDefault="00942E9E" w:rsidP="00942E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Extremely high cumulative emissions</w:t>
      </w:r>
    </w:p>
    <w:p w14:paraId="178B3FC6" w14:textId="77777777" w:rsidR="00942E9E" w:rsidRPr="00942E9E" w:rsidRDefault="00942E9E" w:rsidP="00942E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Likely includes China, Russia, and other industrial powers with long emissions histories</w:t>
      </w:r>
    </w:p>
    <w:p w14:paraId="541A52BD" w14:textId="77777777" w:rsidR="00942E9E" w:rsidRPr="00942E9E" w:rsidRDefault="00942E9E" w:rsidP="0094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Cluster 5: Gas-Focused Moderate Emitters (15 countries)</w:t>
      </w:r>
    </w:p>
    <w:p w14:paraId="10E50543" w14:textId="77777777" w:rsidR="00942E9E" w:rsidRPr="00942E9E" w:rsidRDefault="00942E9E" w:rsidP="00942E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Moderate per-capita emissions</w:t>
      </w:r>
    </w:p>
    <w:p w14:paraId="3D07A4B2" w14:textId="77777777" w:rsidR="00942E9E" w:rsidRPr="00942E9E" w:rsidRDefault="00942E9E" w:rsidP="00942E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Gas-dominated energy mix (62%)</w:t>
      </w:r>
    </w:p>
    <w:p w14:paraId="694613D5" w14:textId="77777777" w:rsidR="00942E9E" w:rsidRPr="00942E9E" w:rsidRDefault="00942E9E" w:rsidP="00942E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Moderate historical impact</w:t>
      </w:r>
    </w:p>
    <w:p w14:paraId="4073C40C" w14:textId="77777777" w:rsidR="00942E9E" w:rsidRPr="00942E9E" w:rsidRDefault="00942E9E" w:rsidP="00942E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Likely includes nations with significant natural gas resources</w:t>
      </w:r>
    </w:p>
    <w:p w14:paraId="3434C8E4" w14:textId="77777777" w:rsidR="00942E9E" w:rsidRPr="00942E9E" w:rsidRDefault="00942E9E" w:rsidP="0094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Cluster 6: Low-Emission Oil-Dependent Economies (81 countries)</w:t>
      </w:r>
    </w:p>
    <w:p w14:paraId="680BA612" w14:textId="77777777" w:rsidR="00942E9E" w:rsidRPr="00942E9E" w:rsidRDefault="00942E9E" w:rsidP="00942E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Low per-capita emissions</w:t>
      </w:r>
    </w:p>
    <w:p w14:paraId="21EEF92D" w14:textId="77777777" w:rsidR="00942E9E" w:rsidRPr="00942E9E" w:rsidRDefault="00942E9E" w:rsidP="00942E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Almost exclusive oil dependence (98%)</w:t>
      </w:r>
    </w:p>
    <w:p w14:paraId="67D9F7C1" w14:textId="77777777" w:rsidR="00942E9E" w:rsidRPr="00942E9E" w:rsidRDefault="00942E9E" w:rsidP="00942E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Minimal historical emissions</w:t>
      </w:r>
    </w:p>
    <w:p w14:paraId="3002A119" w14:textId="77777777" w:rsidR="00942E9E" w:rsidRPr="00942E9E" w:rsidRDefault="00942E9E" w:rsidP="00942E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Likely represents many developing nations, particularly in Africa and parts of Asia</w:t>
      </w:r>
    </w:p>
    <w:p w14:paraId="6FEB0AD4" w14:textId="77777777" w:rsidR="00942E9E" w:rsidRPr="00942E9E" w:rsidRDefault="00942E9E" w:rsidP="0094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Cluster 7: Exceptional Emitter: Unique Emissions Profile (1 country - USA)</w:t>
      </w:r>
    </w:p>
    <w:p w14:paraId="270B638C" w14:textId="77777777" w:rsidR="00942E9E" w:rsidRPr="00942E9E" w:rsidRDefault="00942E9E" w:rsidP="00942E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Same as Cluster 3 in 5-cluster solution</w:t>
      </w:r>
    </w:p>
    <w:p w14:paraId="7AF6C759" w14:textId="77777777" w:rsidR="00942E9E" w:rsidRPr="00942E9E" w:rsidRDefault="00942E9E" w:rsidP="00942E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Extraordinarily high cumulative emissions separate it from all other countries</w:t>
      </w:r>
    </w:p>
    <w:p w14:paraId="684AAB33" w14:textId="77777777" w:rsidR="00942E9E" w:rsidRPr="00942E9E" w:rsidRDefault="00942E9E" w:rsidP="00942E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Balanced fossil fuel mix</w:t>
      </w:r>
    </w:p>
    <w:p w14:paraId="1396A5C3" w14:textId="77777777" w:rsidR="00942E9E" w:rsidRPr="00942E9E" w:rsidRDefault="00942E9E" w:rsidP="00942E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Represents a unique emissions profile unlike any other nation</w:t>
      </w:r>
    </w:p>
    <w:p w14:paraId="1561E257" w14:textId="77777777" w:rsidR="00942E9E" w:rsidRPr="00942E9E" w:rsidRDefault="00942E9E" w:rsidP="00942E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42E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Units of Measurement</w:t>
      </w:r>
    </w:p>
    <w:p w14:paraId="6734D56E" w14:textId="77777777" w:rsidR="00942E9E" w:rsidRPr="00942E9E" w:rsidRDefault="00942E9E" w:rsidP="00942E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CO2 per capita</w:t>
      </w: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: Metric tons of CO2 per person per year</w:t>
      </w:r>
    </w:p>
    <w:p w14:paraId="70ECD525" w14:textId="77777777" w:rsidR="00942E9E" w:rsidRPr="00942E9E" w:rsidRDefault="00942E9E" w:rsidP="00942E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Coal/oil/gas share</w:t>
      </w: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: Proportion of emissions from each source (decimal, sum to 1.0)</w:t>
      </w:r>
    </w:p>
    <w:p w14:paraId="48B9D3C4" w14:textId="77777777" w:rsidR="00942E9E" w:rsidRPr="00942E9E" w:rsidRDefault="00942E9E" w:rsidP="00942E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Cumulative CO2</w:t>
      </w: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: Million metric tons of historical CO2 emissions</w:t>
      </w:r>
    </w:p>
    <w:p w14:paraId="1BFDF2A0" w14:textId="77777777" w:rsidR="00942E9E" w:rsidRPr="00942E9E" w:rsidRDefault="00942E9E" w:rsidP="00942E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42E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Insights</w:t>
      </w:r>
    </w:p>
    <w:p w14:paraId="7851B798" w14:textId="77777777" w:rsidR="00942E9E" w:rsidRPr="00942E9E" w:rsidRDefault="00942E9E" w:rsidP="00942E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The United States stands alone as an exceptional emitter with unmatched historical emissions</w:t>
      </w:r>
    </w:p>
    <w:p w14:paraId="71FD2964" w14:textId="77777777" w:rsidR="00942E9E" w:rsidRPr="00942E9E" w:rsidRDefault="00942E9E" w:rsidP="00942E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High per-capita emitters fall into distinct categories based on their dominant energy source</w:t>
      </w:r>
    </w:p>
    <w:p w14:paraId="1829E62E" w14:textId="77777777" w:rsidR="00942E9E" w:rsidRPr="00942E9E" w:rsidRDefault="00942E9E" w:rsidP="00942E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Oil-dependent economies show wide variation in per-capita emissions</w:t>
      </w:r>
    </w:p>
    <w:p w14:paraId="1A702823" w14:textId="77777777" w:rsidR="00942E9E" w:rsidRPr="00942E9E" w:rsidRDefault="00942E9E" w:rsidP="00942E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Major historical emitters typically have more balanced energy portfolios</w:t>
      </w:r>
    </w:p>
    <w:p w14:paraId="5BC08DBF" w14:textId="77777777" w:rsidR="00942E9E" w:rsidRPr="00942E9E" w:rsidRDefault="00942E9E" w:rsidP="00942E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Coal dependence correlates strongly with higher emissions intensity</w:t>
      </w:r>
    </w:p>
    <w:p w14:paraId="050AB9B9" w14:textId="77777777" w:rsidR="00942E9E" w:rsidRPr="00942E9E" w:rsidRDefault="00942E9E" w:rsidP="0094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E9E">
        <w:rPr>
          <w:rFonts w:ascii="Times New Roman" w:eastAsia="Times New Roman" w:hAnsi="Times New Roman" w:cs="Times New Roman"/>
          <w:kern w:val="0"/>
          <w14:ligatures w14:val="none"/>
        </w:rPr>
        <w:t>These distinct emissions profiles provide a foundation for targeted climate policy approaches based on countries' specific emissions characteristics rather than one-size-fits-all strategies.</w:t>
      </w:r>
    </w:p>
    <w:p w14:paraId="183F130B" w14:textId="77777777" w:rsidR="007B2BF3" w:rsidRDefault="007B2BF3"/>
    <w:sectPr w:rsidR="007B2BF3" w:rsidSect="004C56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D600D"/>
    <w:multiLevelType w:val="multilevel"/>
    <w:tmpl w:val="45A8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E70BD"/>
    <w:multiLevelType w:val="multilevel"/>
    <w:tmpl w:val="AB2C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570FB"/>
    <w:multiLevelType w:val="multilevel"/>
    <w:tmpl w:val="342A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64A12"/>
    <w:multiLevelType w:val="multilevel"/>
    <w:tmpl w:val="CD00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624A4"/>
    <w:multiLevelType w:val="multilevel"/>
    <w:tmpl w:val="BEBE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E2B31"/>
    <w:multiLevelType w:val="multilevel"/>
    <w:tmpl w:val="4DA8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F77046"/>
    <w:multiLevelType w:val="multilevel"/>
    <w:tmpl w:val="1D1C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62916"/>
    <w:multiLevelType w:val="multilevel"/>
    <w:tmpl w:val="E2DC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F51828"/>
    <w:multiLevelType w:val="multilevel"/>
    <w:tmpl w:val="D128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C10923"/>
    <w:multiLevelType w:val="multilevel"/>
    <w:tmpl w:val="625C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A22427"/>
    <w:multiLevelType w:val="multilevel"/>
    <w:tmpl w:val="3C02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2C5B4F"/>
    <w:multiLevelType w:val="multilevel"/>
    <w:tmpl w:val="5420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EF1B53"/>
    <w:multiLevelType w:val="multilevel"/>
    <w:tmpl w:val="0ACA4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B06D52"/>
    <w:multiLevelType w:val="multilevel"/>
    <w:tmpl w:val="6836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DD6B3E"/>
    <w:multiLevelType w:val="multilevel"/>
    <w:tmpl w:val="0D1E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C7782C"/>
    <w:multiLevelType w:val="multilevel"/>
    <w:tmpl w:val="16C4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492675">
    <w:abstractNumId w:val="7"/>
  </w:num>
  <w:num w:numId="2" w16cid:durableId="291717957">
    <w:abstractNumId w:val="6"/>
  </w:num>
  <w:num w:numId="3" w16cid:durableId="1162359085">
    <w:abstractNumId w:val="14"/>
  </w:num>
  <w:num w:numId="4" w16cid:durableId="150222071">
    <w:abstractNumId w:val="5"/>
  </w:num>
  <w:num w:numId="5" w16cid:durableId="748574225">
    <w:abstractNumId w:val="1"/>
  </w:num>
  <w:num w:numId="6" w16cid:durableId="460000466">
    <w:abstractNumId w:val="0"/>
  </w:num>
  <w:num w:numId="7" w16cid:durableId="1872645816">
    <w:abstractNumId w:val="13"/>
  </w:num>
  <w:num w:numId="8" w16cid:durableId="80299590">
    <w:abstractNumId w:val="2"/>
  </w:num>
  <w:num w:numId="9" w16cid:durableId="256015712">
    <w:abstractNumId w:val="4"/>
  </w:num>
  <w:num w:numId="10" w16cid:durableId="589899426">
    <w:abstractNumId w:val="3"/>
  </w:num>
  <w:num w:numId="11" w16cid:durableId="511576330">
    <w:abstractNumId w:val="8"/>
  </w:num>
  <w:num w:numId="12" w16cid:durableId="831873529">
    <w:abstractNumId w:val="15"/>
  </w:num>
  <w:num w:numId="13" w16cid:durableId="1227490245">
    <w:abstractNumId w:val="10"/>
  </w:num>
  <w:num w:numId="14" w16cid:durableId="1324118719">
    <w:abstractNumId w:val="9"/>
  </w:num>
  <w:num w:numId="15" w16cid:durableId="77287291">
    <w:abstractNumId w:val="11"/>
  </w:num>
  <w:num w:numId="16" w16cid:durableId="96509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9E"/>
    <w:rsid w:val="004C5689"/>
    <w:rsid w:val="007B2BF3"/>
    <w:rsid w:val="008D475D"/>
    <w:rsid w:val="00942E9E"/>
    <w:rsid w:val="00BD6BE2"/>
    <w:rsid w:val="00DD7681"/>
    <w:rsid w:val="00EB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CFFAF"/>
  <w15:chartTrackingRefBased/>
  <w15:docId w15:val="{C1733694-624C-E14F-90B0-D31FD27D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2E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E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E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2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2E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E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E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E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E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E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E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2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42E9E"/>
    <w:rPr>
      <w:b/>
      <w:bCs/>
    </w:rPr>
  </w:style>
  <w:style w:type="table" w:styleId="TableGrid">
    <w:name w:val="Table Grid"/>
    <w:basedOn w:val="TableNormal"/>
    <w:uiPriority w:val="39"/>
    <w:rsid w:val="00942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0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900</Words>
  <Characters>5133</Characters>
  <Application>Microsoft Office Word</Application>
  <DocSecurity>0</DocSecurity>
  <Lines>42</Lines>
  <Paragraphs>12</Paragraphs>
  <ScaleCrop>false</ScaleCrop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Abrams</dc:creator>
  <cp:keywords/>
  <dc:description/>
  <cp:lastModifiedBy>Sam Abrams</cp:lastModifiedBy>
  <cp:revision>1</cp:revision>
  <dcterms:created xsi:type="dcterms:W3CDTF">2025-03-16T20:39:00Z</dcterms:created>
  <dcterms:modified xsi:type="dcterms:W3CDTF">2025-03-16T20:41:00Z</dcterms:modified>
</cp:coreProperties>
</file>