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C++ implementation of QuickSort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&lt;bits/stdc++.h&gt;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A utility function to swap two elements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t = *a;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*a = *b;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*b = 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This function takes last element as pivot, places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pivot element at its correct position in sorted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array, and places all smaller (smaller than pivot)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left of pivot and all greater elements to right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pivot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partition (int arr[], int low, int high)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pivot = arr[high]; // pivot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i = (low - 1); // Index of smaller element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(int j = low; j &lt;= high - 1; j++)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// If current element is smaller than the pivot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(arr[j] &lt; pivot)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i++; // increment index of smaller element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swap(&amp;arr[i], &amp;arr[j]);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swap(&amp;arr[i + 1], &amp;arr[high]);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 (i + 1);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The main function that implements QuickSort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arr[] --&gt; Array to be sorted,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low --&gt; Starting index,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high --&gt; Ending index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quickSort(int arr[], int low, int high)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if (low &lt; high)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/* pi is partitioning index, arr[p] is now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at right place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int pi = partition(arr, low, high);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// Separately sort elements before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// partition and after partition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quickSort(arr, low, pi - 1);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quickSort(arr, pi + 1, high);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Function to print an array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printArray(int arr[], int size)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for (i = 0; i &lt; size; i++)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 &lt;&lt; endl;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Driver Code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arr[] = {10, 7, 8, 9, 1, 5};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n = sizeof(arr) / sizeof(arr[0]);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quickSort(arr, 0, n - 1);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cout &lt;&lt; "Sorted array: \n";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printArray(arr, n);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This code is contributed by rathbhupendra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