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ab/>
        <w:t xml:space="preserve">//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Tree implementation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&lt;cstdio&gt;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&lt;sstream&gt;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21"/>
          <w:szCs w:val="21"/>
          <w:shd w:fill="eeeeee" w:val="clear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pow2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show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inorder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preorder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postorder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max_height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max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l_height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r_height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h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max_height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b_factor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l_height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r_height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b_factor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"Right-Right Rotation"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"Left-Left Rotation"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"Left-Right Rotation"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"Right-Left Rotation"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bal_factor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difference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bal_factor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bal_factor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difference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rl_rotat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rr_rotat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balance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show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"Root -&gt;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show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inorder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inorder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preorder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preorder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avl_tree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avl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postorder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postorder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avl_tree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"1.Insert Element into the tree"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"2.show Balanced AVL Tree"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"3.InOrder traversal"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"4.PreOrder traversal"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"5.PostOrder traversal"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"6.Exit"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"Enter value to be inserted: 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NULL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"Tree is Empty"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"Balanced AVL Tree:"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"Inorder Traversal:"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"Preorder Traversal:"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preorder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"Postorder Traversal:"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avl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postorder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eeeeee" w:val="clear"/>
          <w:rtl w:val="0"/>
        </w:rPr>
        <w:t xml:space="preserve">"Wrong Choice"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88"/>
          <w:sz w:val="21"/>
          <w:szCs w:val="21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1"/>
          <w:szCs w:val="21"/>
          <w:shd w:fill="eeeeee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1"/>
          <w:szCs w:val="21"/>
          <w:shd w:fill="eeeeee" w:val="clear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