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CD96" w14:textId="366EF548" w:rsidR="008162A3" w:rsidRPr="00BC3BDE" w:rsidRDefault="008162A3" w:rsidP="008162A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C3BDE">
        <w:rPr>
          <w:rFonts w:ascii="Arial" w:hAnsi="Arial" w:cs="Arial"/>
          <w:b/>
          <w:bCs/>
          <w:sz w:val="24"/>
          <w:szCs w:val="24"/>
        </w:rPr>
        <w:t>PROCEDIMIENTO DE COMPROBACIÓN GAUSSÍMETROS</w:t>
      </w:r>
    </w:p>
    <w:p w14:paraId="06399BD6" w14:textId="77777777" w:rsidR="008162A3" w:rsidRPr="00BC3BDE" w:rsidRDefault="008162A3" w:rsidP="008162A3">
      <w:pPr>
        <w:rPr>
          <w:rFonts w:ascii="Arial" w:hAnsi="Arial" w:cs="Arial"/>
          <w:sz w:val="24"/>
          <w:szCs w:val="24"/>
        </w:rPr>
      </w:pPr>
    </w:p>
    <w:p w14:paraId="2DD64A50" w14:textId="71E1B812" w:rsidR="008162A3" w:rsidRPr="00BC3BDE" w:rsidRDefault="008162A3" w:rsidP="008162A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C3BDE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081DE726" w14:textId="64E1B397" w:rsidR="008162A3" w:rsidRPr="00BC3BDE" w:rsidRDefault="008162A3" w:rsidP="008162A3">
      <w:p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 xml:space="preserve">Establecer el procedimiento para realizar la comprobación metrológica por comparación directa de </w:t>
      </w:r>
      <w:proofErr w:type="spellStart"/>
      <w:r w:rsidRPr="00BC3BDE">
        <w:rPr>
          <w:rFonts w:ascii="Arial" w:hAnsi="Arial" w:cs="Arial"/>
          <w:sz w:val="24"/>
          <w:szCs w:val="24"/>
        </w:rPr>
        <w:t>gaussímetros</w:t>
      </w:r>
      <w:proofErr w:type="spellEnd"/>
      <w:r w:rsidRPr="00BC3BDE">
        <w:rPr>
          <w:rFonts w:ascii="Arial" w:hAnsi="Arial" w:cs="Arial"/>
          <w:sz w:val="24"/>
          <w:szCs w:val="24"/>
        </w:rPr>
        <w:t xml:space="preserve">, utilizando una masa de 10 lb magnetizada como transmisor pasivo de campo magnético residual, y un </w:t>
      </w:r>
      <w:proofErr w:type="spellStart"/>
      <w:r w:rsidRPr="00BC3BDE">
        <w:rPr>
          <w:rFonts w:ascii="Arial" w:hAnsi="Arial" w:cs="Arial"/>
          <w:sz w:val="24"/>
          <w:szCs w:val="24"/>
        </w:rPr>
        <w:t>gaussímetro</w:t>
      </w:r>
      <w:proofErr w:type="spellEnd"/>
      <w:r w:rsidRPr="00BC3BDE">
        <w:rPr>
          <w:rFonts w:ascii="Arial" w:hAnsi="Arial" w:cs="Arial"/>
          <w:sz w:val="24"/>
          <w:szCs w:val="24"/>
        </w:rPr>
        <w:t xml:space="preserve"> de referencia como equipo de referencia. El objetivo es asegurar que los </w:t>
      </w:r>
      <w:proofErr w:type="spellStart"/>
      <w:r w:rsidRPr="00BC3BDE">
        <w:rPr>
          <w:rFonts w:ascii="Arial" w:hAnsi="Arial" w:cs="Arial"/>
          <w:sz w:val="24"/>
          <w:szCs w:val="24"/>
        </w:rPr>
        <w:t>gaussímetros</w:t>
      </w:r>
      <w:proofErr w:type="spellEnd"/>
      <w:r w:rsidRPr="00BC3BDE">
        <w:rPr>
          <w:rFonts w:ascii="Arial" w:hAnsi="Arial" w:cs="Arial"/>
          <w:sz w:val="24"/>
          <w:szCs w:val="24"/>
        </w:rPr>
        <w:t xml:space="preserve"> operativos mantienen su precisión dentro de los criterios establecidos por el organismo de inspección.</w:t>
      </w:r>
    </w:p>
    <w:p w14:paraId="78EEDEA2" w14:textId="40F06378" w:rsidR="008162A3" w:rsidRPr="00BC3BDE" w:rsidRDefault="008162A3" w:rsidP="008162A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C3BDE">
        <w:rPr>
          <w:rFonts w:ascii="Arial" w:hAnsi="Arial" w:cs="Arial"/>
          <w:b/>
          <w:bCs/>
          <w:sz w:val="24"/>
          <w:szCs w:val="24"/>
        </w:rPr>
        <w:t xml:space="preserve">ALCANCE:  </w:t>
      </w:r>
    </w:p>
    <w:p w14:paraId="5EA6683B" w14:textId="77777777" w:rsidR="008162A3" w:rsidRPr="00BC3BDE" w:rsidRDefault="008162A3" w:rsidP="008162A3">
      <w:p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 xml:space="preserve">Este procedimiento aplica a todas los </w:t>
      </w:r>
      <w:proofErr w:type="spellStart"/>
      <w:r w:rsidRPr="00BC3BDE">
        <w:rPr>
          <w:rFonts w:ascii="Arial" w:hAnsi="Arial" w:cs="Arial"/>
          <w:sz w:val="24"/>
          <w:szCs w:val="24"/>
        </w:rPr>
        <w:t>gaussímetros</w:t>
      </w:r>
      <w:proofErr w:type="spellEnd"/>
      <w:r w:rsidRPr="00BC3BDE">
        <w:rPr>
          <w:rFonts w:ascii="Arial" w:hAnsi="Arial" w:cs="Arial"/>
          <w:sz w:val="24"/>
          <w:szCs w:val="24"/>
        </w:rPr>
        <w:t xml:space="preserve"> operativos del organismo de inspección. Se debe aplicar:</w:t>
      </w:r>
    </w:p>
    <w:p w14:paraId="6FC401C3" w14:textId="26FF6E9F" w:rsidR="008162A3" w:rsidRPr="00BC3BDE" w:rsidRDefault="008162A3" w:rsidP="008162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Antes de su puesta en servicio.</w:t>
      </w:r>
    </w:p>
    <w:p w14:paraId="4D848110" w14:textId="1796EA94" w:rsidR="008162A3" w:rsidRPr="00BC3BDE" w:rsidRDefault="008162A3" w:rsidP="008162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Cada 4 meses como comprobación intermedia.</w:t>
      </w:r>
    </w:p>
    <w:p w14:paraId="6F5819F4" w14:textId="7BF1747C" w:rsidR="008162A3" w:rsidRPr="00BC3BDE" w:rsidRDefault="008162A3" w:rsidP="008162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Después de cualquier intervención técnica, reparación o mantenimiento correctivo.</w:t>
      </w:r>
    </w:p>
    <w:p w14:paraId="70DC7314" w14:textId="44A0A587" w:rsidR="008162A3" w:rsidRPr="00BC3BDE" w:rsidRDefault="008162A3" w:rsidP="008162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En la verificación preoperacional antes de uso en campo (con la masa asignada al equipo).</w:t>
      </w:r>
    </w:p>
    <w:p w14:paraId="61FB02BC" w14:textId="77777777" w:rsidR="008162A3" w:rsidRPr="00BC3BDE" w:rsidRDefault="008162A3" w:rsidP="008162A3">
      <w:pPr>
        <w:pStyle w:val="Prrafodelista"/>
        <w:rPr>
          <w:rFonts w:ascii="Arial" w:hAnsi="Arial" w:cs="Arial"/>
          <w:sz w:val="24"/>
          <w:szCs w:val="24"/>
        </w:rPr>
      </w:pPr>
    </w:p>
    <w:p w14:paraId="79196EAF" w14:textId="479F1088" w:rsidR="008162A3" w:rsidRPr="00BC3BDE" w:rsidRDefault="008162A3" w:rsidP="008162A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C3BDE">
        <w:rPr>
          <w:rFonts w:ascii="Arial" w:hAnsi="Arial" w:cs="Arial"/>
          <w:b/>
          <w:bCs/>
          <w:sz w:val="24"/>
          <w:szCs w:val="24"/>
        </w:rPr>
        <w:t xml:space="preserve">RESPONSABLES: </w:t>
      </w:r>
      <w:r w:rsidRPr="00BC3BDE">
        <w:rPr>
          <w:rFonts w:ascii="Arial" w:hAnsi="Arial" w:cs="Arial"/>
          <w:b/>
          <w:bCs/>
          <w:sz w:val="24"/>
          <w:szCs w:val="24"/>
        </w:rPr>
        <w:br/>
      </w:r>
    </w:p>
    <w:p w14:paraId="5FB81720" w14:textId="062B8830" w:rsidR="008162A3" w:rsidRPr="00BC3BDE" w:rsidRDefault="008162A3" w:rsidP="008162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Alta Gerencia: Validar decisiones de retiro o reemplazo. Aprobar ajustes al procedimiento o EMP.</w:t>
      </w:r>
    </w:p>
    <w:p w14:paraId="345C01AA" w14:textId="77777777" w:rsidR="008162A3" w:rsidRPr="00BC3BDE" w:rsidRDefault="008162A3" w:rsidP="008162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Responsable de Metrología: Realizar la inspección visual y comparación. Registrar resultados y determinar conformidad. Retirar o reasignar masas si es necesario.</w:t>
      </w:r>
    </w:p>
    <w:p w14:paraId="6E98638E" w14:textId="555C7A31" w:rsidR="008162A3" w:rsidRPr="00BC3BDE" w:rsidRDefault="008162A3" w:rsidP="008162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Inspectores END: Reportar cualquier anomalía física o funcional en la masa asignada. No utilizar masas no verificadas o no conformes.</w:t>
      </w:r>
    </w:p>
    <w:p w14:paraId="57C88510" w14:textId="77777777" w:rsidR="008162A3" w:rsidRPr="00BC3BDE" w:rsidRDefault="008162A3" w:rsidP="008162A3">
      <w:pPr>
        <w:pStyle w:val="Prrafodelista"/>
        <w:rPr>
          <w:rFonts w:ascii="Arial" w:hAnsi="Arial" w:cs="Arial"/>
          <w:sz w:val="24"/>
          <w:szCs w:val="24"/>
        </w:rPr>
      </w:pPr>
    </w:p>
    <w:p w14:paraId="6730392B" w14:textId="11341C01" w:rsidR="008162A3" w:rsidRPr="00BC3BDE" w:rsidRDefault="008162A3" w:rsidP="008162A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C3BDE">
        <w:rPr>
          <w:rFonts w:ascii="Arial" w:hAnsi="Arial" w:cs="Arial"/>
          <w:b/>
          <w:bCs/>
          <w:sz w:val="24"/>
          <w:szCs w:val="24"/>
        </w:rPr>
        <w:t xml:space="preserve">GLOSARIO: </w:t>
      </w:r>
      <w:r w:rsidRPr="00BC3BDE">
        <w:rPr>
          <w:rFonts w:ascii="Arial" w:hAnsi="Arial" w:cs="Arial"/>
          <w:b/>
          <w:bCs/>
          <w:sz w:val="24"/>
          <w:szCs w:val="24"/>
        </w:rPr>
        <w:br/>
      </w:r>
    </w:p>
    <w:p w14:paraId="400E06C1" w14:textId="5D9FC840" w:rsidR="008162A3" w:rsidRPr="00BC3BDE" w:rsidRDefault="008162A3" w:rsidP="008162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BC3BDE">
        <w:rPr>
          <w:rFonts w:ascii="Arial" w:hAnsi="Arial" w:cs="Arial"/>
          <w:sz w:val="24"/>
          <w:szCs w:val="24"/>
        </w:rPr>
        <w:t>Gaussímetro</w:t>
      </w:r>
      <w:proofErr w:type="spellEnd"/>
      <w:r w:rsidRPr="00BC3BDE">
        <w:rPr>
          <w:rFonts w:ascii="Arial" w:hAnsi="Arial" w:cs="Arial"/>
          <w:sz w:val="24"/>
          <w:szCs w:val="24"/>
        </w:rPr>
        <w:t xml:space="preserve"> de referencia: </w:t>
      </w:r>
      <w:proofErr w:type="spellStart"/>
      <w:r w:rsidRPr="00BC3BDE">
        <w:rPr>
          <w:rFonts w:ascii="Arial" w:hAnsi="Arial" w:cs="Arial"/>
          <w:sz w:val="24"/>
          <w:szCs w:val="24"/>
        </w:rPr>
        <w:t>Gaussímetro</w:t>
      </w:r>
      <w:proofErr w:type="spellEnd"/>
      <w:r w:rsidRPr="00BC3BDE">
        <w:rPr>
          <w:rFonts w:ascii="Arial" w:hAnsi="Arial" w:cs="Arial"/>
          <w:sz w:val="24"/>
          <w:szCs w:val="24"/>
        </w:rPr>
        <w:t xml:space="preserve"> calibrado, con trazabilidad vigente, bajo control del área de metrología.</w:t>
      </w:r>
    </w:p>
    <w:p w14:paraId="7525F5AC" w14:textId="59C4A8E4" w:rsidR="008162A3" w:rsidRPr="00BC3BDE" w:rsidRDefault="008162A3" w:rsidP="008162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Transmisor magnético: Masa de 10 lb ferromagnética, magnetizada previamente para generar un campo remanente controlado.</w:t>
      </w:r>
    </w:p>
    <w:p w14:paraId="4C4EC656" w14:textId="094AA4AD" w:rsidR="008162A3" w:rsidRPr="00BC3BDE" w:rsidRDefault="008162A3" w:rsidP="008162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lastRenderedPageBreak/>
        <w:t>EMP (Error Máximo Permitido): Diferencia máxima tolerada entre la lectura del equipo bajo prueba y la del equipo de referencia. Para este procedimiento: ±1 gauss</w:t>
      </w:r>
    </w:p>
    <w:p w14:paraId="051BBF04" w14:textId="2AFAD1DB" w:rsidR="008162A3" w:rsidRPr="00BC3BDE" w:rsidRDefault="008162A3" w:rsidP="008162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Comparación directa: Método metrológico en el que se mide el mismo campo con dos instrumentos en condiciones idénticas, comparando sus resultados.</w:t>
      </w:r>
    </w:p>
    <w:p w14:paraId="73517C26" w14:textId="77777777" w:rsidR="008162A3" w:rsidRPr="00BC3BDE" w:rsidRDefault="008162A3" w:rsidP="008162A3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8B16847" w14:textId="71BA4407" w:rsidR="008162A3" w:rsidRPr="00BC3BDE" w:rsidRDefault="008162A3" w:rsidP="008162A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C3BDE">
        <w:rPr>
          <w:rFonts w:ascii="Arial" w:hAnsi="Arial" w:cs="Arial"/>
          <w:b/>
          <w:bCs/>
          <w:sz w:val="24"/>
          <w:szCs w:val="24"/>
        </w:rPr>
        <w:t>PROCEDIMIENTO</w:t>
      </w:r>
      <w:r w:rsidRPr="00BC3BDE">
        <w:rPr>
          <w:rFonts w:ascii="Arial" w:hAnsi="Arial" w:cs="Arial"/>
          <w:b/>
          <w:bCs/>
          <w:sz w:val="24"/>
          <w:szCs w:val="24"/>
        </w:rPr>
        <w:br/>
      </w:r>
    </w:p>
    <w:p w14:paraId="78FA50F1" w14:textId="2A3FE4D7" w:rsidR="008162A3" w:rsidRPr="00BC3BDE" w:rsidRDefault="008162A3" w:rsidP="008162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Requisitos previos:</w:t>
      </w:r>
    </w:p>
    <w:p w14:paraId="63C074F3" w14:textId="77777777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BC3BDE">
        <w:rPr>
          <w:rFonts w:ascii="Arial" w:hAnsi="Arial" w:cs="Arial"/>
          <w:sz w:val="24"/>
          <w:szCs w:val="24"/>
        </w:rPr>
        <w:t>Gaussímetro</w:t>
      </w:r>
      <w:proofErr w:type="spellEnd"/>
      <w:r w:rsidRPr="00BC3BDE">
        <w:rPr>
          <w:rFonts w:ascii="Arial" w:hAnsi="Arial" w:cs="Arial"/>
          <w:sz w:val="24"/>
          <w:szCs w:val="24"/>
        </w:rPr>
        <w:t xml:space="preserve"> de referencia calibrado, resolución mínima 0.1 gauss.</w:t>
      </w:r>
    </w:p>
    <w:p w14:paraId="41601D13" w14:textId="77777777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Masa de 10 lb magnetizable, dedicada exclusivamente como transmisor</w:t>
      </w:r>
    </w:p>
    <w:p w14:paraId="22C7E293" w14:textId="77777777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Marcación establecida del punto de medición en la masa.</w:t>
      </w:r>
    </w:p>
    <w:p w14:paraId="61586760" w14:textId="77777777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Condiciones ambientales estables, sin campos electromagnéticos externos.</w:t>
      </w:r>
    </w:p>
    <w:p w14:paraId="55EB2B0E" w14:textId="1804D0C5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  <w:highlight w:val="darkGray"/>
        </w:rPr>
        <w:t>Formato de comprobación correspondiente</w:t>
      </w:r>
    </w:p>
    <w:p w14:paraId="0BC9D64F" w14:textId="77777777" w:rsidR="008162A3" w:rsidRPr="00BC3BDE" w:rsidRDefault="008162A3" w:rsidP="008162A3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63D0AD6" w14:textId="58D6AA64" w:rsidR="008162A3" w:rsidRPr="00BC3BDE" w:rsidRDefault="008162A3" w:rsidP="008162A3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C3BDE">
        <w:rPr>
          <w:rFonts w:ascii="Arial" w:hAnsi="Arial" w:cs="Arial"/>
          <w:b/>
          <w:bCs/>
          <w:sz w:val="24"/>
          <w:szCs w:val="24"/>
        </w:rPr>
        <w:t xml:space="preserve">Preparación del transmisor: </w:t>
      </w:r>
    </w:p>
    <w:p w14:paraId="3E53A32F" w14:textId="77777777" w:rsidR="008162A3" w:rsidRPr="00BC3BDE" w:rsidRDefault="008162A3" w:rsidP="008162A3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24CB3C0" w14:textId="77777777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Magnetizar la masa de 10 lb utilizando un yugo electromagnético durante al menos 10 segundos.</w:t>
      </w:r>
    </w:p>
    <w:p w14:paraId="11D0DE54" w14:textId="77777777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 xml:space="preserve">Medir el campo remanente con el </w:t>
      </w:r>
      <w:proofErr w:type="spellStart"/>
      <w:r w:rsidRPr="00BC3BDE">
        <w:rPr>
          <w:rFonts w:ascii="Arial" w:hAnsi="Arial" w:cs="Arial"/>
          <w:sz w:val="24"/>
          <w:szCs w:val="24"/>
        </w:rPr>
        <w:t>gaussímetro</w:t>
      </w:r>
      <w:proofErr w:type="spellEnd"/>
      <w:r w:rsidRPr="00BC3BDE">
        <w:rPr>
          <w:rFonts w:ascii="Arial" w:hAnsi="Arial" w:cs="Arial"/>
          <w:sz w:val="24"/>
          <w:szCs w:val="24"/>
        </w:rPr>
        <w:t xml:space="preserve"> de referencia, ubicando el sensor en el punto marcado de medición.</w:t>
      </w:r>
    </w:p>
    <w:p w14:paraId="0867815F" w14:textId="77777777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Registrar el valor como valor de referencia</w:t>
      </w:r>
    </w:p>
    <w:p w14:paraId="260AA26F" w14:textId="19208E83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Dejar reposar la masa durante 1 minuto antes de realizar comparaciones.</w:t>
      </w:r>
    </w:p>
    <w:p w14:paraId="1107F961" w14:textId="77777777" w:rsidR="008162A3" w:rsidRPr="00BC3BDE" w:rsidRDefault="008162A3" w:rsidP="008162A3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4BA84D26" w14:textId="633D0C20" w:rsidR="008162A3" w:rsidRPr="00BC3BDE" w:rsidRDefault="008162A3" w:rsidP="008162A3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C3BDE">
        <w:rPr>
          <w:rFonts w:ascii="Arial" w:hAnsi="Arial" w:cs="Arial"/>
          <w:b/>
          <w:bCs/>
          <w:sz w:val="24"/>
          <w:szCs w:val="24"/>
        </w:rPr>
        <w:t xml:space="preserve">Comparación con el </w:t>
      </w:r>
      <w:proofErr w:type="spellStart"/>
      <w:r w:rsidRPr="00BC3BDE">
        <w:rPr>
          <w:rFonts w:ascii="Arial" w:hAnsi="Arial" w:cs="Arial"/>
          <w:b/>
          <w:bCs/>
          <w:sz w:val="24"/>
          <w:szCs w:val="24"/>
        </w:rPr>
        <w:t>gaussímetro</w:t>
      </w:r>
      <w:proofErr w:type="spellEnd"/>
      <w:r w:rsidRPr="00BC3BDE">
        <w:rPr>
          <w:rFonts w:ascii="Arial" w:hAnsi="Arial" w:cs="Arial"/>
          <w:b/>
          <w:bCs/>
          <w:sz w:val="24"/>
          <w:szCs w:val="24"/>
        </w:rPr>
        <w:t xml:space="preserve"> bajo prueba</w:t>
      </w:r>
    </w:p>
    <w:p w14:paraId="3807012A" w14:textId="77777777" w:rsidR="008162A3" w:rsidRPr="00BC3BDE" w:rsidRDefault="008162A3" w:rsidP="008162A3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600C3FA" w14:textId="77777777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 xml:space="preserve">Ponga el </w:t>
      </w:r>
      <w:proofErr w:type="spellStart"/>
      <w:r w:rsidRPr="00BC3BDE">
        <w:rPr>
          <w:rFonts w:ascii="Arial" w:hAnsi="Arial" w:cs="Arial"/>
          <w:sz w:val="24"/>
          <w:szCs w:val="24"/>
        </w:rPr>
        <w:t>gaussímetro</w:t>
      </w:r>
      <w:proofErr w:type="spellEnd"/>
      <w:r w:rsidRPr="00BC3BDE">
        <w:rPr>
          <w:rFonts w:ascii="Arial" w:hAnsi="Arial" w:cs="Arial"/>
          <w:sz w:val="24"/>
          <w:szCs w:val="24"/>
        </w:rPr>
        <w:t xml:space="preserve"> a comprobar y permitir su estabilización.</w:t>
      </w:r>
    </w:p>
    <w:p w14:paraId="4D0B19F1" w14:textId="77777777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Colocar el sensor en el mismo punto de medición usado con el equipo de referencia, sin mover la masa.</w:t>
      </w:r>
    </w:p>
    <w:p w14:paraId="72C2B14E" w14:textId="77777777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 xml:space="preserve">Registrar 5 lecturas consecutivas, reposicionando levemente el sensor entre </w:t>
      </w:r>
      <w:proofErr w:type="gramStart"/>
      <w:r w:rsidRPr="00BC3BDE">
        <w:rPr>
          <w:rFonts w:ascii="Arial" w:hAnsi="Arial" w:cs="Arial"/>
          <w:sz w:val="24"/>
          <w:szCs w:val="24"/>
        </w:rPr>
        <w:t>lecturas..</w:t>
      </w:r>
      <w:proofErr w:type="gramEnd"/>
    </w:p>
    <w:p w14:paraId="1F79C049" w14:textId="77777777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Comparar ambos valores directamente.</w:t>
      </w:r>
    </w:p>
    <w:p w14:paraId="3647CB1E" w14:textId="277EEC1C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FD26CEA" wp14:editId="56A93395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1666240" cy="30861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28"/>
                    <a:stretch/>
                  </pic:blipFill>
                  <pic:spPr bwMode="auto">
                    <a:xfrm>
                      <a:off x="0" y="0"/>
                      <a:ext cx="1668551" cy="308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C3BDE">
        <w:rPr>
          <w:rFonts w:ascii="Arial" w:hAnsi="Arial" w:cs="Arial"/>
          <w:sz w:val="24"/>
          <w:szCs w:val="24"/>
        </w:rPr>
        <w:t>Repetir el proceso cinco veces, alternando entre la masa de referencia y la masa operativa</w:t>
      </w:r>
    </w:p>
    <w:p w14:paraId="7B480860" w14:textId="77777777" w:rsidR="008162A3" w:rsidRPr="00BC3BDE" w:rsidRDefault="008162A3" w:rsidP="008162A3">
      <w:pPr>
        <w:jc w:val="center"/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 xml:space="preserve">Ilustración </w:t>
      </w:r>
      <w:r w:rsidRPr="00BC3BDE">
        <w:rPr>
          <w:rFonts w:ascii="Arial" w:hAnsi="Arial" w:cs="Arial"/>
          <w:sz w:val="24"/>
          <w:szCs w:val="24"/>
        </w:rPr>
        <w:fldChar w:fldCharType="begin"/>
      </w:r>
      <w:r w:rsidRPr="00BC3BDE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BC3BDE">
        <w:rPr>
          <w:rFonts w:ascii="Arial" w:hAnsi="Arial" w:cs="Arial"/>
          <w:sz w:val="24"/>
          <w:szCs w:val="24"/>
        </w:rPr>
        <w:fldChar w:fldCharType="separate"/>
      </w:r>
      <w:r w:rsidRPr="00BC3BDE">
        <w:rPr>
          <w:rFonts w:ascii="Arial" w:hAnsi="Arial" w:cs="Arial"/>
          <w:sz w:val="24"/>
          <w:szCs w:val="24"/>
        </w:rPr>
        <w:t>1</w:t>
      </w:r>
      <w:r w:rsidRPr="00BC3BDE">
        <w:rPr>
          <w:rFonts w:ascii="Arial" w:hAnsi="Arial" w:cs="Arial"/>
          <w:sz w:val="24"/>
          <w:szCs w:val="24"/>
        </w:rPr>
        <w:fldChar w:fldCharType="end"/>
      </w:r>
      <w:r w:rsidRPr="00BC3BDE">
        <w:rPr>
          <w:rFonts w:ascii="Arial" w:hAnsi="Arial" w:cs="Arial"/>
          <w:sz w:val="24"/>
          <w:szCs w:val="24"/>
        </w:rPr>
        <w:t xml:space="preserve"> medición </w:t>
      </w:r>
      <w:proofErr w:type="spellStart"/>
      <w:r w:rsidRPr="00BC3BDE">
        <w:rPr>
          <w:rFonts w:ascii="Arial" w:hAnsi="Arial" w:cs="Arial"/>
          <w:sz w:val="24"/>
          <w:szCs w:val="24"/>
        </w:rPr>
        <w:t>gaussimetros</w:t>
      </w:r>
      <w:proofErr w:type="spellEnd"/>
    </w:p>
    <w:p w14:paraId="157639D9" w14:textId="0D3E48A0" w:rsidR="008162A3" w:rsidRPr="00BC3BDE" w:rsidRDefault="008162A3" w:rsidP="008162A3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C3BDE">
        <w:rPr>
          <w:rFonts w:ascii="Arial" w:hAnsi="Arial" w:cs="Arial"/>
          <w:b/>
          <w:bCs/>
          <w:sz w:val="24"/>
          <w:szCs w:val="24"/>
        </w:rPr>
        <w:t>Evaluación y criterio de aceptación</w:t>
      </w:r>
    </w:p>
    <w:p w14:paraId="7395EDC1" w14:textId="77777777" w:rsidR="008162A3" w:rsidRPr="00BC3BDE" w:rsidRDefault="008162A3" w:rsidP="008162A3">
      <w:pPr>
        <w:rPr>
          <w:rFonts w:ascii="Arial" w:hAnsi="Arial" w:cs="Arial"/>
          <w:sz w:val="24"/>
          <w:szCs w:val="24"/>
        </w:rPr>
      </w:pPr>
    </w:p>
    <w:p w14:paraId="07223BBA" w14:textId="77777777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Si la diferencia entre el equipo operativo y el equipo de referencia es ≤ 1 G, la masa es conforme.</w:t>
      </w:r>
    </w:p>
    <w:p w14:paraId="48B4F3C5" w14:textId="77777777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Si la diferencia supera el 1G, o si hay inestabilidad de lectura, el equipo operativo es no conforme.</w:t>
      </w:r>
    </w:p>
    <w:p w14:paraId="1967775D" w14:textId="11AE1863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En caso de duda, repetir el procedimiento con otro transmisor o solicitar verificación secundaria</w:t>
      </w:r>
    </w:p>
    <w:p w14:paraId="5EEA38BF" w14:textId="77777777" w:rsidR="008162A3" w:rsidRPr="00BC3BDE" w:rsidRDefault="008162A3" w:rsidP="008162A3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068BFC53" w14:textId="2C4A9BC3" w:rsidR="008162A3" w:rsidRPr="00BC3BDE" w:rsidRDefault="008162A3" w:rsidP="008162A3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C3BDE">
        <w:rPr>
          <w:rFonts w:ascii="Arial" w:hAnsi="Arial" w:cs="Arial"/>
          <w:b/>
          <w:bCs/>
          <w:sz w:val="24"/>
          <w:szCs w:val="24"/>
        </w:rPr>
        <w:t>Registros y trazabilidad</w:t>
      </w:r>
    </w:p>
    <w:p w14:paraId="45465671" w14:textId="77777777" w:rsidR="008162A3" w:rsidRPr="00BC3BDE" w:rsidRDefault="008162A3" w:rsidP="008162A3">
      <w:pPr>
        <w:pStyle w:val="Prrafodelista"/>
        <w:rPr>
          <w:rFonts w:ascii="Arial" w:hAnsi="Arial" w:cs="Arial"/>
          <w:sz w:val="24"/>
          <w:szCs w:val="24"/>
        </w:rPr>
      </w:pPr>
    </w:p>
    <w:p w14:paraId="435BB9AB" w14:textId="7B596E20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Registrar en el Formato CCC: Comprobación Inter calibraciones: fecha, número de serie, código interno, observaciones y firma del responsable.</w:t>
      </w:r>
    </w:p>
    <w:p w14:paraId="30EEB3D5" w14:textId="66085FB1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Archivar formato en carpeta digital del equipo.</w:t>
      </w:r>
    </w:p>
    <w:p w14:paraId="5075BCA2" w14:textId="0A6ACC84" w:rsidR="008162A3" w:rsidRPr="00BC3BDE" w:rsidRDefault="008162A3" w:rsidP="008162A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C3BDE">
        <w:rPr>
          <w:rFonts w:ascii="Arial" w:hAnsi="Arial" w:cs="Arial"/>
          <w:sz w:val="24"/>
          <w:szCs w:val="24"/>
        </w:rPr>
        <w:t>Actualizar la Hoja de Vida del equipo y el Listado General de Equipos.</w:t>
      </w:r>
    </w:p>
    <w:p w14:paraId="10B9EC31" w14:textId="77777777" w:rsidR="001B2CF8" w:rsidRPr="00BC3BDE" w:rsidRDefault="001B2CF8" w:rsidP="008162A3">
      <w:pPr>
        <w:rPr>
          <w:rFonts w:ascii="Arial" w:hAnsi="Arial" w:cs="Arial"/>
          <w:sz w:val="24"/>
          <w:szCs w:val="24"/>
        </w:rPr>
      </w:pPr>
    </w:p>
    <w:sectPr w:rsidR="001B2CF8" w:rsidRPr="00BC3BD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85725" w14:textId="77777777" w:rsidR="00196AF7" w:rsidRDefault="00196AF7" w:rsidP="00196AF7">
      <w:pPr>
        <w:spacing w:after="0" w:line="240" w:lineRule="auto"/>
      </w:pPr>
      <w:r>
        <w:separator/>
      </w:r>
    </w:p>
  </w:endnote>
  <w:endnote w:type="continuationSeparator" w:id="0">
    <w:p w14:paraId="65BB010B" w14:textId="77777777" w:rsidR="00196AF7" w:rsidRDefault="00196AF7" w:rsidP="0019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08FD9" w14:textId="77777777" w:rsidR="00196AF7" w:rsidRDefault="00196AF7" w:rsidP="00196AF7">
      <w:pPr>
        <w:spacing w:after="0" w:line="240" w:lineRule="auto"/>
      </w:pPr>
      <w:r>
        <w:separator/>
      </w:r>
    </w:p>
  </w:footnote>
  <w:footnote w:type="continuationSeparator" w:id="0">
    <w:p w14:paraId="5A3780CD" w14:textId="77777777" w:rsidR="00196AF7" w:rsidRDefault="00196AF7" w:rsidP="0019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85" w:type="dxa"/>
      <w:tblInd w:w="-8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95"/>
      <w:gridCol w:w="5636"/>
      <w:gridCol w:w="2454"/>
    </w:tblGrid>
    <w:tr w:rsidR="00196AF7" w14:paraId="7AC66916" w14:textId="77777777" w:rsidTr="00196AF7">
      <w:trPr>
        <w:trHeight w:val="137"/>
      </w:trPr>
      <w:tc>
        <w:tcPr>
          <w:tcW w:w="2595" w:type="dxa"/>
          <w:vMerge w:val="restart"/>
        </w:tcPr>
        <w:p w14:paraId="40855972" w14:textId="77777777" w:rsidR="00196AF7" w:rsidRDefault="00196AF7" w:rsidP="00196AF7">
          <w:pPr>
            <w:widowControl w:val="0"/>
            <w:ind w:hanging="2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114300" distB="114300" distL="114300" distR="114300" wp14:anchorId="06C71CAD" wp14:editId="0709672B">
                <wp:extent cx="977704" cy="935502"/>
                <wp:effectExtent l="0" t="0" r="0" b="0"/>
                <wp:docPr id="52710670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743" cy="93649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6" w:type="dxa"/>
          <w:vMerge w:val="restart"/>
          <w:tcBorders>
            <w:right w:val="single" w:sz="4" w:space="0" w:color="000000"/>
          </w:tcBorders>
        </w:tcPr>
        <w:p w14:paraId="56C54A3F" w14:textId="77777777" w:rsidR="00196AF7" w:rsidRDefault="00196AF7" w:rsidP="00196AF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</w:p>
        <w:p w14:paraId="13707AC2" w14:textId="6D2E819D" w:rsidR="00196AF7" w:rsidRPr="00BC3BDE" w:rsidRDefault="00196AF7" w:rsidP="00196AF7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 xml:space="preserve">PROCEDIMIENTO </w:t>
          </w:r>
          <w:r w:rsidRPr="00196AF7"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DE COMPROBACIÓN GAUSSÍMETROS</w:t>
          </w:r>
        </w:p>
        <w:p w14:paraId="69BE38F0" w14:textId="5D222EF4" w:rsidR="00196AF7" w:rsidRDefault="00196AF7" w:rsidP="00196AF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jc w:val="center"/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</w:pPr>
        </w:p>
      </w:tc>
      <w:tc>
        <w:tcPr>
          <w:tcW w:w="2454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419B382A" w14:textId="41A43623" w:rsidR="00196AF7" w:rsidRDefault="00196AF7" w:rsidP="00196AF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 xml:space="preserve">Código: </w:t>
          </w:r>
          <w:r>
            <w:rPr>
              <w:rFonts w:ascii="Cambria" w:eastAsia="Cambria" w:hAnsi="Cambria" w:cs="Cambria"/>
              <w:color w:val="000000"/>
            </w:rPr>
            <w:t>PR-ASM-00</w:t>
          </w:r>
          <w:r>
            <w:rPr>
              <w:rFonts w:ascii="Cambria" w:eastAsia="Cambria" w:hAnsi="Cambria" w:cs="Cambria"/>
              <w:color w:val="000000"/>
            </w:rPr>
            <w:t>3</w:t>
          </w:r>
        </w:p>
      </w:tc>
    </w:tr>
    <w:tr w:rsidR="00196AF7" w14:paraId="44DB497A" w14:textId="77777777" w:rsidTr="00196AF7">
      <w:trPr>
        <w:trHeight w:val="134"/>
      </w:trPr>
      <w:tc>
        <w:tcPr>
          <w:tcW w:w="2595" w:type="dxa"/>
          <w:vMerge/>
        </w:tcPr>
        <w:p w14:paraId="28BA7C49" w14:textId="77777777" w:rsidR="00196AF7" w:rsidRDefault="00196AF7" w:rsidP="00196AF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5636" w:type="dxa"/>
          <w:vMerge/>
          <w:tcBorders>
            <w:right w:val="single" w:sz="4" w:space="0" w:color="000000"/>
          </w:tcBorders>
        </w:tcPr>
        <w:p w14:paraId="153EC9C6" w14:textId="77777777" w:rsidR="00196AF7" w:rsidRDefault="00196AF7" w:rsidP="00196AF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2454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4CF6ED3" w14:textId="77777777" w:rsidR="00196AF7" w:rsidRDefault="00196AF7" w:rsidP="00196AF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 xml:space="preserve">Versión: </w:t>
          </w:r>
          <w:r>
            <w:rPr>
              <w:rFonts w:ascii="Cambria" w:eastAsia="Cambria" w:hAnsi="Cambria" w:cs="Cambria"/>
              <w:color w:val="000000"/>
            </w:rPr>
            <w:t>001</w:t>
          </w:r>
        </w:p>
      </w:tc>
    </w:tr>
    <w:tr w:rsidR="00196AF7" w14:paraId="354E9D49" w14:textId="77777777" w:rsidTr="00196AF7">
      <w:trPr>
        <w:trHeight w:val="26"/>
      </w:trPr>
      <w:tc>
        <w:tcPr>
          <w:tcW w:w="2595" w:type="dxa"/>
          <w:vMerge/>
        </w:tcPr>
        <w:p w14:paraId="2B9EA955" w14:textId="77777777" w:rsidR="00196AF7" w:rsidRDefault="00196AF7" w:rsidP="00196AF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5636" w:type="dxa"/>
          <w:vMerge/>
          <w:tcBorders>
            <w:right w:val="single" w:sz="4" w:space="0" w:color="000000"/>
          </w:tcBorders>
        </w:tcPr>
        <w:p w14:paraId="00D2FDD2" w14:textId="77777777" w:rsidR="00196AF7" w:rsidRDefault="00196AF7" w:rsidP="00196AF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2454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39600FE5" w14:textId="77777777" w:rsidR="00196AF7" w:rsidRDefault="00196AF7" w:rsidP="00196AF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 xml:space="preserve">Fecha: </w:t>
          </w:r>
          <w:r>
            <w:rPr>
              <w:rFonts w:ascii="Cambria" w:eastAsia="Cambria" w:hAnsi="Cambria" w:cs="Cambria"/>
              <w:color w:val="000000"/>
            </w:rPr>
            <w:t>202</w:t>
          </w:r>
          <w:r>
            <w:rPr>
              <w:rFonts w:ascii="Cambria" w:eastAsia="Cambria" w:hAnsi="Cambria" w:cs="Cambria"/>
            </w:rPr>
            <w:t>5-05-09</w:t>
          </w:r>
        </w:p>
      </w:tc>
    </w:tr>
    <w:tr w:rsidR="00196AF7" w14:paraId="026C10A4" w14:textId="77777777" w:rsidTr="00196AF7">
      <w:trPr>
        <w:trHeight w:val="161"/>
      </w:trPr>
      <w:tc>
        <w:tcPr>
          <w:tcW w:w="2595" w:type="dxa"/>
          <w:vMerge/>
        </w:tcPr>
        <w:p w14:paraId="23F4B756" w14:textId="77777777" w:rsidR="00196AF7" w:rsidRDefault="00196AF7" w:rsidP="00196AF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5636" w:type="dxa"/>
          <w:vMerge/>
          <w:tcBorders>
            <w:right w:val="single" w:sz="4" w:space="0" w:color="000000"/>
          </w:tcBorders>
        </w:tcPr>
        <w:p w14:paraId="7E2A3275" w14:textId="77777777" w:rsidR="00196AF7" w:rsidRDefault="00196AF7" w:rsidP="00196AF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2454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DEB900" w14:textId="77777777" w:rsidR="00196AF7" w:rsidRDefault="00196AF7" w:rsidP="00196AF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rPr>
              <w:rFonts w:ascii="Cambria" w:eastAsia="Cambria" w:hAnsi="Cambria" w:cs="Cambria"/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 xml:space="preserve">Página: </w:t>
          </w:r>
          <w:r>
            <w:rPr>
              <w:rFonts w:ascii="Cambria" w:eastAsia="Cambria" w:hAnsi="Cambria" w:cs="Cambria"/>
              <w:color w:val="000000"/>
            </w:rPr>
            <w:fldChar w:fldCharType="begin"/>
          </w:r>
          <w:r>
            <w:rPr>
              <w:rFonts w:ascii="Cambria" w:eastAsia="Cambria" w:hAnsi="Cambria" w:cs="Cambria"/>
              <w:color w:val="000000"/>
            </w:rPr>
            <w:instrText>PAGE</w:instrText>
          </w:r>
          <w:r>
            <w:rPr>
              <w:rFonts w:ascii="Cambria" w:eastAsia="Cambria" w:hAnsi="Cambria" w:cs="Cambria"/>
              <w:color w:val="000000"/>
            </w:rPr>
            <w:fldChar w:fldCharType="separate"/>
          </w:r>
          <w:r>
            <w:rPr>
              <w:rFonts w:ascii="Cambria" w:eastAsia="Cambria" w:hAnsi="Cambria" w:cs="Cambria"/>
              <w:noProof/>
              <w:color w:val="000000"/>
            </w:rPr>
            <w:t>1</w:t>
          </w:r>
          <w:r>
            <w:rPr>
              <w:rFonts w:ascii="Cambria" w:eastAsia="Cambria" w:hAnsi="Cambria" w:cs="Cambria"/>
              <w:color w:val="000000"/>
            </w:rPr>
            <w:fldChar w:fldCharType="end"/>
          </w:r>
          <w:r>
            <w:rPr>
              <w:rFonts w:ascii="Cambria" w:eastAsia="Cambria" w:hAnsi="Cambria" w:cs="Cambria"/>
              <w:color w:val="000000"/>
            </w:rPr>
            <w:t xml:space="preserve"> de </w:t>
          </w:r>
          <w:r>
            <w:rPr>
              <w:rFonts w:ascii="Cambria" w:eastAsia="Cambria" w:hAnsi="Cambria" w:cs="Cambria"/>
              <w:color w:val="000000"/>
            </w:rPr>
            <w:fldChar w:fldCharType="begin"/>
          </w:r>
          <w:r>
            <w:rPr>
              <w:rFonts w:ascii="Cambria" w:eastAsia="Cambria" w:hAnsi="Cambria" w:cs="Cambria"/>
              <w:color w:val="000000"/>
            </w:rPr>
            <w:instrText>NUMPAGES</w:instrText>
          </w:r>
          <w:r>
            <w:rPr>
              <w:rFonts w:ascii="Cambria" w:eastAsia="Cambria" w:hAnsi="Cambria" w:cs="Cambria"/>
              <w:color w:val="000000"/>
            </w:rPr>
            <w:fldChar w:fldCharType="separate"/>
          </w:r>
          <w:r>
            <w:rPr>
              <w:rFonts w:ascii="Cambria" w:eastAsia="Cambria" w:hAnsi="Cambria" w:cs="Cambria"/>
              <w:noProof/>
              <w:color w:val="000000"/>
            </w:rPr>
            <w:t>2</w:t>
          </w:r>
          <w:r>
            <w:rPr>
              <w:rFonts w:ascii="Cambria" w:eastAsia="Cambria" w:hAnsi="Cambria" w:cs="Cambria"/>
              <w:color w:val="000000"/>
            </w:rPr>
            <w:fldChar w:fldCharType="end"/>
          </w:r>
        </w:p>
      </w:tc>
    </w:tr>
  </w:tbl>
  <w:p w14:paraId="543D90D9" w14:textId="77777777" w:rsidR="00196AF7" w:rsidRDefault="00196A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F7608"/>
    <w:multiLevelType w:val="hybridMultilevel"/>
    <w:tmpl w:val="A5484AC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816F3"/>
    <w:multiLevelType w:val="multilevel"/>
    <w:tmpl w:val="FA2C32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A0F67E5"/>
    <w:multiLevelType w:val="multilevel"/>
    <w:tmpl w:val="F4F4CC1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7B5E198E"/>
    <w:multiLevelType w:val="multilevel"/>
    <w:tmpl w:val="60865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A3"/>
    <w:rsid w:val="00196AF7"/>
    <w:rsid w:val="001B2CF8"/>
    <w:rsid w:val="008162A3"/>
    <w:rsid w:val="00B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26C8C"/>
  <w15:chartTrackingRefBased/>
  <w15:docId w15:val="{BEAAC61A-A0FF-4A7F-B70A-CF6D6295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2A3"/>
    <w:pPr>
      <w:keepNext/>
      <w:spacing w:before="240" w:after="60" w:line="240" w:lineRule="auto"/>
      <w:jc w:val="center"/>
      <w:outlineLvl w:val="0"/>
    </w:pPr>
    <w:rPr>
      <w:rFonts w:ascii="Bookman Old Style" w:eastAsia="Times New Roman" w:hAnsi="Bookman Old Style" w:cs="Bookman Old Style"/>
      <w:b/>
      <w:bCs/>
      <w:kern w:val="32"/>
      <w:sz w:val="24"/>
      <w:szCs w:val="24"/>
      <w:lang w:val="es-ES_tradnl"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2A3"/>
    <w:pPr>
      <w:keepNext/>
      <w:spacing w:before="240" w:after="60" w:line="240" w:lineRule="auto"/>
      <w:outlineLvl w:val="1"/>
    </w:pPr>
    <w:rPr>
      <w:rFonts w:ascii="Bookman Old Style" w:eastAsia="Times New Roman" w:hAnsi="Bookman Old Style" w:cs="Bookman Old Style"/>
      <w:b/>
      <w:bCs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2A3"/>
    <w:rPr>
      <w:rFonts w:ascii="Bookman Old Style" w:eastAsia="Times New Roman" w:hAnsi="Bookman Old Style" w:cs="Bookman Old Style"/>
      <w:b/>
      <w:bCs/>
      <w:kern w:val="32"/>
      <w:sz w:val="24"/>
      <w:szCs w:val="24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8162A3"/>
    <w:rPr>
      <w:rFonts w:ascii="Bookman Old Style" w:eastAsia="Times New Roman" w:hAnsi="Bookman Old Style" w:cs="Bookman Old Style"/>
      <w:b/>
      <w:bCs/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8162A3"/>
    <w:pPr>
      <w:ind w:left="720"/>
      <w:contextualSpacing/>
    </w:pPr>
    <w:rPr>
      <w:rFonts w:ascii="Calibri" w:eastAsia="Calibri" w:hAnsi="Calibri" w:cs="Calibri"/>
      <w:lang w:eastAsia="es-CO"/>
    </w:rPr>
  </w:style>
  <w:style w:type="character" w:styleId="Textoennegrita">
    <w:name w:val="Strong"/>
    <w:basedOn w:val="Fuentedeprrafopredeter"/>
    <w:uiPriority w:val="22"/>
    <w:qFormat/>
    <w:rsid w:val="008162A3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8162A3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196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AF7"/>
  </w:style>
  <w:style w:type="paragraph" w:styleId="Piedepgina">
    <w:name w:val="footer"/>
    <w:basedOn w:val="Normal"/>
    <w:link w:val="PiedepginaCar"/>
    <w:uiPriority w:val="99"/>
    <w:unhideWhenUsed/>
    <w:rsid w:val="00196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554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Orozco</dc:creator>
  <cp:keywords/>
  <dc:description/>
  <cp:lastModifiedBy>Duvan Orozco</cp:lastModifiedBy>
  <cp:revision>3</cp:revision>
  <dcterms:created xsi:type="dcterms:W3CDTF">2025-07-31T14:49:00Z</dcterms:created>
  <dcterms:modified xsi:type="dcterms:W3CDTF">2025-08-06T22:20:00Z</dcterms:modified>
</cp:coreProperties>
</file>