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Calibri" w:hAnsi="Calibri"/>
          <w:b/>
          <w:i w:val="0"/>
          <w:color w:val="0F172A"/>
          <w:sz w:val="52"/>
        </w:rPr>
        <w:t>Nexus — Cómo funciona de verdad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>Documento para estudiar el sistema tal como está armado.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 xml:space="preserve">No es un manual de marketing: dice qué hace el código, qué calcula la base, y qué </w:t>
      </w:r>
      <w:r>
        <w:rPr>
          <w:rFonts w:ascii="Calibri" w:hAnsi="Calibri"/>
          <w:b/>
          <w:i w:val="0"/>
          <w:color w:val="0F172A"/>
          <w:sz w:val="22"/>
        </w:rPr>
        <w:t>no</w:t>
      </w:r>
      <w:r>
        <w:rPr>
          <w:rFonts w:ascii="Calibri" w:hAnsi="Calibri"/>
          <w:b w:val="0"/>
          <w:i w:val="0"/>
          <w:color w:val="0F172A"/>
          <w:sz w:val="22"/>
        </w:rPr>
        <w:t xml:space="preserve"> hace.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>App: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onsolas" w:hAnsi="Consolas"/>
          <w:b w:val="0"/>
          <w:i w:val="0"/>
          <w:color w:val="1E40AF"/>
          <w:sz w:val="20"/>
        </w:rPr>
        <w:t>bigdata-crm-enterprise</w:t>
      </w:r>
      <w:r>
        <w:rPr>
          <w:rFonts w:ascii="Calibri" w:hAnsi="Calibri"/>
          <w:b w:val="0"/>
          <w:i w:val="0"/>
          <w:color w:val="0F172A"/>
          <w:sz w:val="22"/>
        </w:rPr>
        <w:t xml:space="preserve"> (React + Vite + TypeScript + Tailwind + Chart.js)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>Nube:</w:t>
      </w:r>
      <w:r>
        <w:rPr>
          <w:rFonts w:ascii="Calibri" w:hAnsi="Calibri"/>
          <w:b w:val="0"/>
          <w:i w:val="0"/>
          <w:color w:val="0F172A"/>
          <w:sz w:val="22"/>
        </w:rPr>
        <w:t xml:space="preserve"> PostgreSQL vía Supabase Auth + REST (</w:t>
      </w:r>
      <w:r>
        <w:rPr>
          <w:rFonts w:ascii="Consolas" w:hAnsi="Consolas"/>
          <w:b w:val="0"/>
          <w:i w:val="0"/>
          <w:color w:val="1E40AF"/>
          <w:sz w:val="20"/>
        </w:rPr>
        <w:t>public.usuarios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public.datasets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public.tareas</w:t>
      </w:r>
      <w:r>
        <w:rPr>
          <w:rFonts w:ascii="Calibri" w:hAnsi="Calibri"/>
          <w:b w:val="0"/>
          <w:i w:val="0"/>
          <w:color w:val="0F172A"/>
          <w:sz w:val="22"/>
        </w:rPr>
        <w:t>)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>Arranque local: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onsolas" w:hAnsi="Consolas"/>
          <w:b w:val="0"/>
          <w:i w:val="0"/>
          <w:color w:val="1E40AF"/>
          <w:sz w:val="20"/>
        </w:rPr>
        <w:t>npm run dev</w:t>
      </w:r>
      <w:r>
        <w:rPr>
          <w:rFonts w:ascii="Calibri" w:hAnsi="Calibri"/>
          <w:b w:val="0"/>
          <w:i w:val="0"/>
          <w:color w:val="0F172A"/>
          <w:sz w:val="22"/>
        </w:rPr>
        <w:t xml:space="preserve"> → </w:t>
      </w:r>
      <w:r>
        <w:rPr>
          <w:rFonts w:ascii="Consolas" w:hAnsi="Consolas"/>
          <w:b w:val="0"/>
          <w:i w:val="0"/>
          <w:color w:val="1E40AF"/>
          <w:sz w:val="20"/>
        </w:rPr>
        <w:t>http://localhost:5173</w:t>
      </w:r>
    </w:p>
    <w:p>
      <w:pPr>
        <w:spacing w:before="280" w:after="160"/>
      </w:pPr>
      <w:r>
        <w:rPr>
          <w:rFonts w:ascii="Calibri" w:hAnsi="Calibri"/>
          <w:b/>
          <w:i w:val="0"/>
          <w:color w:val="1D4ED8"/>
          <w:sz w:val="32"/>
        </w:rPr>
        <w:t>1. El problema que resuelve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>Las empresas tienen CSV (ventas, costos, demoras, reseñas) y no tienen un lugar donde: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 xml:space="preserve">cargar varios archivos del </w:t>
      </w:r>
      <w:r>
        <w:rPr>
          <w:rFonts w:ascii="Calibri" w:hAnsi="Calibri"/>
          <w:b/>
          <w:i w:val="0"/>
          <w:color w:val="0F172A"/>
          <w:sz w:val="22"/>
        </w:rPr>
        <w:t>mismo rubro</w:t>
      </w:r>
      <w:r>
        <w:rPr>
          <w:rFonts w:ascii="Calibri" w:hAnsi="Calibri"/>
          <w:b w:val="0"/>
          <w:i w:val="0"/>
          <w:color w:val="0F172A"/>
          <w:sz w:val="22"/>
        </w:rPr>
        <w:t>;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 xml:space="preserve">comparar </w:t>
      </w:r>
      <w:r>
        <w:rPr>
          <w:rFonts w:ascii="Calibri" w:hAnsi="Calibri"/>
          <w:b/>
          <w:i w:val="0"/>
          <w:color w:val="0F172A"/>
          <w:sz w:val="22"/>
        </w:rPr>
        <w:t>ganancia neta</w:t>
      </w:r>
      <w:r>
        <w:rPr>
          <w:rFonts w:ascii="Calibri" w:hAnsi="Calibri"/>
          <w:b w:val="0"/>
          <w:i w:val="0"/>
          <w:color w:val="0F172A"/>
          <w:sz w:val="22"/>
        </w:rPr>
        <w:t>;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 xml:space="preserve">ver </w:t>
      </w:r>
      <w:r>
        <w:rPr>
          <w:rFonts w:ascii="Calibri" w:hAnsi="Calibri"/>
          <w:b/>
          <w:i w:val="0"/>
          <w:color w:val="0F172A"/>
          <w:sz w:val="22"/>
        </w:rPr>
        <w:t>qué metodología</w:t>
      </w:r>
      <w:r>
        <w:rPr>
          <w:rFonts w:ascii="Calibri" w:hAnsi="Calibri"/>
          <w:b w:val="0"/>
          <w:i w:val="0"/>
          <w:color w:val="0F172A"/>
          <w:sz w:val="22"/>
        </w:rPr>
        <w:t xml:space="preserve"> (forma de trabajar) gana;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 xml:space="preserve">mandar esa decisión al equipo como </w:t>
      </w:r>
      <w:r>
        <w:rPr>
          <w:rFonts w:ascii="Calibri" w:hAnsi="Calibri"/>
          <w:b/>
          <w:i w:val="0"/>
          <w:color w:val="0F172A"/>
          <w:sz w:val="22"/>
        </w:rPr>
        <w:t>tarea real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>Nexus es esa herramienta. No crea tablas desde el navegador. No inventa números de BI.</w:t>
      </w:r>
    </w:p>
    <w:p>
      <w:pPr>
        <w:spacing w:before="280" w:after="160"/>
      </w:pPr>
      <w:r>
        <w:rPr>
          <w:rFonts w:ascii="Calibri" w:hAnsi="Calibri"/>
          <w:b/>
          <w:i w:val="0"/>
          <w:color w:val="1D4ED8"/>
          <w:sz w:val="32"/>
        </w:rPr>
        <w:t>2. Quién entra y a dónde va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 xml:space="preserve">El login </w:t>
      </w:r>
      <w:r>
        <w:rPr>
          <w:rFonts w:ascii="Calibri" w:hAnsi="Calibri"/>
          <w:b/>
          <w:i w:val="0"/>
          <w:color w:val="0F172A"/>
          <w:sz w:val="22"/>
        </w:rPr>
        <w:t>no</w:t>
      </w:r>
      <w:r>
        <w:rPr>
          <w:rFonts w:ascii="Calibri" w:hAnsi="Calibri"/>
          <w:b w:val="0"/>
          <w:i w:val="0"/>
          <w:color w:val="0F172A"/>
          <w:sz w:val="22"/>
        </w:rPr>
        <w:t xml:space="preserve"> elige el rol. El rol lo da la fila en </w:t>
      </w:r>
      <w:r>
        <w:rPr>
          <w:rFonts w:ascii="Consolas" w:hAnsi="Consolas"/>
          <w:b w:val="0"/>
          <w:i w:val="0"/>
          <w:color w:val="1E40AF"/>
          <w:sz w:val="20"/>
        </w:rPr>
        <w:t>usuarios.cargo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D4ED8" w:val="clear"/>
          </w:tcPr>
          <w:p>
            <w:r>
              <w:rPr>
                <w:b/>
                <w:color w:val="FFFFFF"/>
              </w:rPr>
            </w:r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cargo</w:t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en la base</w:t>
            </w:r>
          </w:p>
        </w:tc>
        <w:tc>
          <w:tcPr>
            <w:tcW w:type="dxa" w:w="3249"/>
            <w:shd w:fill="1D4ED8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Panel</w:t>
            </w:r>
          </w:p>
        </w:tc>
        <w:tc>
          <w:tcPr>
            <w:tcW w:type="dxa" w:w="3249"/>
            <w:shd w:fill="1D4ED8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Rutas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Administrador, Analista BI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Inteligencia de negocio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/admin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 Inicio · 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/admin/cargas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 Subir · 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/admin/analisis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 Comparar</w:t>
            </w:r>
          </w:p>
        </w:tc>
      </w:tr>
      <w:tr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Integrador, Empleado, Asesor CRM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Operación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/employee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 Tareas · 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/employee/sistema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 Salud del servicio</w:t>
            </w:r>
          </w:p>
        </w:tc>
      </w:tr>
    </w:tbl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>Código: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onsolas" w:hAnsi="Consolas"/>
          <w:b w:val="0"/>
          <w:i w:val="0"/>
          <w:color w:val="1E40AF"/>
          <w:sz w:val="20"/>
        </w:rPr>
        <w:t>src/context/AuthContext.tsx</w:t>
      </w:r>
      <w:r>
        <w:rPr>
          <w:rFonts w:ascii="Calibri" w:hAnsi="Calibri"/>
          <w:b w:val="0"/>
          <w:i w:val="0"/>
          <w:color w:val="0F172A"/>
          <w:sz w:val="22"/>
        </w:rPr>
        <w:t xml:space="preserve"> (login con </w:t>
      </w:r>
      <w:r>
        <w:rPr>
          <w:rFonts w:ascii="Consolas" w:hAnsi="Consolas"/>
          <w:b w:val="0"/>
          <w:i w:val="0"/>
          <w:color w:val="1E40AF"/>
          <w:sz w:val="20"/>
        </w:rPr>
        <w:t>signInWithPassword</w:t>
      </w:r>
      <w:r>
        <w:rPr>
          <w:rFonts w:ascii="Calibri" w:hAnsi="Calibri"/>
          <w:b w:val="0"/>
          <w:i w:val="0"/>
          <w:color w:val="0F172A"/>
          <w:sz w:val="22"/>
        </w:rPr>
        <w:t xml:space="preserve"> + lectura de </w:t>
      </w:r>
      <w:r>
        <w:rPr>
          <w:rFonts w:ascii="Consolas" w:hAnsi="Consolas"/>
          <w:b w:val="0"/>
          <w:i w:val="0"/>
          <w:color w:val="1E40AF"/>
          <w:sz w:val="20"/>
        </w:rPr>
        <w:t>usuarios</w:t>
      </w:r>
      <w:r>
        <w:rPr>
          <w:rFonts w:ascii="Calibri" w:hAnsi="Calibri"/>
          <w:b w:val="0"/>
          <w:i w:val="0"/>
          <w:color w:val="0F172A"/>
          <w:sz w:val="22"/>
        </w:rPr>
        <w:t>)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>Código: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onsolas" w:hAnsi="Consolas"/>
          <w:b w:val="0"/>
          <w:i w:val="0"/>
          <w:color w:val="1E40AF"/>
          <w:sz w:val="20"/>
        </w:rPr>
        <w:t>src/types/auth.ts</w:t>
      </w:r>
      <w:r>
        <w:rPr>
          <w:rFonts w:ascii="Calibri" w:hAnsi="Calibri"/>
          <w:b w:val="0"/>
          <w:i w:val="0"/>
          <w:color w:val="0F172A"/>
          <w:sz w:val="22"/>
        </w:rPr>
        <w:t xml:space="preserve"> (</w:t>
      </w:r>
      <w:r>
        <w:rPr>
          <w:rFonts w:ascii="Consolas" w:hAnsi="Consolas"/>
          <w:b w:val="0"/>
          <w:i w:val="0"/>
          <w:color w:val="1E40AF"/>
          <w:sz w:val="20"/>
        </w:rPr>
        <w:t>ADMIN_CARGOS</w:t>
      </w:r>
      <w:r>
        <w:rPr>
          <w:rFonts w:ascii="Calibri" w:hAnsi="Calibri"/>
          <w:b w:val="0"/>
          <w:i w:val="0"/>
          <w:color w:val="0F172A"/>
          <w:sz w:val="22"/>
        </w:rPr>
        <w:t xml:space="preserve"> / </w:t>
      </w:r>
      <w:r>
        <w:rPr>
          <w:rFonts w:ascii="Consolas" w:hAnsi="Consolas"/>
          <w:b w:val="0"/>
          <w:i w:val="0"/>
          <w:color w:val="1E40AF"/>
          <w:sz w:val="20"/>
        </w:rPr>
        <w:t>INTEGRADOR_CARGOS</w:t>
      </w:r>
      <w:r>
        <w:rPr>
          <w:rFonts w:ascii="Calibri" w:hAnsi="Calibri"/>
          <w:b w:val="0"/>
          <w:i w:val="0"/>
          <w:color w:val="0F172A"/>
          <w:sz w:val="22"/>
        </w:rPr>
        <w:t>)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>Código: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onsolas" w:hAnsi="Consolas"/>
          <w:b w:val="0"/>
          <w:i w:val="0"/>
          <w:color w:val="1E40AF"/>
          <w:sz w:val="20"/>
        </w:rPr>
        <w:t>src/routes/AppRouter.tsx</w:t>
      </w:r>
      <w:r>
        <w:rPr>
          <w:rFonts w:ascii="Calibri" w:hAnsi="Calibri"/>
          <w:b w:val="0"/>
          <w:i w:val="0"/>
          <w:color w:val="0F172A"/>
          <w:sz w:val="22"/>
        </w:rPr>
        <w:t xml:space="preserve"> (Gate: si no hay usuario o el cargo no coincide, vuelve a </w:t>
      </w:r>
      <w:r>
        <w:rPr>
          <w:rFonts w:ascii="Consolas" w:hAnsi="Consolas"/>
          <w:b w:val="0"/>
          <w:i w:val="0"/>
          <w:color w:val="1E40AF"/>
          <w:sz w:val="20"/>
        </w:rPr>
        <w:t>/login</w:t>
      </w:r>
      <w:r>
        <w:rPr>
          <w:rFonts w:ascii="Calibri" w:hAnsi="Calibri"/>
          <w:b w:val="0"/>
          <w:i w:val="0"/>
          <w:color w:val="0F172A"/>
          <w:sz w:val="22"/>
        </w:rPr>
        <w:t>)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>Flujo de entrada:</w:t>
      </w:r>
    </w:p>
    <w:p>
      <w:pPr>
        <w:spacing w:before="120" w:after="200"/>
        <w:ind w:left="142"/>
        <w:shd w:fill="F1F5F9" w:val="clear"/>
      </w:pPr>
      <w:r>
        <w:rPr>
          <w:rFonts w:ascii="Consolas" w:hAnsi="Consolas"/>
          <w:b w:val="0"/>
          <w:i w:val="0"/>
          <w:color w:val="0F172A"/>
          <w:sz w:val="18"/>
        </w:rPr>
        <w:t>Correo + contraseña</w:t>
        <w:br/>
        <w:t xml:space="preserve">  → Supabase Auth valida</w:t>
        <w:br/>
        <w:t xml:space="preserve">  → SELECT usuarios WHERE id = auth.uid()</w:t>
        <w:br/>
        <w:t xml:space="preserve">  → cargo decide /admin o /employee</w:t>
      </w:r>
    </w:p>
    <w:p>
      <w:pPr>
        <w:spacing w:before="280" w:after="160"/>
      </w:pPr>
      <w:r>
        <w:rPr>
          <w:rFonts w:ascii="Calibri" w:hAnsi="Calibri"/>
          <w:b/>
          <w:i w:val="0"/>
          <w:color w:val="1D4ED8"/>
          <w:sz w:val="32"/>
        </w:rPr>
        <w:t>3. Arquitectura (una sola frase)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 xml:space="preserve">El </w:t>
      </w:r>
      <w:r>
        <w:rPr>
          <w:rFonts w:ascii="Calibri" w:hAnsi="Calibri"/>
          <w:b/>
          <w:i w:val="0"/>
          <w:color w:val="0F172A"/>
          <w:sz w:val="22"/>
        </w:rPr>
        <w:t>navegador</w:t>
      </w:r>
      <w:r>
        <w:rPr>
          <w:rFonts w:ascii="Calibri" w:hAnsi="Calibri"/>
          <w:b w:val="0"/>
          <w:i w:val="0"/>
          <w:color w:val="0F172A"/>
          <w:sz w:val="22"/>
        </w:rPr>
        <w:t xml:space="preserve"> parsea el CSV, calcula totales de ingresos/costos sobre </w:t>
      </w:r>
      <w:r>
        <w:rPr>
          <w:rFonts w:ascii="Calibri" w:hAnsi="Calibri"/>
          <w:b/>
          <w:i w:val="0"/>
          <w:color w:val="0F172A"/>
          <w:sz w:val="22"/>
        </w:rPr>
        <w:t>todo el archivo</w:t>
      </w:r>
      <w:r>
        <w:rPr>
          <w:rFonts w:ascii="Calibri" w:hAnsi="Calibri"/>
          <w:b w:val="0"/>
          <w:i w:val="0"/>
          <w:color w:val="0F172A"/>
          <w:sz w:val="22"/>
        </w:rPr>
        <w:t xml:space="preserve">, guarda en Postgres un resumen + una muestra de filas, y dibuja gráficos en React. Si la nube no responde, usa una </w:t>
      </w:r>
      <w:r>
        <w:rPr>
          <w:rFonts w:ascii="Calibri" w:hAnsi="Calibri"/>
          <w:b/>
          <w:i w:val="0"/>
          <w:color w:val="0F172A"/>
          <w:sz w:val="22"/>
        </w:rPr>
        <w:t>copia en el navegador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120" w:after="200"/>
        <w:ind w:left="142"/>
        <w:shd w:fill="F1F5F9" w:val="clear"/>
      </w:pPr>
      <w:r>
        <w:rPr>
          <w:rFonts w:ascii="Consolas" w:hAnsi="Consolas"/>
          <w:b w:val="0"/>
          <w:i w:val="0"/>
          <w:color w:val="0F172A"/>
          <w:sz w:val="18"/>
        </w:rPr>
        <w:t>CSV en el PC</w:t>
        <w:br/>
        <w:t xml:space="preserve">    → parseo en el navegador (no hay servidor propio)</w:t>
        <w:br/>
        <w:t xml:space="preserve">    → financials() suma ingresos y costos de TODAS las filas</w:t>
        <w:br/>
        <w:t xml:space="preserve">    → INSERT public.datasets</w:t>
        <w:br/>
        <w:t xml:space="preserve">         ingresos, costos          ← totales del archivo completo</w:t>
        <w:br/>
        <w:t xml:space="preserve">         ganancia_neta, margen     ← columnas GENERADAS en Postgres (ingresos - costos)</w:t>
        <w:br/>
        <w:t xml:space="preserve">         filas                     ← solo ~100 filas para previsualizar</w:t>
        <w:br/>
        <w:t xml:space="preserve">    → pantallas leen datasets</w:t>
        <w:br/>
        <w:t xml:space="preserve">    → ranking ordena por ganancia neta (usa esos totales, no las 100 filas)</w:t>
        <w:br/>
        <w:t xml:space="preserve">    → “Pasar al equipo” = INSERT public.tareas</w:t>
        <w:br/>
        <w:t xml:space="preserve">    → Encargado lista / marca hecha (realtime en INSERT)</w:t>
        <w:br/>
        <w:t xml:space="preserve">    → si no hay nube: localStorage (nexus_bi_datasets_v1)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>Importante para el examen:</w:t>
      </w:r>
      <w:r>
        <w:rPr>
          <w:rFonts w:ascii="Calibri" w:hAnsi="Calibri"/>
          <w:b w:val="0"/>
          <w:i w:val="0"/>
          <w:color w:val="0F172A"/>
          <w:sz w:val="22"/>
        </w:rPr>
        <w:t xml:space="preserve"> la ganancia con la que se </w:t>
      </w:r>
      <w:r>
        <w:rPr>
          <w:rFonts w:ascii="Calibri" w:hAnsi="Calibri"/>
          <w:b/>
          <w:i w:val="0"/>
          <w:color w:val="0F172A"/>
          <w:sz w:val="22"/>
        </w:rPr>
        <w:t>elige al ganador</w:t>
      </w:r>
      <w:r>
        <w:rPr>
          <w:rFonts w:ascii="Calibri" w:hAnsi="Calibri"/>
          <w:b w:val="0"/>
          <w:i w:val="0"/>
          <w:color w:val="0F172A"/>
          <w:sz w:val="22"/>
        </w:rPr>
        <w:t xml:space="preserve"> sale de los totales guardados (</w:t>
      </w:r>
      <w:r>
        <w:rPr>
          <w:rFonts w:ascii="Consolas" w:hAnsi="Consolas"/>
          <w:b w:val="0"/>
          <w:i w:val="0"/>
          <w:color w:val="1E40AF"/>
          <w:sz w:val="20"/>
        </w:rPr>
        <w:t>ingresos</w:t>
      </w:r>
      <w:r>
        <w:rPr>
          <w:rFonts w:ascii="Calibri" w:hAnsi="Calibri"/>
          <w:b w:val="0"/>
          <w:i w:val="0"/>
          <w:color w:val="0F172A"/>
          <w:sz w:val="22"/>
        </w:rPr>
        <w:t xml:space="preserve"> / </w:t>
      </w:r>
      <w:r>
        <w:rPr>
          <w:rFonts w:ascii="Consolas" w:hAnsi="Consolas"/>
          <w:b w:val="0"/>
          <w:i w:val="0"/>
          <w:color w:val="1E40AF"/>
          <w:sz w:val="20"/>
        </w:rPr>
        <w:t>costos</w:t>
      </w:r>
      <w:r>
        <w:rPr>
          <w:rFonts w:ascii="Calibri" w:hAnsi="Calibri"/>
          <w:b w:val="0"/>
          <w:i w:val="0"/>
          <w:color w:val="0F172A"/>
          <w:sz w:val="22"/>
        </w:rPr>
        <w:t xml:space="preserve"> del archivo completo). Las ~100 </w:t>
      </w:r>
      <w:r>
        <w:rPr>
          <w:rFonts w:ascii="Consolas" w:hAnsi="Consolas"/>
          <w:b w:val="0"/>
          <w:i w:val="0"/>
          <w:color w:val="1E40AF"/>
          <w:sz w:val="20"/>
        </w:rPr>
        <w:t>filas</w:t>
      </w:r>
      <w:r>
        <w:rPr>
          <w:rFonts w:ascii="Calibri" w:hAnsi="Calibri"/>
          <w:b w:val="0"/>
          <w:i w:val="0"/>
          <w:color w:val="0F172A"/>
          <w:sz w:val="22"/>
        </w:rPr>
        <w:t xml:space="preserve"> son para </w:t>
      </w:r>
      <w:r>
        <w:rPr>
          <w:rFonts w:ascii="Calibri" w:hAnsi="Calibri"/>
          <w:b/>
          <w:i w:val="0"/>
          <w:color w:val="0F172A"/>
          <w:sz w:val="22"/>
        </w:rPr>
        <w:t>ver la tabla</w:t>
      </w:r>
      <w:r>
        <w:rPr>
          <w:rFonts w:ascii="Calibri" w:hAnsi="Calibri"/>
          <w:b w:val="0"/>
          <w:i w:val="0"/>
          <w:color w:val="0F172A"/>
          <w:sz w:val="22"/>
        </w:rPr>
        <w:t xml:space="preserve"> y para demora/reseñas del “por qué”. No se debe decir “Postgres lee el CSV”: el CSV nunca se sube como archivo a Storage en este diseño; se lee en el cliente.</w:t>
      </w:r>
    </w:p>
    <w:p>
      <w:pPr>
        <w:spacing w:before="280" w:after="160"/>
      </w:pPr>
      <w:r>
        <w:rPr>
          <w:rFonts w:ascii="Calibri" w:hAnsi="Calibri"/>
          <w:b/>
          <w:i w:val="0"/>
          <w:color w:val="1D4ED8"/>
          <w:sz w:val="32"/>
        </w:rPr>
        <w:t>4. Flujo del Administrador</w:t>
      </w:r>
    </w:p>
    <w:p>
      <w:pPr>
        <w:spacing w:before="200" w:after="160"/>
      </w:pPr>
      <w:r>
        <w:rPr>
          <w:rFonts w:ascii="Calibri" w:hAnsi="Calibri"/>
          <w:b/>
          <w:i w:val="0"/>
          <w:color w:val="1D4ED8"/>
          <w:sz w:val="26"/>
        </w:rPr>
        <w:t>4.1 Inicio (`/admin`) — `ResumenPage.tsx`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 xml:space="preserve">Título: </w:t>
      </w:r>
      <w:r>
        <w:rPr>
          <w:rFonts w:ascii="Calibri" w:hAnsi="Calibri"/>
          <w:b/>
          <w:i w:val="0"/>
          <w:color w:val="0F172A"/>
          <w:sz w:val="22"/>
        </w:rPr>
        <w:t>Inteligencia de negocio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>Tarjetas 01 Subir · 02 Comparar · 03 Aplicar.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>Números: cuántos datasets, cuál es “lo nuestro”, ganancia de ese archivo.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 xml:space="preserve">Si hay </w:t>
      </w:r>
      <w:r>
        <w:rPr>
          <w:rFonts w:ascii="Calibri" w:hAnsi="Calibri"/>
          <w:b/>
          <w:i w:val="0"/>
          <w:color w:val="0F172A"/>
          <w:sz w:val="22"/>
        </w:rPr>
        <w:t>al menos dos CSV del mismo rubro</w:t>
      </w:r>
      <w:r>
        <w:rPr>
          <w:rFonts w:ascii="Calibri" w:hAnsi="Calibri"/>
          <w:b w:val="0"/>
          <w:i w:val="0"/>
          <w:color w:val="0F172A"/>
          <w:sz w:val="22"/>
        </w:rPr>
        <w:t xml:space="preserve"> con dinero: texto de </w:t>
      </w:r>
      <w:r>
        <w:rPr>
          <w:rFonts w:ascii="Calibri" w:hAnsi="Calibri"/>
          <w:b/>
          <w:i w:val="0"/>
          <w:color w:val="0F172A"/>
          <w:sz w:val="22"/>
        </w:rPr>
        <w:t>por qué / qué copiar</w:t>
      </w:r>
      <w:r>
        <w:rPr>
          <w:rFonts w:ascii="Calibri" w:hAnsi="Calibri"/>
          <w:b w:val="0"/>
          <w:i w:val="0"/>
          <w:color w:val="0F172A"/>
          <w:sz w:val="22"/>
        </w:rPr>
        <w:t xml:space="preserve"> y botón </w:t>
      </w:r>
      <w:r>
        <w:rPr>
          <w:rFonts w:ascii="Calibri" w:hAnsi="Calibri"/>
          <w:b/>
          <w:i w:val="0"/>
          <w:color w:val="0F172A"/>
          <w:sz w:val="22"/>
        </w:rPr>
        <w:t>Pasar al equipo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>Pasar al equipo</w:t>
      </w:r>
      <w:r>
        <w:rPr>
          <w:rFonts w:ascii="Calibri" w:hAnsi="Calibri"/>
          <w:b w:val="0"/>
          <w:i w:val="0"/>
          <w:color w:val="0F172A"/>
          <w:sz w:val="22"/>
        </w:rPr>
        <w:t xml:space="preserve"> hace un </w:t>
      </w:r>
      <w:r>
        <w:rPr>
          <w:rFonts w:ascii="Consolas" w:hAnsi="Consolas"/>
          <w:b w:val="0"/>
          <w:i w:val="0"/>
          <w:color w:val="1E40AF"/>
          <w:sz w:val="20"/>
        </w:rPr>
        <w:t>INSERT</w:t>
      </w:r>
      <w:r>
        <w:rPr>
          <w:rFonts w:ascii="Calibri" w:hAnsi="Calibri"/>
          <w:b w:val="0"/>
          <w:i w:val="0"/>
          <w:color w:val="0F172A"/>
          <w:sz w:val="22"/>
        </w:rPr>
        <w:t xml:space="preserve"> en </w:t>
      </w:r>
      <w:r>
        <w:rPr>
          <w:rFonts w:ascii="Consolas" w:hAnsi="Consolas"/>
          <w:b w:val="0"/>
          <w:i w:val="0"/>
          <w:color w:val="1E40AF"/>
          <w:sz w:val="20"/>
        </w:rPr>
        <w:t>tareas</w:t>
      </w:r>
      <w:r>
        <w:rPr>
          <w:rFonts w:ascii="Calibri" w:hAnsi="Calibri"/>
          <w:b w:val="0"/>
          <w:i w:val="0"/>
          <w:color w:val="0F172A"/>
          <w:sz w:val="22"/>
        </w:rPr>
        <w:t xml:space="preserve"> (</w:t>
      </w:r>
      <w:r>
        <w:rPr>
          <w:rFonts w:ascii="Consolas" w:hAnsi="Consolas"/>
          <w:b w:val="0"/>
          <w:i w:val="0"/>
          <w:color w:val="1E40AF"/>
          <w:sz w:val="20"/>
        </w:rPr>
        <w:t>cliente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prioridad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accion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completada</w:t>
      </w:r>
      <w:r>
        <w:rPr>
          <w:rFonts w:ascii="Calibri" w:hAnsi="Calibri"/>
          <w:b w:val="0"/>
          <w:i w:val="0"/>
          <w:color w:val="0F172A"/>
          <w:sz w:val="22"/>
        </w:rPr>
        <w:t>).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 xml:space="preserve">La </w:t>
      </w:r>
      <w:r>
        <w:rPr>
          <w:rFonts w:ascii="Consolas" w:hAnsi="Consolas"/>
          <w:b w:val="0"/>
          <w:i w:val="0"/>
          <w:color w:val="1E40AF"/>
          <w:sz w:val="20"/>
        </w:rPr>
        <w:t>accion</w:t>
      </w:r>
      <w:r>
        <w:rPr>
          <w:rFonts w:ascii="Calibri" w:hAnsi="Calibri"/>
          <w:b w:val="0"/>
          <w:i w:val="0"/>
          <w:color w:val="0F172A"/>
          <w:sz w:val="22"/>
        </w:rPr>
        <w:t xml:space="preserve"> la arma </w:t>
      </w:r>
      <w:r>
        <w:rPr>
          <w:rFonts w:ascii="Consolas" w:hAnsi="Consolas"/>
          <w:b w:val="0"/>
          <w:i w:val="0"/>
          <w:color w:val="1E40AF"/>
          <w:sz w:val="20"/>
        </w:rPr>
        <w:t>explainWinner()</w:t>
      </w:r>
      <w:r>
        <w:rPr>
          <w:rFonts w:ascii="Calibri" w:hAnsi="Calibri"/>
          <w:b w:val="0"/>
          <w:i w:val="0"/>
          <w:color w:val="0F172A"/>
          <w:sz w:val="22"/>
        </w:rPr>
        <w:t xml:space="preserve"> (texto con números reales, no un hallazgo inventado).</w:t>
      </w:r>
    </w:p>
    <w:p>
      <w:pPr>
        <w:spacing w:before="200" w:after="160"/>
      </w:pPr>
      <w:r>
        <w:rPr>
          <w:rFonts w:ascii="Calibri" w:hAnsi="Calibri"/>
          <w:b/>
          <w:i w:val="0"/>
          <w:color w:val="1D4ED8"/>
          <w:sz w:val="26"/>
        </w:rPr>
        <w:t>4.2 Subir (`/admin/cargas`) — `CargasPage.tsx`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 xml:space="preserve">Solo </w:t>
      </w:r>
      <w:r>
        <w:rPr>
          <w:rFonts w:ascii="Calibri" w:hAnsi="Calibri"/>
          <w:b/>
          <w:i w:val="0"/>
          <w:color w:val="0F172A"/>
          <w:sz w:val="22"/>
        </w:rPr>
        <w:t>CSV</w:t>
      </w:r>
      <w:r>
        <w:rPr>
          <w:rFonts w:ascii="Calibri" w:hAnsi="Calibri"/>
          <w:b w:val="0"/>
          <w:i w:val="0"/>
          <w:color w:val="0F172A"/>
          <w:sz w:val="22"/>
        </w:rPr>
        <w:t xml:space="preserve"> (arrastrar o elegir archivo).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>El navegador inspecciona encabezados (</w:t>
      </w:r>
      <w:r>
        <w:rPr>
          <w:rFonts w:ascii="Consolas" w:hAnsi="Consolas"/>
          <w:b w:val="0"/>
          <w:i w:val="0"/>
          <w:color w:val="1E40AF"/>
          <w:sz w:val="20"/>
        </w:rPr>
        <w:t>inspectCsv</w:t>
      </w:r>
      <w:r>
        <w:rPr>
          <w:rFonts w:ascii="Calibri" w:hAnsi="Calibri"/>
          <w:b w:val="0"/>
          <w:i w:val="0"/>
          <w:color w:val="0F172A"/>
          <w:sz w:val="22"/>
        </w:rPr>
        <w:t xml:space="preserve"> / contrato de columnas en </w:t>
      </w:r>
      <w:r>
        <w:rPr>
          <w:rFonts w:ascii="Consolas" w:hAnsi="Consolas"/>
          <w:b w:val="0"/>
          <w:i w:val="0"/>
          <w:color w:val="1E40AF"/>
          <w:sz w:val="20"/>
        </w:rPr>
        <w:t>profile.ts</w:t>
      </w:r>
      <w:r>
        <w:rPr>
          <w:rFonts w:ascii="Calibri" w:hAnsi="Calibri"/>
          <w:b w:val="0"/>
          <w:i w:val="0"/>
          <w:color w:val="0F172A"/>
          <w:sz w:val="22"/>
        </w:rPr>
        <w:t>).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 xml:space="preserve">Se mapea qué columna es </w:t>
      </w:r>
      <w:r>
        <w:rPr>
          <w:rFonts w:ascii="Calibri" w:hAnsi="Calibri"/>
          <w:b/>
          <w:i w:val="0"/>
          <w:color w:val="0F172A"/>
          <w:sz w:val="22"/>
        </w:rPr>
        <w:t>ingreso</w:t>
      </w:r>
      <w:r>
        <w:rPr>
          <w:rFonts w:ascii="Calibri" w:hAnsi="Calibri"/>
          <w:b w:val="0"/>
          <w:i w:val="0"/>
          <w:color w:val="0F172A"/>
          <w:sz w:val="22"/>
        </w:rPr>
        <w:t xml:space="preserve"> y cuál </w:t>
      </w:r>
      <w:r>
        <w:rPr>
          <w:rFonts w:ascii="Calibri" w:hAnsi="Calibri"/>
          <w:b/>
          <w:i w:val="0"/>
          <w:color w:val="0F172A"/>
          <w:sz w:val="22"/>
        </w:rPr>
        <w:t>costo</w:t>
      </w:r>
      <w:r>
        <w:rPr>
          <w:rFonts w:ascii="Calibri" w:hAnsi="Calibri"/>
          <w:b w:val="0"/>
          <w:i w:val="0"/>
          <w:color w:val="0F172A"/>
          <w:sz w:val="22"/>
        </w:rPr>
        <w:t xml:space="preserve"> (nombres tipo </w:t>
      </w:r>
      <w:r>
        <w:rPr>
          <w:rFonts w:ascii="Consolas" w:hAnsi="Consolas"/>
          <w:b w:val="0"/>
          <w:i w:val="0"/>
          <w:color w:val="1E40AF"/>
          <w:sz w:val="20"/>
        </w:rPr>
        <w:t>monto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price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costos</w:t>
      </w:r>
      <w:r>
        <w:rPr>
          <w:rFonts w:ascii="Calibri" w:hAnsi="Calibri"/>
          <w:b w:val="0"/>
          <w:i w:val="0"/>
          <w:color w:val="0F172A"/>
          <w:sz w:val="22"/>
        </w:rPr>
        <w:t>…).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 xml:space="preserve">Se elige </w:t>
      </w:r>
      <w:r>
        <w:rPr>
          <w:rFonts w:ascii="Calibri" w:hAnsi="Calibri"/>
          <w:b/>
          <w:i w:val="0"/>
          <w:color w:val="0F172A"/>
          <w:sz w:val="22"/>
        </w:rPr>
        <w:t>rubro</w:t>
      </w:r>
      <w:r>
        <w:rPr>
          <w:rFonts w:ascii="Calibri" w:hAnsi="Calibri"/>
          <w:b w:val="0"/>
          <w:i w:val="0"/>
          <w:color w:val="0F172A"/>
          <w:sz w:val="22"/>
        </w:rPr>
        <w:t xml:space="preserve"> del catálogo (</w:t>
      </w:r>
      <w:r>
        <w:rPr>
          <w:rFonts w:ascii="Consolas" w:hAnsi="Consolas"/>
          <w:b w:val="0"/>
          <w:i w:val="0"/>
          <w:color w:val="1E40AF"/>
          <w:sz w:val="20"/>
        </w:rPr>
        <w:t>catalog.ts</w:t>
      </w:r>
      <w:r>
        <w:rPr>
          <w:rFonts w:ascii="Calibri" w:hAnsi="Calibri"/>
          <w:b w:val="0"/>
          <w:i w:val="0"/>
          <w:color w:val="0F172A"/>
          <w:sz w:val="22"/>
        </w:rPr>
        <w:t xml:space="preserve">) y </w:t>
      </w:r>
      <w:r>
        <w:rPr>
          <w:rFonts w:ascii="Calibri" w:hAnsi="Calibri"/>
          <w:b/>
          <w:i w:val="0"/>
          <w:color w:val="0F172A"/>
          <w:sz w:val="22"/>
        </w:rPr>
        <w:t>metodología</w:t>
      </w:r>
      <w:r>
        <w:rPr>
          <w:rFonts w:ascii="Calibri" w:hAnsi="Calibri"/>
          <w:b w:val="0"/>
          <w:i w:val="0"/>
          <w:color w:val="0F172A"/>
          <w:sz w:val="22"/>
        </w:rPr>
        <w:t xml:space="preserve"> (cómo trabajan).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 xml:space="preserve">Se puede marcar </w:t>
      </w:r>
      <w:r>
        <w:rPr>
          <w:rFonts w:ascii="Calibri" w:hAnsi="Calibri"/>
          <w:b/>
          <w:i w:val="0"/>
          <w:color w:val="0F172A"/>
          <w:sz w:val="22"/>
        </w:rPr>
        <w:t>este es el mío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color w:val="0F172A"/>
          <w:sz w:val="22"/>
        </w:rPr>
        <w:t>Guardar</w:t>
      </w:r>
      <w:r>
        <w:rPr>
          <w:rFonts w:ascii="Calibri" w:hAnsi="Calibri"/>
          <w:b w:val="0"/>
          <w:i w:val="0"/>
          <w:color w:val="0F172A"/>
          <w:sz w:val="22"/>
        </w:rPr>
        <w:t xml:space="preserve"> llama </w:t>
      </w:r>
      <w:r>
        <w:rPr>
          <w:rFonts w:ascii="Consolas" w:hAnsi="Consolas"/>
          <w:b w:val="0"/>
          <w:i w:val="0"/>
          <w:color w:val="1E40AF"/>
          <w:sz w:val="20"/>
        </w:rPr>
        <w:t>insertDataset</w:t>
      </w:r>
      <w:r>
        <w:rPr>
          <w:rFonts w:ascii="Calibri" w:hAnsi="Calibri"/>
          <w:b w:val="0"/>
          <w:i w:val="0"/>
          <w:color w:val="0F172A"/>
          <w:sz w:val="22"/>
        </w:rPr>
        <w:t xml:space="preserve"> (</w:t>
      </w:r>
      <w:r>
        <w:rPr>
          <w:rFonts w:ascii="Consolas" w:hAnsi="Consolas"/>
          <w:b w:val="0"/>
          <w:i w:val="0"/>
          <w:color w:val="1E40AF"/>
          <w:sz w:val="20"/>
        </w:rPr>
        <w:t>datasetStore.ts</w:t>
      </w:r>
      <w:r>
        <w:rPr>
          <w:rFonts w:ascii="Calibri" w:hAnsi="Calibri"/>
          <w:b w:val="0"/>
          <w:i w:val="0"/>
          <w:color w:val="0F172A"/>
          <w:sz w:val="22"/>
        </w:rPr>
        <w:t>).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>Al guardar, si la nube está viva: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 xml:space="preserve">se desmarcan otros </w:t>
      </w:r>
      <w:r>
        <w:rPr>
          <w:rFonts w:ascii="Consolas" w:hAnsi="Consolas"/>
          <w:b w:val="0"/>
          <w:i w:val="0"/>
          <w:color w:val="1E40AF"/>
          <w:sz w:val="20"/>
        </w:rPr>
        <w:t>es_mio</w:t>
      </w:r>
      <w:r>
        <w:rPr>
          <w:rFonts w:ascii="Calibri" w:hAnsi="Calibri"/>
          <w:b w:val="0"/>
          <w:i w:val="0"/>
          <w:color w:val="0F172A"/>
          <w:sz w:val="22"/>
        </w:rPr>
        <w:t xml:space="preserve"> si este es el mío;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 xml:space="preserve">se insertan </w:t>
      </w:r>
      <w:r>
        <w:rPr>
          <w:rFonts w:ascii="Consolas" w:hAnsi="Consolas"/>
          <w:b w:val="0"/>
          <w:i w:val="0"/>
          <w:color w:val="1E40AF"/>
          <w:sz w:val="20"/>
        </w:rPr>
        <w:t>empresa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rubro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metodologia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ingresos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costos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headers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filas</w:t>
      </w:r>
      <w:r>
        <w:rPr>
          <w:rFonts w:ascii="Calibri" w:hAnsi="Calibri"/>
          <w:b w:val="0"/>
          <w:i w:val="0"/>
          <w:color w:val="0F172A"/>
          <w:sz w:val="22"/>
        </w:rPr>
        <w:t xml:space="preserve"> (máx. 100), </w:t>
      </w:r>
      <w:r>
        <w:rPr>
          <w:rFonts w:ascii="Consolas" w:hAnsi="Consolas"/>
          <w:b w:val="0"/>
          <w:i w:val="0"/>
          <w:color w:val="1E40AF"/>
          <w:sz w:val="20"/>
        </w:rPr>
        <w:t>source_filename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onsolas" w:hAnsi="Consolas"/>
          <w:b w:val="0"/>
          <w:i w:val="0"/>
          <w:color w:val="1E40AF"/>
          <w:sz w:val="20"/>
        </w:rPr>
        <w:t>created_by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200" w:after="160"/>
      </w:pPr>
      <w:r>
        <w:rPr>
          <w:rFonts w:ascii="Calibri" w:hAnsi="Calibri"/>
          <w:b/>
          <w:i w:val="0"/>
          <w:color w:val="1D4ED8"/>
          <w:sz w:val="26"/>
        </w:rPr>
        <w:t>4.3 Comparar (`/admin/analisis`) — `AnalisisPage.tsx`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 xml:space="preserve">Elegís </w:t>
      </w:r>
      <w:r>
        <w:rPr>
          <w:rFonts w:ascii="Calibri" w:hAnsi="Calibri"/>
          <w:b/>
          <w:i w:val="0"/>
          <w:color w:val="0F172A"/>
          <w:sz w:val="22"/>
        </w:rPr>
        <w:t>un</w:t>
      </w:r>
      <w:r>
        <w:rPr>
          <w:rFonts w:ascii="Calibri" w:hAnsi="Calibri"/>
          <w:b w:val="0"/>
          <w:i w:val="0"/>
          <w:color w:val="0F172A"/>
          <w:sz w:val="22"/>
        </w:rPr>
        <w:t xml:space="preserve"> rubro. Los CSV de otro rubro </w:t>
      </w:r>
      <w:r>
        <w:rPr>
          <w:rFonts w:ascii="Calibri" w:hAnsi="Calibri"/>
          <w:b/>
          <w:i w:val="0"/>
          <w:color w:val="0F172A"/>
          <w:sz w:val="22"/>
        </w:rPr>
        <w:t>no entran</w:t>
      </w:r>
      <w:r>
        <w:rPr>
          <w:rFonts w:ascii="Calibri" w:hAnsi="Calibri"/>
          <w:b w:val="0"/>
          <w:i w:val="0"/>
          <w:color w:val="0F172A"/>
          <w:sz w:val="22"/>
        </w:rPr>
        <w:t xml:space="preserve"> (texto “quedan afuera”).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 xml:space="preserve">Hace falta </w:t>
      </w:r>
      <w:r>
        <w:rPr>
          <w:rFonts w:ascii="Calibri" w:hAnsi="Calibri"/>
          <w:b/>
          <w:i w:val="0"/>
          <w:color w:val="0F172A"/>
          <w:sz w:val="22"/>
        </w:rPr>
        <w:t>mínimo dos</w:t>
      </w:r>
      <w:r>
        <w:rPr>
          <w:rFonts w:ascii="Calibri" w:hAnsi="Calibri"/>
          <w:b w:val="0"/>
          <w:i w:val="0"/>
          <w:color w:val="0F172A"/>
          <w:sz w:val="22"/>
        </w:rPr>
        <w:t xml:space="preserve"> del mismo rubro para recomendar.</w:t>
      </w:r>
    </w:p>
    <w:p>
      <w:pPr>
        <w:pStyle w:val="ListNumber"/>
      </w:pPr>
      <w:r>
        <w:rPr>
          <w:rFonts w:ascii="Consolas" w:hAnsi="Consolas"/>
          <w:b w:val="0"/>
          <w:i w:val="0"/>
          <w:color w:val="1E40AF"/>
          <w:sz w:val="20"/>
        </w:rPr>
        <w:t>rankSameRubro()</w:t>
      </w:r>
      <w:r>
        <w:rPr>
          <w:rFonts w:ascii="Calibri" w:hAnsi="Calibri"/>
          <w:b w:val="0"/>
          <w:i w:val="0"/>
          <w:color w:val="0F172A"/>
          <w:sz w:val="22"/>
        </w:rPr>
        <w:t xml:space="preserve"> ordena por </w:t>
      </w:r>
      <w:r>
        <w:rPr>
          <w:rFonts w:ascii="Calibri" w:hAnsi="Calibri"/>
          <w:b/>
          <w:i w:val="0"/>
          <w:color w:val="0F172A"/>
          <w:sz w:val="22"/>
        </w:rPr>
        <w:t>ganancia neta</w:t>
      </w:r>
      <w:r>
        <w:rPr>
          <w:rFonts w:ascii="Calibri" w:hAnsi="Calibri"/>
          <w:b w:val="0"/>
          <w:i w:val="0"/>
          <w:color w:val="0F172A"/>
          <w:sz w:val="22"/>
        </w:rPr>
        <w:t xml:space="preserve"> descendente. El primero </w:t>
      </w:r>
      <w:r>
        <w:rPr>
          <w:rFonts w:ascii="Calibri" w:hAnsi="Calibri"/>
          <w:b/>
          <w:i w:val="0"/>
          <w:color w:val="0F172A"/>
          <w:sz w:val="22"/>
        </w:rPr>
        <w:t>gana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>Gráficos Chart.js: ganancia, y si el CSV trae las columnas: demora, estrellas, pedidos.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>Tabla + bloque quién gana / por qué / qué copiar.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>Algoritmo de ranking: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onsolas" w:hAnsi="Consolas"/>
          <w:b w:val="0"/>
          <w:i w:val="0"/>
          <w:color w:val="1E40AF"/>
          <w:sz w:val="20"/>
        </w:rPr>
        <w:t>src/lib/recommend.ts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>Métricas de dinero: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onsolas" w:hAnsi="Consolas"/>
          <w:b w:val="0"/>
          <w:i w:val="0"/>
          <w:color w:val="1E40AF"/>
          <w:sz w:val="20"/>
        </w:rPr>
        <w:t>src/lib/analyze.ts</w:t>
      </w:r>
      <w:r>
        <w:rPr>
          <w:rFonts w:ascii="Calibri" w:hAnsi="Calibri"/>
          <w:b w:val="0"/>
          <w:i w:val="0"/>
          <w:color w:val="0F172A"/>
          <w:sz w:val="22"/>
        </w:rPr>
        <w:t xml:space="preserve"> → </w:t>
      </w:r>
      <w:r>
        <w:rPr>
          <w:rFonts w:ascii="Consolas" w:hAnsi="Consolas"/>
          <w:b w:val="0"/>
          <w:i w:val="0"/>
          <w:color w:val="1E40AF"/>
          <w:sz w:val="20"/>
        </w:rPr>
        <w:t>financials()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>Por qué (texto):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onsolas" w:hAnsi="Consolas"/>
          <w:b w:val="0"/>
          <w:i w:val="0"/>
          <w:color w:val="1E40AF"/>
          <w:sz w:val="20"/>
        </w:rPr>
        <w:t>src/lib/explain.ts</w:t>
      </w:r>
      <w:r>
        <w:rPr>
          <w:rFonts w:ascii="Calibri" w:hAnsi="Calibri"/>
          <w:b w:val="0"/>
          <w:i w:val="0"/>
          <w:color w:val="0F172A"/>
          <w:sz w:val="22"/>
        </w:rPr>
        <w:t xml:space="preserve"> → </w:t>
      </w:r>
      <w:r>
        <w:rPr>
          <w:rFonts w:ascii="Consolas" w:hAnsi="Consolas"/>
          <w:b w:val="0"/>
          <w:i w:val="0"/>
          <w:color w:val="1E40AF"/>
          <w:sz w:val="20"/>
        </w:rPr>
        <w:t>explainWinner()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>Demora / reseñas / pedidos: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onsolas" w:hAnsi="Consolas"/>
          <w:b w:val="0"/>
          <w:i w:val="0"/>
          <w:color w:val="1E40AF"/>
          <w:sz w:val="20"/>
        </w:rPr>
        <w:t>src/lib/profile.ts</w:t>
      </w:r>
      <w:r>
        <w:rPr>
          <w:rFonts w:ascii="Calibri" w:hAnsi="Calibri"/>
          <w:b w:val="0"/>
          <w:i w:val="0"/>
          <w:color w:val="0F172A"/>
          <w:sz w:val="22"/>
        </w:rPr>
        <w:t xml:space="preserve"> → </w:t>
      </w:r>
      <w:r>
        <w:rPr>
          <w:rFonts w:ascii="Consolas" w:hAnsi="Consolas"/>
          <w:b w:val="0"/>
          <w:i w:val="0"/>
          <w:color w:val="1E40AF"/>
          <w:sz w:val="20"/>
        </w:rPr>
        <w:t>profileDataset()</w:t>
      </w:r>
    </w:p>
    <w:p>
      <w:pPr>
        <w:spacing w:before="280" w:after="160"/>
      </w:pPr>
      <w:r>
        <w:rPr>
          <w:rFonts w:ascii="Calibri" w:hAnsi="Calibri"/>
          <w:b/>
          <w:i w:val="0"/>
          <w:color w:val="1D4ED8"/>
          <w:sz w:val="32"/>
        </w:rPr>
        <w:t>5. Flujo del Encargado</w:t>
      </w:r>
    </w:p>
    <w:p>
      <w:pPr>
        <w:spacing w:before="200" w:after="160"/>
      </w:pPr>
      <w:r>
        <w:rPr>
          <w:rFonts w:ascii="Calibri" w:hAnsi="Calibri"/>
          <w:b/>
          <w:i w:val="0"/>
          <w:color w:val="1D4ED8"/>
          <w:sz w:val="26"/>
        </w:rPr>
        <w:t>5.1 Tareas (`/employee`) — `EmployeeDashboard.tsx`</w:t>
      </w:r>
    </w:p>
    <w:p>
      <w:pPr>
        <w:pStyle w:val="ListBullet"/>
      </w:pPr>
      <w:r>
        <w:rPr>
          <w:rFonts w:ascii="Consolas" w:hAnsi="Consolas"/>
          <w:b w:val="0"/>
          <w:i w:val="0"/>
          <w:color w:val="1E40AF"/>
          <w:sz w:val="20"/>
        </w:rPr>
        <w:t>SELECT * FROM tareas</w:t>
      </w:r>
      <w:r>
        <w:rPr>
          <w:rFonts w:ascii="Calibri" w:hAnsi="Calibri"/>
          <w:b w:val="0"/>
          <w:i w:val="0"/>
          <w:color w:val="0F172A"/>
          <w:sz w:val="22"/>
        </w:rPr>
        <w:t xml:space="preserve"> ordenado por fecha.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>Filtros: todas / pendientes / hechas.</w:t>
      </w:r>
    </w:p>
    <w:p>
      <w:pPr>
        <w:pStyle w:val="ListBullet"/>
      </w:pPr>
      <w:r>
        <w:rPr>
          <w:rFonts w:ascii="Calibri" w:hAnsi="Calibri"/>
          <w:b/>
          <w:i w:val="0"/>
          <w:color w:val="0F172A"/>
          <w:sz w:val="22"/>
        </w:rPr>
        <w:t>Marcar como hecha</w:t>
      </w:r>
      <w:r>
        <w:rPr>
          <w:rFonts w:ascii="Calibri" w:hAnsi="Calibri"/>
          <w:b w:val="0"/>
          <w:i w:val="0"/>
          <w:color w:val="0F172A"/>
          <w:sz w:val="22"/>
        </w:rPr>
        <w:t xml:space="preserve"> = </w:t>
      </w:r>
      <w:r>
        <w:rPr>
          <w:rFonts w:ascii="Consolas" w:hAnsi="Consolas"/>
          <w:b w:val="0"/>
          <w:i w:val="0"/>
          <w:color w:val="1E40AF"/>
          <w:sz w:val="20"/>
        </w:rPr>
        <w:t>UPDATE tareas SET completada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 xml:space="preserve">Canal Realtime </w:t>
      </w:r>
      <w:r>
        <w:rPr>
          <w:rFonts w:ascii="Consolas" w:hAnsi="Consolas"/>
          <w:b w:val="0"/>
          <w:i w:val="0"/>
          <w:color w:val="1E40AF"/>
          <w:sz w:val="20"/>
        </w:rPr>
        <w:t>tareas-live</w:t>
      </w:r>
      <w:r>
        <w:rPr>
          <w:rFonts w:ascii="Calibri" w:hAnsi="Calibri"/>
          <w:b w:val="0"/>
          <w:i w:val="0"/>
          <w:color w:val="0F172A"/>
          <w:sz w:val="22"/>
        </w:rPr>
        <w:t>: si el Admin inserta una tarea, aparece sin recargar.</w:t>
      </w:r>
    </w:p>
    <w:p>
      <w:pPr>
        <w:spacing w:before="200" w:after="160"/>
      </w:pPr>
      <w:r>
        <w:rPr>
          <w:rFonts w:ascii="Calibri" w:hAnsi="Calibri"/>
          <w:b/>
          <w:i w:val="0"/>
          <w:color w:val="1D4ED8"/>
          <w:sz w:val="26"/>
        </w:rPr>
        <w:t>5.2 Salud del servicio (`/employee/sistema`) — `SistemaPage.tsx`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>Gráfico de latencia en vivo (</w:t>
      </w:r>
      <w:r>
        <w:rPr>
          <w:rFonts w:ascii="Consolas" w:hAnsi="Consolas"/>
          <w:b w:val="0"/>
          <w:i w:val="0"/>
          <w:color w:val="1E40AF"/>
          <w:sz w:val="20"/>
        </w:rPr>
        <w:t>LatencyMonitor.tsx</w:t>
      </w:r>
      <w:r>
        <w:rPr>
          <w:rFonts w:ascii="Calibri" w:hAnsi="Calibri"/>
          <w:b w:val="0"/>
          <w:i w:val="0"/>
          <w:color w:val="0F172A"/>
          <w:sz w:val="22"/>
        </w:rPr>
        <w:t xml:space="preserve">): ping a </w:t>
      </w:r>
      <w:r>
        <w:rPr>
          <w:rFonts w:ascii="Consolas" w:hAnsi="Consolas"/>
          <w:b w:val="0"/>
          <w:i w:val="0"/>
          <w:color w:val="1E40AF"/>
          <w:sz w:val="20"/>
        </w:rPr>
        <w:t>datasets</w:t>
      </w:r>
      <w:r>
        <w:rPr>
          <w:rFonts w:ascii="Calibri" w:hAnsi="Calibri"/>
          <w:b w:val="0"/>
          <w:i w:val="0"/>
          <w:color w:val="0F172A"/>
          <w:sz w:val="22"/>
        </w:rPr>
        <w:t xml:space="preserve"> cada ~2,5 s.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>Bandas: Operativo (&lt; 250 ms) · Degradado · No disponible.</w:t>
      </w:r>
    </w:p>
    <w:p>
      <w:pPr>
        <w:pStyle w:val="ListBullet"/>
      </w:pPr>
      <w:r>
        <w:rPr>
          <w:rFonts w:ascii="Calibri" w:hAnsi="Calibri"/>
          <w:b/>
          <w:i w:val="0"/>
          <w:color w:val="0F172A"/>
          <w:sz w:val="22"/>
        </w:rPr>
        <w:t>Medir ahora:</w:t>
      </w:r>
      <w:r>
        <w:rPr>
          <w:rFonts w:ascii="Calibri" w:hAnsi="Calibri"/>
          <w:b w:val="0"/>
          <w:i w:val="0"/>
          <w:color w:val="0F172A"/>
          <w:sz w:val="22"/>
        </w:rPr>
        <w:t xml:space="preserve"> un ping + refresh.</w:t>
      </w:r>
    </w:p>
    <w:p>
      <w:pPr>
        <w:pStyle w:val="ListBullet"/>
      </w:pPr>
      <w:r>
        <w:rPr>
          <w:rFonts w:ascii="Calibri" w:hAnsi="Calibri"/>
          <w:b/>
          <w:i w:val="0"/>
          <w:color w:val="0F172A"/>
          <w:sz w:val="22"/>
        </w:rPr>
        <w:t>Modo respaldo: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onsolas" w:hAnsi="Consolas"/>
          <w:b w:val="0"/>
          <w:i w:val="0"/>
          <w:color w:val="1E40AF"/>
          <w:sz w:val="20"/>
        </w:rPr>
        <w:t>setIsolationMode(true)</w:t>
      </w:r>
      <w:r>
        <w:rPr>
          <w:rFonts w:ascii="Calibri" w:hAnsi="Calibri"/>
          <w:b w:val="0"/>
          <w:i w:val="0"/>
          <w:color w:val="0F172A"/>
          <w:sz w:val="22"/>
        </w:rPr>
        <w:t xml:space="preserve"> — </w:t>
      </w:r>
      <w:r>
        <w:rPr>
          <w:rFonts w:ascii="Calibri" w:hAnsi="Calibri"/>
          <w:b/>
          <w:i w:val="0"/>
          <w:color w:val="0F172A"/>
          <w:sz w:val="22"/>
        </w:rPr>
        <w:t>deja de llamar a la API</w:t>
      </w:r>
      <w:r>
        <w:rPr>
          <w:rFonts w:ascii="Calibri" w:hAnsi="Calibri"/>
          <w:b w:val="0"/>
          <w:i w:val="0"/>
          <w:color w:val="0F172A"/>
          <w:sz w:val="22"/>
        </w:rPr>
        <w:t>. La app usa la copia local. No es un porcentaje inventado.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>Estados de conexión (</w:t>
      </w:r>
      <w:r>
        <w:rPr>
          <w:rFonts w:ascii="Consolas" w:hAnsi="Consolas"/>
          <w:b w:val="0"/>
          <w:i w:val="0"/>
          <w:color w:val="1E40AF"/>
          <w:sz w:val="20"/>
        </w:rPr>
        <w:t>ConnectionBar</w:t>
      </w:r>
      <w:r>
        <w:rPr>
          <w:rFonts w:ascii="Calibri" w:hAnsi="Calibri"/>
          <w:b w:val="0"/>
          <w:i w:val="0"/>
          <w:color w:val="0F172A"/>
          <w:sz w:val="22"/>
        </w:rPr>
        <w:t xml:space="preserve"> en el header): En línea · Respaldo · Sin servidor.</w:t>
      </w:r>
    </w:p>
    <w:p>
      <w:pPr>
        <w:spacing w:before="280" w:after="160"/>
      </w:pPr>
      <w:r>
        <w:rPr>
          <w:rFonts w:ascii="Calibri" w:hAnsi="Calibri"/>
          <w:b/>
          <w:i w:val="0"/>
          <w:color w:val="1D4ED8"/>
          <w:sz w:val="32"/>
        </w:rPr>
        <w:t>6. Cómo se calcula la plata (honesto)</w:t>
      </w:r>
    </w:p>
    <w:p>
      <w:pPr>
        <w:spacing w:after="160"/>
      </w:pPr>
      <w:r>
        <w:rPr>
          <w:rFonts w:ascii="Consolas" w:hAnsi="Consolas"/>
          <w:b w:val="0"/>
          <w:i w:val="0"/>
          <w:color w:val="1E40AF"/>
          <w:sz w:val="20"/>
        </w:rPr>
        <w:t>financials(dataset)</w:t>
      </w:r>
      <w:r>
        <w:rPr>
          <w:rFonts w:ascii="Calibri" w:hAnsi="Calibri"/>
          <w:b w:val="0"/>
          <w:i w:val="0"/>
          <w:color w:val="0F172A"/>
          <w:sz w:val="22"/>
        </w:rPr>
        <w:t>: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 xml:space="preserve">Si el dataset ya trae </w:t>
      </w:r>
      <w:r>
        <w:rPr>
          <w:rFonts w:ascii="Consolas" w:hAnsi="Consolas"/>
          <w:b w:val="0"/>
          <w:i w:val="0"/>
          <w:color w:val="1E40AF"/>
          <w:sz w:val="20"/>
        </w:rPr>
        <w:t>ingresos</w:t>
      </w:r>
      <w:r>
        <w:rPr>
          <w:rFonts w:ascii="Calibri" w:hAnsi="Calibri"/>
          <w:b w:val="0"/>
          <w:i w:val="0"/>
          <w:color w:val="0F172A"/>
          <w:sz w:val="22"/>
        </w:rPr>
        <w:t xml:space="preserve"> numéricos (los que se guardaron al subir el CSV completo) → usa </w:t>
      </w:r>
      <w:r>
        <w:rPr>
          <w:rFonts w:ascii="Calibri" w:hAnsi="Calibri"/>
          <w:b/>
          <w:i w:val="0"/>
          <w:color w:val="0F172A"/>
          <w:sz w:val="22"/>
        </w:rPr>
        <w:t>esos totales</w:t>
      </w:r>
      <w:r>
        <w:rPr>
          <w:rFonts w:ascii="Calibri" w:hAnsi="Calibri"/>
          <w:b w:val="0"/>
          <w:i w:val="0"/>
          <w:color w:val="0F172A"/>
          <w:sz w:val="22"/>
        </w:rPr>
        <w:t>. Resta costos. Calcula margen.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 xml:space="preserve">Si no hay totales (por ejemplo solo caché viejo) → </w:t>
      </w:r>
      <w:r>
        <w:rPr>
          <w:rFonts w:ascii="Calibri" w:hAnsi="Calibri"/>
          <w:b/>
          <w:i w:val="0"/>
          <w:color w:val="0F172A"/>
          <w:sz w:val="22"/>
        </w:rPr>
        <w:t>suma las columnas</w:t>
      </w:r>
      <w:r>
        <w:rPr>
          <w:rFonts w:ascii="Calibri" w:hAnsi="Calibri"/>
          <w:b w:val="0"/>
          <w:i w:val="0"/>
          <w:color w:val="0F172A"/>
          <w:sz w:val="22"/>
        </w:rPr>
        <w:t xml:space="preserve"> de las filas que tenga en memoria (puede ser la muestra).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 xml:space="preserve">Por eso el ranking, si el alta se hizo bien, </w:t>
      </w:r>
      <w:r>
        <w:rPr>
          <w:rFonts w:ascii="Calibri" w:hAnsi="Calibri"/>
          <w:b/>
          <w:i w:val="0"/>
          <w:color w:val="0F172A"/>
          <w:sz w:val="22"/>
        </w:rPr>
        <w:t>no</w:t>
      </w:r>
      <w:r>
        <w:rPr>
          <w:rFonts w:ascii="Calibri" w:hAnsi="Calibri"/>
          <w:b w:val="0"/>
          <w:i w:val="0"/>
          <w:color w:val="0F172A"/>
          <w:sz w:val="22"/>
        </w:rPr>
        <w:t xml:space="preserve"> depende de las 100 filas de preview.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>Postgres, si la tabla tiene columnas generadas:</w:t>
      </w:r>
    </w:p>
    <w:p>
      <w:pPr>
        <w:pStyle w:val="ListBullet"/>
      </w:pPr>
      <w:r>
        <w:rPr>
          <w:rFonts w:ascii="Consolas" w:hAnsi="Consolas"/>
          <w:b w:val="0"/>
          <w:i w:val="0"/>
          <w:color w:val="1E40AF"/>
          <w:sz w:val="20"/>
        </w:rPr>
        <w:t>ganancia_neta = ingresos - costos</w:t>
      </w:r>
    </w:p>
    <w:p>
      <w:pPr>
        <w:pStyle w:val="ListBullet"/>
      </w:pPr>
      <w:r>
        <w:rPr>
          <w:rFonts w:ascii="Consolas" w:hAnsi="Consolas"/>
          <w:b w:val="0"/>
          <w:i w:val="0"/>
          <w:color w:val="1E40AF"/>
          <w:sz w:val="20"/>
        </w:rPr>
        <w:t>margen</w:t>
      </w:r>
      <w:r>
        <w:rPr>
          <w:rFonts w:ascii="Calibri" w:hAnsi="Calibri"/>
          <w:b w:val="0"/>
          <w:i w:val="0"/>
          <w:color w:val="0F172A"/>
          <w:sz w:val="22"/>
        </w:rPr>
        <w:t xml:space="preserve"> a partir de eso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 xml:space="preserve">El front </w:t>
      </w:r>
      <w:r>
        <w:rPr>
          <w:rFonts w:ascii="Calibri" w:hAnsi="Calibri"/>
          <w:b/>
          <w:i w:val="0"/>
          <w:color w:val="0F172A"/>
          <w:sz w:val="22"/>
        </w:rPr>
        <w:t>también</w:t>
      </w:r>
      <w:r>
        <w:rPr>
          <w:rFonts w:ascii="Calibri" w:hAnsi="Calibri"/>
          <w:b w:val="0"/>
          <w:i w:val="0"/>
          <w:color w:val="0F172A"/>
          <w:sz w:val="22"/>
        </w:rPr>
        <w:t xml:space="preserve"> calcula ganancia para ordenar y mostrar, leyendo </w:t>
      </w:r>
      <w:r>
        <w:rPr>
          <w:rFonts w:ascii="Consolas" w:hAnsi="Consolas"/>
          <w:b w:val="0"/>
          <w:i w:val="0"/>
          <w:color w:val="1E40AF"/>
          <w:sz w:val="20"/>
        </w:rPr>
        <w:t>ingresos</w:t>
      </w:r>
      <w:r>
        <w:rPr>
          <w:rFonts w:ascii="Calibri" w:hAnsi="Calibri"/>
          <w:b w:val="0"/>
          <w:i w:val="0"/>
          <w:color w:val="0F172A"/>
          <w:sz w:val="22"/>
        </w:rPr>
        <w:t>/</w:t>
      </w:r>
      <w:r>
        <w:rPr>
          <w:rFonts w:ascii="Consolas" w:hAnsi="Consolas"/>
          <w:b w:val="0"/>
          <w:i w:val="0"/>
          <w:color w:val="1E40AF"/>
          <w:sz w:val="20"/>
        </w:rPr>
        <w:t>costos</w:t>
      </w:r>
      <w:r>
        <w:rPr>
          <w:rFonts w:ascii="Calibri" w:hAnsi="Calibri"/>
          <w:b w:val="0"/>
          <w:i w:val="0"/>
          <w:color w:val="0F172A"/>
          <w:sz w:val="22"/>
        </w:rPr>
        <w:t xml:space="preserve"> del row.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>Demora y reseñas</w:t>
      </w:r>
      <w:r>
        <w:rPr>
          <w:rFonts w:ascii="Calibri" w:hAnsi="Calibri"/>
          <w:b w:val="0"/>
          <w:i w:val="0"/>
          <w:color w:val="0F172A"/>
          <w:sz w:val="22"/>
        </w:rPr>
        <w:t xml:space="preserve"> del texto “por qué” se calculan sobre las </w:t>
      </w:r>
      <w:r>
        <w:rPr>
          <w:rFonts w:ascii="Calibri" w:hAnsi="Calibri"/>
          <w:b/>
          <w:i w:val="0"/>
          <w:color w:val="0F172A"/>
          <w:sz w:val="22"/>
        </w:rPr>
        <w:t>filas guardadas</w:t>
      </w:r>
      <w:r>
        <w:rPr>
          <w:rFonts w:ascii="Calibri" w:hAnsi="Calibri"/>
          <w:b w:val="0"/>
          <w:i w:val="0"/>
          <w:color w:val="0F172A"/>
          <w:sz w:val="22"/>
        </w:rPr>
        <w:t xml:space="preserve"> (muestra). Si el archivo era enorme, ese “por qué” de demora/estrellas es sobre el recorte, no sobre los millones de filas. Los totales de plata sí vienen del archivo completo.</w:t>
      </w:r>
    </w:p>
    <w:p>
      <w:pPr>
        <w:spacing w:before="280" w:after="160"/>
      </w:pPr>
      <w:r>
        <w:rPr>
          <w:rFonts w:ascii="Calibri" w:hAnsi="Calibri"/>
          <w:b/>
          <w:i w:val="0"/>
          <w:color w:val="1D4ED8"/>
          <w:sz w:val="32"/>
        </w:rPr>
        <w:t>7. Mismo rubro (regla de oro)</w:t>
      </w:r>
    </w:p>
    <w:p>
      <w:pPr>
        <w:spacing w:after="160"/>
      </w:pPr>
      <w:r>
        <w:rPr>
          <w:rFonts w:ascii="Consolas" w:hAnsi="Consolas"/>
          <w:b w:val="0"/>
          <w:i w:val="0"/>
          <w:color w:val="1E40AF"/>
          <w:sz w:val="20"/>
        </w:rPr>
        <w:t>normalizeRubro()</w:t>
      </w:r>
      <w:r>
        <w:rPr>
          <w:rFonts w:ascii="Calibri" w:hAnsi="Calibri"/>
          <w:b w:val="0"/>
          <w:i w:val="0"/>
          <w:color w:val="0F172A"/>
          <w:sz w:val="22"/>
        </w:rPr>
        <w:t xml:space="preserve"> unifica el nombre del catálogo.</w:t>
      </w:r>
    </w:p>
    <w:p>
      <w:pPr>
        <w:spacing w:after="160"/>
      </w:pPr>
      <w:r>
        <w:rPr>
          <w:rFonts w:ascii="Consolas" w:hAnsi="Consolas"/>
          <w:b w:val="0"/>
          <w:i w:val="0"/>
          <w:color w:val="1E40AF"/>
          <w:sz w:val="20"/>
        </w:rPr>
        <w:t>rankSameRubro(datasets, rubro)</w:t>
      </w:r>
      <w:r>
        <w:rPr>
          <w:rFonts w:ascii="Calibri" w:hAnsi="Calibri"/>
          <w:b w:val="0"/>
          <w:i w:val="0"/>
          <w:color w:val="0F172A"/>
          <w:sz w:val="22"/>
        </w:rPr>
        <w:t xml:space="preserve"> filtra </w:t>
      </w:r>
      <w:r>
        <w:rPr>
          <w:rFonts w:ascii="Consolas" w:hAnsi="Consolas"/>
          <w:b w:val="0"/>
          <w:i w:val="0"/>
          <w:color w:val="1E40AF"/>
          <w:sz w:val="20"/>
        </w:rPr>
        <w:t>d.rubro === ese rubro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 xml:space="preserve">Si mezclás gastronomía con ecommerce, </w:t>
      </w:r>
      <w:r>
        <w:rPr>
          <w:rFonts w:ascii="Calibri" w:hAnsi="Calibri"/>
          <w:b/>
          <w:i w:val="0"/>
          <w:color w:val="0F172A"/>
          <w:sz w:val="22"/>
        </w:rPr>
        <w:t>no se comparan entre sí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280" w:after="160"/>
      </w:pPr>
      <w:r>
        <w:rPr>
          <w:rFonts w:ascii="Calibri" w:hAnsi="Calibri"/>
          <w:b/>
          <w:i w:val="0"/>
          <w:color w:val="1D4ED8"/>
          <w:sz w:val="32"/>
        </w:rPr>
        <w:t>8. Failover (resiliencia)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D4ED8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Situación</w:t>
            </w:r>
          </w:p>
        </w:tc>
        <w:tc>
          <w:tcPr>
            <w:tcW w:type="dxa" w:w="4873"/>
            <w:shd w:fill="1D4ED8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pasa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Nube OK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source: supabase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, header “En línea”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Error de red / tabla / RLS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se lee 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localStorage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nexus_bi_datasets_v1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Encargado activa </w:t>
            </w: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Modo respaldo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isolationMode = true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probeDatasetsTable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 ni siquiera llama a la API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 xml:space="preserve">El caché local guarda como máximo </w:t>
      </w:r>
      <w:r>
        <w:rPr>
          <w:rFonts w:ascii="Calibri" w:hAnsi="Calibri"/>
          <w:b/>
          <w:i w:val="0"/>
          <w:color w:val="0F172A"/>
          <w:sz w:val="22"/>
        </w:rPr>
        <w:t>50 filas</w:t>
      </w:r>
      <w:r>
        <w:rPr>
          <w:rFonts w:ascii="Calibri" w:hAnsi="Calibri"/>
          <w:b w:val="0"/>
          <w:i w:val="0"/>
          <w:color w:val="0F172A"/>
          <w:sz w:val="22"/>
        </w:rPr>
        <w:t xml:space="preserve"> por dataset (</w:t>
      </w:r>
      <w:r>
        <w:rPr>
          <w:rFonts w:ascii="Consolas" w:hAnsi="Consolas"/>
          <w:b w:val="0"/>
          <w:i w:val="0"/>
          <w:color w:val="1E40AF"/>
          <w:sz w:val="20"/>
        </w:rPr>
        <w:t>writeCache</w:t>
      </w:r>
      <w:r>
        <w:rPr>
          <w:rFonts w:ascii="Calibri" w:hAnsi="Calibri"/>
          <w:b w:val="0"/>
          <w:i w:val="0"/>
          <w:color w:val="0F172A"/>
          <w:sz w:val="22"/>
        </w:rPr>
        <w:t>) para no reventar el almacenamiento del navegador.</w:t>
      </w:r>
    </w:p>
    <w:p>
      <w:pPr>
        <w:spacing w:before="280" w:after="160"/>
      </w:pPr>
      <w:r>
        <w:rPr>
          <w:rFonts w:ascii="Calibri" w:hAnsi="Calibri"/>
          <w:b/>
          <w:i w:val="0"/>
          <w:color w:val="1D4ED8"/>
          <w:sz w:val="32"/>
        </w:rPr>
        <w:t>9. Qué hay en la interfaz (producto)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 xml:space="preserve">Login: texto para empresa + gráfica de </w:t>
      </w:r>
      <w:r>
        <w:rPr>
          <w:rFonts w:ascii="Calibri" w:hAnsi="Calibri"/>
          <w:b/>
          <w:i w:val="0"/>
          <w:color w:val="0F172A"/>
          <w:sz w:val="22"/>
        </w:rPr>
        <w:t>ejemplo</w:t>
      </w:r>
      <w:r>
        <w:rPr>
          <w:rFonts w:ascii="Calibri" w:hAnsi="Calibri"/>
          <w:b w:val="0"/>
          <w:i w:val="0"/>
          <w:color w:val="0F172A"/>
          <w:sz w:val="22"/>
        </w:rPr>
        <w:t xml:space="preserve"> (no son datos de un CSV).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>Header fijo: pantalla actual, estado de conexión, tema claro/oscuro, usuario, salir.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>Footer: NEXUS · Inteligencia de negocio · año.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 xml:space="preserve">Tema: un clic (sol/luna). Se guarda en </w:t>
      </w:r>
      <w:r>
        <w:rPr>
          <w:rFonts w:ascii="Consolas" w:hAnsi="Consolas"/>
          <w:b w:val="0"/>
          <w:i w:val="0"/>
          <w:color w:val="1E40AF"/>
          <w:sz w:val="20"/>
        </w:rPr>
        <w:t>localStorage</w:t>
      </w:r>
      <w:r>
        <w:rPr>
          <w:rFonts w:ascii="Calibri" w:hAnsi="Calibri"/>
          <w:b w:val="0"/>
          <w:i w:val="0"/>
          <w:color w:val="0F172A"/>
          <w:sz w:val="22"/>
        </w:rPr>
        <w:t xml:space="preserve"> (</w:t>
      </w:r>
      <w:r>
        <w:rPr>
          <w:rFonts w:ascii="Consolas" w:hAnsi="Consolas"/>
          <w:b w:val="0"/>
          <w:i w:val="0"/>
          <w:color w:val="1E40AF"/>
          <w:sz w:val="20"/>
        </w:rPr>
        <w:t>nexus-theme</w:t>
      </w:r>
      <w:r>
        <w:rPr>
          <w:rFonts w:ascii="Calibri" w:hAnsi="Calibri"/>
          <w:b w:val="0"/>
          <w:i w:val="0"/>
          <w:color w:val="0F172A"/>
          <w:sz w:val="22"/>
        </w:rPr>
        <w:t>).</w:t>
      </w:r>
    </w:p>
    <w:p>
      <w:pPr>
        <w:spacing w:before="280" w:after="160"/>
      </w:pPr>
      <w:r>
        <w:rPr>
          <w:rFonts w:ascii="Calibri" w:hAnsi="Calibri"/>
          <w:b/>
          <w:i w:val="0"/>
          <w:color w:val="1D4ED8"/>
          <w:sz w:val="32"/>
        </w:rPr>
        <w:t>10. Archivos para seguir el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D4ED8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</w:t>
            </w:r>
          </w:p>
        </w:tc>
        <w:tc>
          <w:tcPr>
            <w:tcW w:type="dxa" w:w="4873"/>
            <w:shd w:fill="1D4ED8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Dónde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Login y destino por cargo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src/pages/LoginPage.tsx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src/types/auth.ts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Sesión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src/context/AuthContext.tsx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Rutas y permisos de pantalla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src/routes/AppRouter.tsx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Layouts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src/layouts/AdminLayout.tsx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EncargadoLayout.tsx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Inicio / Subir / Comparar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src/pages/admin/ResumenPage.tsx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CargasPage.tsx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AnalisisPage.tsx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Tareas / Salud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src/pages/EmployeeDashboard.tsx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src/pages/encargado/SistemaPage.tsx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Guardar / ping / caché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src/lib/datasetStore.ts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Dinero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src/lib/analyze.ts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Ranking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src/lib/recommend.ts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Texto por qué / cómo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src/lib/explain.ts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Columnas demora, reseña, pedidos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src/lib/profile.ts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Catálogo de rubros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src/lib/catalog.ts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Cliente Supabase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src/lib/supabaseClient.ts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Gráficos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src/modules/charts/ProfitBarChart.tsx</w:t>
            </w: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LatencyMonitor.tsx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Tema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src/context/ThemeContext.tsx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0F172A"/>
          <w:sz w:val="22"/>
        </w:rPr>
        <w:t xml:space="preserve">CSV de ejemplo: </w:t>
      </w:r>
      <w:r>
        <w:rPr>
          <w:rFonts w:ascii="Consolas" w:hAnsi="Consolas"/>
          <w:b w:val="0"/>
          <w:i w:val="0"/>
          <w:color w:val="1E40AF"/>
          <w:sz w:val="20"/>
        </w:rPr>
        <w:t>public/samples/olist.csv</w:t>
      </w:r>
      <w:r>
        <w:rPr>
          <w:rFonts w:ascii="Calibri" w:hAnsi="Calibri"/>
          <w:b w:val="0"/>
          <w:i w:val="0"/>
          <w:color w:val="0F172A"/>
          <w:sz w:val="22"/>
        </w:rPr>
        <w:t xml:space="preserve"> y </w:t>
      </w:r>
      <w:r>
        <w:rPr>
          <w:rFonts w:ascii="Consolas" w:hAnsi="Consolas"/>
          <w:b w:val="0"/>
          <w:i w:val="0"/>
          <w:color w:val="1E40AF"/>
          <w:sz w:val="20"/>
        </w:rPr>
        <w:t>public/samples/mi_empresa.csv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280" w:after="160"/>
      </w:pPr>
      <w:r>
        <w:rPr>
          <w:rFonts w:ascii="Calibri" w:hAnsi="Calibri"/>
          <w:b/>
          <w:i w:val="0"/>
          <w:color w:val="1D4ED8"/>
          <w:sz w:val="32"/>
        </w:rPr>
        <w:t>11. Lo que NO hace (para no equivocarse al explicar)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 xml:space="preserve">No crea </w:t>
      </w:r>
      <w:r>
        <w:rPr>
          <w:rFonts w:ascii="Consolas" w:hAnsi="Consolas"/>
          <w:b w:val="0"/>
          <w:i w:val="0"/>
          <w:color w:val="1E40AF"/>
          <w:sz w:val="20"/>
        </w:rPr>
        <w:t>CREATE TABLE</w:t>
      </w:r>
      <w:r>
        <w:rPr>
          <w:rFonts w:ascii="Calibri" w:hAnsi="Calibri"/>
          <w:b w:val="0"/>
          <w:i w:val="0"/>
          <w:color w:val="0F172A"/>
          <w:sz w:val="22"/>
        </w:rPr>
        <w:t xml:space="preserve"> desde React.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>No hay PHP ni MySQL propio: es React → Supabase (Postgres).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>El login no es un selector de rol.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 xml:space="preserve">La gráfica del login es </w:t>
      </w:r>
      <w:r>
        <w:rPr>
          <w:rFonts w:ascii="Calibri" w:hAnsi="Calibri"/>
          <w:b/>
          <w:i w:val="0"/>
          <w:color w:val="0F172A"/>
          <w:sz w:val="22"/>
        </w:rPr>
        <w:t>ilustración</w:t>
      </w:r>
      <w:r>
        <w:rPr>
          <w:rFonts w:ascii="Calibri" w:hAnsi="Calibri"/>
          <w:b w:val="0"/>
          <w:i w:val="0"/>
          <w:color w:val="0F172A"/>
          <w:sz w:val="22"/>
        </w:rPr>
        <w:t>, no un ranking real.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 xml:space="preserve">“Por qué gana” en demora/reseñas usa la </w:t>
      </w:r>
      <w:r>
        <w:rPr>
          <w:rFonts w:ascii="Calibri" w:hAnsi="Calibri"/>
          <w:b/>
          <w:i w:val="0"/>
          <w:color w:val="0F172A"/>
          <w:sz w:val="22"/>
        </w:rPr>
        <w:t>muestra</w:t>
      </w:r>
      <w:r>
        <w:rPr>
          <w:rFonts w:ascii="Calibri" w:hAnsi="Calibri"/>
          <w:b w:val="0"/>
          <w:i w:val="0"/>
          <w:color w:val="0F172A"/>
          <w:sz w:val="22"/>
        </w:rPr>
        <w:t xml:space="preserve"> de filas, no necesariamente todo el CSV.</w:t>
      </w:r>
    </w:p>
    <w:p>
      <w:pPr>
        <w:pStyle w:val="ListBullet"/>
      </w:pPr>
      <w:r>
        <w:rPr>
          <w:rFonts w:ascii="Calibri" w:hAnsi="Calibri"/>
          <w:b w:val="0"/>
          <w:i w:val="0"/>
          <w:color w:val="0F172A"/>
          <w:sz w:val="22"/>
        </w:rPr>
        <w:t>Modo respaldo aísla la API; no simula un porcentaje de caída inventado.</w:t>
      </w:r>
    </w:p>
    <w:p>
      <w:pPr>
        <w:spacing w:before="280" w:after="160"/>
      </w:pPr>
      <w:r>
        <w:rPr>
          <w:rFonts w:ascii="Calibri" w:hAnsi="Calibri"/>
          <w:b/>
          <w:i w:val="0"/>
          <w:color w:val="1D4ED8"/>
          <w:sz w:val="32"/>
        </w:rPr>
        <w:t>12. Cómo contarlo en una defensa (corto)</w:t>
      </w:r>
    </w:p>
    <w:p>
      <w:pPr>
        <w:spacing w:before="160" w:after="200"/>
        <w:ind w:left="340"/>
      </w:pPr>
      <w:r>
        <w:rPr>
          <w:rFonts w:ascii="Calibri" w:hAnsi="Calibri"/>
          <w:b w:val="0"/>
          <w:i/>
          <w:color w:val="475569"/>
          <w:sz w:val="22"/>
        </w:rPr>
        <w:t xml:space="preserve">El problema era no saber qué metodología rinde más en el mismo rubro. El Administrador carga CSV, el navegador calcula ingresos y costos de todo el archivo, Postgres guarda esos totales y la ganancia neta. Se comparan solo archivos del mismo rubro; gana el de mayor ganancia. Esa decisión se manda al Encargado como tarea en la tabla </w:t>
      </w:r>
      <w:r>
        <w:rPr>
          <w:rFonts w:ascii="Consolas" w:hAnsi="Consolas"/>
          <w:b w:val="0"/>
          <w:i/>
          <w:color w:val="1E40AF"/>
          <w:sz w:val="20"/>
        </w:rPr>
        <w:t>tareas</w:t>
      </w:r>
      <w:r>
        <w:rPr>
          <w:rFonts w:ascii="Calibri" w:hAnsi="Calibri"/>
          <w:b w:val="0"/>
          <w:i/>
          <w:color w:val="475569"/>
          <w:sz w:val="22"/>
        </w:rPr>
        <w:t>. Si el servidor no responde, el sistema sigue con la copia local.</w:t>
      </w:r>
    </w:p>
    <w:p>
      <w:pPr>
        <w:spacing w:before="280" w:after="160"/>
      </w:pPr>
      <w:r>
        <w:rPr>
          <w:rFonts w:ascii="Calibri" w:hAnsi="Calibri"/>
          <w:b/>
          <w:i w:val="0"/>
          <w:color w:val="1D4ED8"/>
          <w:sz w:val="32"/>
        </w:rPr>
        <w:t>13. Recorrido rápido para probarlo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>Entrar como Administrador.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 xml:space="preserve">Subir </w:t>
      </w:r>
      <w:r>
        <w:rPr>
          <w:rFonts w:ascii="Consolas" w:hAnsi="Consolas"/>
          <w:b w:val="0"/>
          <w:i w:val="0"/>
          <w:color w:val="1E40AF"/>
          <w:sz w:val="20"/>
        </w:rPr>
        <w:t>olist.csv</w:t>
      </w:r>
      <w:r>
        <w:rPr>
          <w:rFonts w:ascii="Calibri" w:hAnsi="Calibri"/>
          <w:b w:val="0"/>
          <w:i w:val="0"/>
          <w:color w:val="0F172A"/>
          <w:sz w:val="22"/>
        </w:rPr>
        <w:t xml:space="preserve"> y </w:t>
      </w:r>
      <w:r>
        <w:rPr>
          <w:rFonts w:ascii="Consolas" w:hAnsi="Consolas"/>
          <w:b w:val="0"/>
          <w:i w:val="0"/>
          <w:color w:val="1E40AF"/>
          <w:sz w:val="20"/>
        </w:rPr>
        <w:t>mi_empresa.csv</w:t>
      </w:r>
      <w:r>
        <w:rPr>
          <w:rFonts w:ascii="Calibri" w:hAnsi="Calibri"/>
          <w:b w:val="0"/>
          <w:i w:val="0"/>
          <w:color w:val="0F172A"/>
          <w:sz w:val="22"/>
        </w:rPr>
        <w:t xml:space="preserve"> (mismo rubro, metodologías distintas; marcar uno como mío).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>Comparar → ver quién gana.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>Inicio → Pasar al equipo.</w:t>
      </w:r>
    </w:p>
    <w:p>
      <w:pPr>
        <w:pStyle w:val="ListNumber"/>
      </w:pPr>
      <w:r>
        <w:rPr>
          <w:rFonts w:ascii="Calibri" w:hAnsi="Calibri"/>
          <w:b w:val="0"/>
          <w:i w:val="0"/>
          <w:color w:val="0F172A"/>
          <w:sz w:val="22"/>
        </w:rPr>
        <w:t>Salir, entrar como Encargado → Tareas → Salud → Medir / Modo respaldo.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475569"/>
        <w:sz w:val="18"/>
      </w:rPr>
      <w:t>Nexus · Inteligencia de negocio · documento de estudio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