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60"/>
        <w:jc w:val="center"/>
      </w:pPr>
      <w:r>
        <w:rPr>
          <w:rFonts w:ascii="Inter" w:cs="Inter" w:eastAsia="Inter" w:hAnsi="Inter"/>
          <w:b/>
          <w:bCs/>
          <w:color w:val="032233"/>
          <w:sz w:val="64"/>
          <w:szCs w:val="64"/>
        </w:rPr>
        <w:t xml:space="preserve">StackNest</w:t>
      </w:r>
    </w:p>
    <w:p>
      <w:pPr>
        <w:pBdr>
          <w:bottom w:val="single" w:color="0D9297" w:sz="18" w:space="8"/>
        </w:pBdr>
        <w:spacing w:after="240"/>
        <w:jc w:val="center"/>
      </w:pPr>
      <w:r>
        <w:rPr>
          <w:rFonts w:ascii="Inter" w:cs="Inter" w:eastAsia="Inter" w:hAnsi="Inter"/>
          <w:caps/>
          <w:color w:val="0D9297"/>
          <w:sz w:val="24"/>
          <w:szCs w:val="24"/>
        </w:rPr>
        <w:t xml:space="preserve">Internal Developer Platform</w:t>
      </w:r>
    </w:p>
    <w:p>
      <w:pPr>
        <w:spacing w:after="120" w:before="200"/>
        <w:jc w:val="center"/>
      </w:pPr>
      <w:r>
        <w:rPr>
          <w:rFonts w:ascii="Inter" w:cs="Inter" w:eastAsia="Inter" w:hAnsi="Inter"/>
          <w:b/>
          <w:bCs/>
          <w:color w:val="032233"/>
          <w:sz w:val="40"/>
          <w:szCs w:val="40"/>
        </w:rPr>
        <w:t xml:space="preserve">Rapport technique</w:t>
      </w:r>
    </w:p>
    <w:p>
      <w:pPr>
        <w:spacing w:after="600"/>
        <w:jc w:val="center"/>
      </w:pPr>
      <w:r>
        <w:rPr>
          <w:rFonts w:ascii="Inter" w:cs="Inter" w:eastAsia="Inter" w:hAnsi="Inter"/>
          <w:i/>
          <w:iCs/>
          <w:color w:val="37474F"/>
          <w:sz w:val="24"/>
          <w:szCs w:val="24"/>
        </w:rPr>
        <w:t xml:space="preserve">Dossier de rendu — Oral jury EPSI Open Innovation</w:t>
      </w:r>
    </w:p>
    <w:p>
      <w:pPr>
        <w:spacing w:after="120"/>
        <w:jc w:val="center"/>
      </w:pPr>
      <w:r>
        <w:rPr>
          <w:rFonts w:ascii="Inter" w:cs="Inter" w:eastAsia="Inter" w:hAnsi="Inter"/>
          <w:b/>
          <w:bCs/>
          <w:color w:val="032233"/>
          <w:sz w:val="24"/>
          <w:szCs w:val="24"/>
        </w:rPr>
        <w:t xml:space="preserve">Équipe projet</w:t>
      </w:r>
    </w:p>
    <w:tbl>
      <w:tblPr>
        <w:tblW w:type="dxa" w:w="7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</w:tblGrid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shd w:fill="F7F9FA" w:val="clear"/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0D9297"/>
                <w:sz w:val="22"/>
                <w:szCs w:val="22"/>
              </w:rPr>
              <w:t xml:space="preserve">Dev</w:t>
            </w:r>
          </w:p>
        </w:tc>
        <w:tc>
          <w:tcPr>
            <w:tcW w:type="dxa" w:w="4600"/>
            <w:tcBorders>
              <w:top w:val="none"/>
              <w:left w:val="none"/>
              <w:bottom w:val="none"/>
              <w:right w:val="none"/>
            </w:tcBorders>
            <w:shd w:fill="F7F9FA" w:val="clear"/>
            <w:tcMar>
              <w:top w:type="dxa" w:w="60"/>
              <w:left w:type="dxa" w:w="120"/>
              <w:bottom w:type="dxa" w:w="6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  <w:sz w:val="22"/>
                <w:szCs w:val="22"/>
              </w:rPr>
              <w:t xml:space="preserve">Samuel Ressiot (tech lead), Yassine Zouitni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0D9297"/>
                <w:sz w:val="22"/>
                <w:szCs w:val="22"/>
              </w:rPr>
              <w:t xml:space="preserve">Cyber</w:t>
            </w:r>
          </w:p>
        </w:tc>
        <w:tc>
          <w:tcPr>
            <w:tcW w:type="dxa" w:w="4600"/>
            <w:tcBorders>
              <w:top w:val="none"/>
              <w:left w:val="none"/>
              <w:bottom w:val="none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  <w:sz w:val="22"/>
                <w:szCs w:val="22"/>
              </w:rPr>
              <w:t xml:space="preserve">Antony Lozano, Remi Reze, Thomas Bremard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shd w:fill="F7F9FA" w:val="clear"/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0D9297"/>
                <w:sz w:val="22"/>
                <w:szCs w:val="22"/>
              </w:rPr>
              <w:t xml:space="preserve">Design / QA</w:t>
            </w:r>
          </w:p>
        </w:tc>
        <w:tc>
          <w:tcPr>
            <w:tcW w:type="dxa" w:w="4600"/>
            <w:tcBorders>
              <w:top w:val="none"/>
              <w:left w:val="none"/>
              <w:bottom w:val="none"/>
              <w:right w:val="none"/>
            </w:tcBorders>
            <w:shd w:fill="F7F9FA" w:val="clear"/>
            <w:tcMar>
              <w:top w:type="dxa" w:w="60"/>
              <w:left w:type="dxa" w:w="120"/>
              <w:bottom w:type="dxa" w:w="6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  <w:sz w:val="22"/>
                <w:szCs w:val="22"/>
              </w:rPr>
              <w:t xml:space="preserve">Julien Volmerange, Mahe Pernot</w:t>
            </w:r>
          </w:p>
        </w:tc>
      </w:tr>
    </w:tbl>
    <w:p>
      <w:pPr>
        <w:spacing w:before="700"/>
      </w:pPr>
    </w:p>
    <w:p>
      <w:pPr>
        <w:jc w:val="center"/>
      </w:pPr>
      <w:r>
        <w:rPr>
          <w:rFonts w:ascii="Inter" w:cs="Inter" w:eastAsia="Inter" w:hAnsi="Inter"/>
          <w:color w:val="37474F"/>
          <w:sz w:val="22"/>
          <w:szCs w:val="22"/>
        </w:rPr>
        <w:t xml:space="preserve">Oral jury EPSI Open Innovation — juin 2026</w:t>
      </w:r>
    </w:p>
    <w:p>
      <w:r>
        <w:br w:type="page"/>
      </w:r>
    </w:p>
    <w:p>
      <w:pPr>
        <w:pBdr>
          <w:bottom w:val="single" w:color="0D9297" w:sz="12" w:space="6"/>
        </w:pBdr>
        <w:spacing w:after="200"/>
      </w:pPr>
      <w:r>
        <w:rPr>
          <w:rFonts w:ascii="Inter" w:cs="Inter" w:eastAsia="Inter" w:hAnsi="Inter"/>
          <w:b/>
          <w:bCs/>
          <w:color w:val="032233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"1-4"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</w:pPr>
      <w:r>
        <w:rPr>
          <w:rFonts w:ascii="Inter" w:cs="Inter" w:eastAsia="Inter" w:hAnsi="Inter"/>
        </w:rPr>
        <w:t xml:space="preserve">1. Résumé exécutif</w:t>
      </w:r>
    </w:p>
    <w:p>
      <w:pPr>
        <w:spacing w:after="160" w:line="276" w:lineRule="auto"/>
        <w:jc w:val="both"/>
      </w:pPr>
      <w:r>
        <w:rPr>
          <w:rFonts w:ascii="Inter" w:cs="Inter" w:eastAsia="Inter" w:hAnsi="Inter"/>
          <w:b/>
          <w:bCs/>
        </w:rPr>
        <w:t xml:space="preserve">StackNest</w:t>
      </w:r>
      <w:r>
        <w:rPr>
          <w:rFonts w:ascii="Inter" w:cs="Inter" w:eastAsia="Inter" w:hAnsi="Inter"/>
        </w:rPr>
        <w:t xml:space="preserve"> est une </w:t>
      </w:r>
      <w:r>
        <w:rPr>
          <w:rFonts w:ascii="Inter" w:cs="Inter" w:eastAsia="Inter" w:hAnsi="Inter"/>
          <w:i/>
          <w:iCs/>
        </w:rPr>
        <w:t xml:space="preserve">Internal Developer Platform</w:t>
      </w:r>
      <w:r>
        <w:rPr>
          <w:rFonts w:ascii="Inter" w:cs="Inter" w:eastAsia="Inter" w:hAnsi="Inter"/>
        </w:rPr>
        <w:t xml:space="preserve"> (IDP) qui permet à une équipe technique de provisionner des ressources IT (bases de données, caches, services, runtimes) </w:t>
      </w:r>
      <w:r>
        <w:rPr>
          <w:rFonts w:ascii="Inter" w:cs="Inter" w:eastAsia="Inter" w:hAnsi="Inter"/>
          <w:b/>
          <w:bCs/>
        </w:rPr>
        <w:t xml:space="preserve">en autonomie</w:t>
      </w:r>
      <w:r>
        <w:rPr>
          <w:rFonts w:ascii="Inter" w:cs="Inter" w:eastAsia="Inter" w:hAnsi="Inter"/>
        </w:rPr>
        <w:t xml:space="preserve">, sans ticket Ops, via deux portes d'entrée : une </w:t>
      </w:r>
      <w:r>
        <w:rPr>
          <w:rFonts w:ascii="Inter" w:cs="Inter" w:eastAsia="Inter" w:hAnsi="Inter"/>
          <w:b/>
          <w:bCs/>
        </w:rPr>
        <w:t xml:space="preserve">interface web</w:t>
      </w:r>
      <w:r>
        <w:rPr>
          <w:rFonts w:ascii="Inter" w:cs="Inter" w:eastAsia="Inter" w:hAnsi="Inter"/>
        </w:rPr>
        <w:t xml:space="preserve"> (catalogue + formulaires) et un </w:t>
      </w:r>
      <w:r>
        <w:rPr>
          <w:rFonts w:ascii="Inter" w:cs="Inter" w:eastAsia="Inter" w:hAnsi="Inter"/>
          <w:b/>
          <w:bCs/>
        </w:rPr>
        <w:t xml:space="preserve">assistant IA conversationnel</w:t>
      </w:r>
      <w:r>
        <w:rPr>
          <w:rFonts w:ascii="Inter" w:cs="Inter" w:eastAsia="Inter" w:hAnsi="Inter"/>
        </w:rPr>
        <w:t xml:space="preserve"> (« déploie-moi un PostgreSQL 16 »).</w:t>
      </w:r>
    </w:p>
    <w:p>
      <w:pPr>
        <w:spacing w:after="160" w:line="276" w:lineRule="auto"/>
        <w:jc w:val="both"/>
      </w:pPr>
      <w:r>
        <w:rPr>
          <w:rFonts w:ascii="Inter" w:cs="Inter" w:eastAsia="Inter" w:hAnsi="Inter"/>
        </w:rPr>
        <w:t xml:space="preserve">Le MVP livré couvre la chaîne complète :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Catalogue</w:t>
      </w:r>
      <w:r>
        <w:rPr>
          <w:rFonts w:ascii="Inter" w:cs="Inter" w:eastAsia="Inter" w:hAnsi="Inter"/>
        </w:rPr>
        <w:t xml:space="preserve"> de </w:t>
      </w:r>
      <w:r>
        <w:rPr>
          <w:rFonts w:ascii="Inter" w:cs="Inter" w:eastAsia="Inter" w:hAnsi="Inter"/>
          <w:b/>
          <w:bCs/>
        </w:rPr>
        <w:t xml:space="preserve">45 templates</w:t>
      </w:r>
      <w:r>
        <w:rPr>
          <w:rFonts w:ascii="Inter" w:cs="Inter" w:eastAsia="Inter" w:hAnsi="Inter"/>
        </w:rPr>
        <w:t xml:space="preserve"> réels (métadonnées publiques), avec versions et indicateurs LTS/EOL, et </w:t>
      </w:r>
      <w:r>
        <w:rPr>
          <w:rFonts w:ascii="Inter" w:cs="Inter" w:eastAsia="Inter" w:hAnsi="Inter"/>
          <w:b/>
          <w:bCs/>
        </w:rPr>
        <w:t xml:space="preserve">gates de déployabilité</w:t>
      </w:r>
      <w:r>
        <w:rPr>
          <w:rFonts w:ascii="Inter" w:cs="Inter" w:eastAsia="Inter" w:hAnsi="Inter"/>
        </w:rPr>
        <w:t xml:space="preserve"> : 31 ressources Docker provisionnables, 14 cartes visibles mais bloquées (10 ressources Terraform + 4 runtimes langage).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Déploiement Docker live</w:t>
      </w:r>
      <w:r>
        <w:rPr>
          <w:rFonts w:ascii="Inter" w:cs="Inter" w:eastAsia="Inter" w:hAnsi="Inter"/>
        </w:rPr>
        <w:t xml:space="preserve"> d'une ressource via le </w:t>
      </w:r>
      <w:r>
        <w:rPr>
          <w:rFonts w:ascii="Inter" w:cs="Inter" w:eastAsia="Inter" w:hAnsi="Inter"/>
          <w:b/>
          <w:bCs/>
        </w:rPr>
        <w:t xml:space="preserve">Docker SDK</w:t>
      </w:r>
      <w:r>
        <w:rPr>
          <w:rFonts w:ascii="Inter" w:cs="Inter" w:eastAsia="Inter" w:hAnsi="Inter"/>
        </w:rPr>
        <w:t xml:space="preserve"> (docker-py), avec suivi temps réel en SSE et </w:t>
      </w:r>
      <w:r>
        <w:rPr>
          <w:rFonts w:ascii="Inter" w:cs="Inter" w:eastAsia="Inter" w:hAnsi="Inter"/>
          <w:b/>
          <w:bCs/>
        </w:rPr>
        <w:t xml:space="preserve">cycle de vie complet</w:t>
      </w:r>
      <w:r>
        <w:rPr>
          <w:rFonts w:ascii="Inter" w:cs="Inter" w:eastAsia="Inter" w:hAnsi="Inter"/>
        </w:rPr>
        <w:t xml:space="preserve"> (créer / arrêter / démarrer / régénérer le secret / détruire).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Composeur de stack Docker Compose</w:t>
      </w:r>
      <w:r>
        <w:rPr>
          <w:rFonts w:ascii="Inter" w:cs="Inter" w:eastAsia="Inter" w:hAnsi="Inter"/>
        </w:rPr>
        <w:t xml:space="preserve"> : un </w:t>
      </w:r>
      <w:r>
        <w:rPr>
          <w:rFonts w:ascii="Inter" w:cs="Inter" w:eastAsia="Inter" w:hAnsi="Inter"/>
          <w:i/>
          <w:iCs/>
        </w:rPr>
        <w:t xml:space="preserve">builder</w:t>
      </w:r>
      <w:r>
        <w:rPr>
          <w:rFonts w:ascii="Inter" w:cs="Inter" w:eastAsia="Inter" w:hAnsi="Inter"/>
        </w:rPr>
        <w:t xml:space="preserve"> où l'on assemble N services, on déclare des </w:t>
      </w:r>
      <w:r>
        <w:rPr>
          <w:rFonts w:ascii="Inter" w:cs="Inter" w:eastAsia="Inter" w:hAnsi="Inter"/>
          <w:b/>
          <w:bCs/>
        </w:rPr>
        <w:t xml:space="preserve">liens</w:t>
      </w:r>
      <w:r>
        <w:rPr>
          <w:rFonts w:ascii="Inter" w:cs="Inter" w:eastAsia="Inter" w:hAnsi="Inter"/>
        </w:rPr>
        <w:t xml:space="preserve"> entre eux (câblage de variables d'environnement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{to.*}</w:t>
      </w:r>
      <w:r>
        <w:rPr>
          <w:rFonts w:ascii="Inter" w:cs="Inter" w:eastAsia="Inter" w:hAnsi="Inter"/>
        </w:rPr>
        <w:t xml:space="preserve">), et on déploie le tout comme un projet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docker compose</w:t>
      </w:r>
      <w:r>
        <w:rPr>
          <w:rFonts w:ascii="Inter" w:cs="Inter" w:eastAsia="Inter" w:hAnsi="Inter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Chat IA</w:t>
      </w:r>
      <w:r>
        <w:rPr>
          <w:rFonts w:ascii="Inter" w:cs="Inter" w:eastAsia="Inter" w:hAnsi="Inter"/>
        </w:rPr>
        <w:t xml:space="preserve"> </w:t>
      </w:r>
      <w:r>
        <w:rPr>
          <w:rFonts w:ascii="Inter" w:cs="Inter" w:eastAsia="Inter" w:hAnsi="Inter"/>
          <w:i/>
          <w:iCs/>
        </w:rPr>
        <w:t xml:space="preserve">guidé avec confirmation</w:t>
      </w:r>
      <w:r>
        <w:rPr>
          <w:rFonts w:ascii="Inter" w:cs="Inter" w:eastAsia="Inter" w:hAnsi="Inter"/>
        </w:rPr>
        <w:t xml:space="preserve">, qui propose aussi bien le </w:t>
      </w:r>
      <w:r>
        <w:rPr>
          <w:rFonts w:ascii="Inter" w:cs="Inter" w:eastAsia="Inter" w:hAnsi="Inter"/>
          <w:b/>
          <w:bCs/>
        </w:rPr>
        <w:t xml:space="preserve">déploiement d'un service</w:t>
      </w:r>
      <w:r>
        <w:rPr>
          <w:rFonts w:ascii="Inter" w:cs="Inter" w:eastAsia="Inter" w:hAnsi="Inter"/>
        </w:rPr>
        <w:t xml:space="preserve"> que la </w:t>
      </w:r>
      <w:r>
        <w:rPr>
          <w:rFonts w:ascii="Inter" w:cs="Inter" w:eastAsia="Inter" w:hAnsi="Inter"/>
          <w:b/>
          <w:bCs/>
        </w:rPr>
        <w:t xml:space="preserve">composition d'une stack</w:t>
      </w:r>
      <w:r>
        <w:rPr>
          <w:rFonts w:ascii="Inter" w:cs="Inter" w:eastAsia="Inter" w:hAnsi="Inter"/>
        </w:rPr>
        <w:t xml:space="preserve">, derrière une défense anti-hallucination.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Authentification</w:t>
      </w:r>
      <w:r>
        <w:rPr>
          <w:rFonts w:ascii="Inter" w:cs="Inter" w:eastAsia="Inter" w:hAnsi="Inter"/>
        </w:rPr>
        <w:t xml:space="preserve"> complète (JWT access/refresh, vérification d'email, mot de passe oublié), </w:t>
      </w:r>
      <w:r>
        <w:rPr>
          <w:rFonts w:ascii="Inter" w:cs="Inter" w:eastAsia="Inter" w:hAnsi="Inter"/>
          <w:b/>
          <w:bCs/>
        </w:rPr>
        <w:t xml:space="preserve">dashboard</w:t>
      </w:r>
      <w:r>
        <w:rPr>
          <w:rFonts w:ascii="Inter" w:cs="Inter" w:eastAsia="Inter" w:hAnsi="Inter"/>
        </w:rPr>
        <w:t xml:space="preserve"> et </w:t>
      </w:r>
      <w:r>
        <w:rPr>
          <w:rFonts w:ascii="Inter" w:cs="Inter" w:eastAsia="Inter" w:hAnsi="Inter"/>
          <w:b/>
          <w:bCs/>
        </w:rPr>
        <w:t xml:space="preserve">actions en masse</w:t>
      </w:r>
      <w:r>
        <w:rPr>
          <w:rFonts w:ascii="Inter" w:cs="Inter" w:eastAsia="Inter" w:hAnsi="Inter"/>
        </w:rPr>
        <w:t xml:space="preserve"> sur les listes.</w:t>
      </w:r>
    </w:p>
    <w:p>
      <w:pPr>
        <w:spacing w:after="160" w:line="276" w:lineRule="auto"/>
        <w:jc w:val="both"/>
      </w:pPr>
      <w:r>
        <w:rPr>
          <w:rFonts w:ascii="Inter" w:cs="Inter" w:eastAsia="Inter" w:hAnsi="Inter"/>
        </w:rPr>
        <w:t xml:space="preserve">Le projet est développé en </w:t>
      </w:r>
      <w:r>
        <w:rPr>
          <w:rFonts w:ascii="Inter" w:cs="Inter" w:eastAsia="Inter" w:hAnsi="Inter"/>
          <w:b/>
          <w:bCs/>
        </w:rPr>
        <w:t xml:space="preserve">TDD strict</w:t>
      </w:r>
      <w:r>
        <w:rPr>
          <w:rFonts w:ascii="Inter" w:cs="Inter" w:eastAsia="Inter" w:hAnsi="Inter"/>
        </w:rPr>
        <w:t xml:space="preserve"> (Red → Green → Blue), avec </w:t>
      </w:r>
      <w:r>
        <w:rPr>
          <w:rFonts w:ascii="Inter" w:cs="Inter" w:eastAsia="Inter" w:hAnsi="Inter"/>
          <w:b/>
          <w:bCs/>
        </w:rPr>
        <w:t xml:space="preserve">1 184 tests backend</w:t>
      </w:r>
      <w:r>
        <w:rPr>
          <w:rFonts w:ascii="Inter" w:cs="Inter" w:eastAsia="Inter" w:hAnsi="Inter"/>
        </w:rPr>
        <w:t xml:space="preserve"> (pytest) et </w:t>
      </w:r>
      <w:r>
        <w:rPr>
          <w:rFonts w:ascii="Inter" w:cs="Inter" w:eastAsia="Inter" w:hAnsi="Inter"/>
          <w:b/>
          <w:bCs/>
        </w:rPr>
        <w:t xml:space="preserve">903 cas de test frontend</w:t>
      </w:r>
      <w:r>
        <w:rPr>
          <w:rFonts w:ascii="Inter" w:cs="Inter" w:eastAsia="Inter" w:hAnsi="Inter"/>
        </w:rPr>
        <w:t xml:space="preserve"> (Vitest), une CI GitHub Actions à lanes multiples, et une </w:t>
      </w:r>
      <w:r>
        <w:rPr>
          <w:rFonts w:ascii="Inter" w:cs="Inter" w:eastAsia="Inter" w:hAnsi="Inter"/>
          <w:b/>
          <w:bCs/>
        </w:rPr>
        <w:t xml:space="preserve">Clean Architecture vertical-slicing</w:t>
      </w:r>
      <w:r>
        <w:rPr>
          <w:rFonts w:ascii="Inter" w:cs="Inter" w:eastAsia="Inter" w:hAnsi="Inter"/>
        </w:rPr>
        <w:t xml:space="preserve"> appliquée côté back </w:t>
      </w:r>
      <w:r>
        <w:rPr>
          <w:rFonts w:ascii="Inter" w:cs="Inter" w:eastAsia="Inter" w:hAnsi="Inter"/>
          <w:b/>
          <w:bCs/>
        </w:rPr>
        <w:t xml:space="preserve">et</w:t>
      </w:r>
      <w:r>
        <w:rPr>
          <w:rFonts w:ascii="Inter" w:cs="Inter" w:eastAsia="Inter" w:hAnsi="Inter"/>
        </w:rPr>
        <w:t xml:space="preserve"> front.</w:t>
      </w:r>
    </w:p>
    <w:p>
      <w:pPr>
        <w:pBdr>
          <w:bottom w:val="single" w:color="C9CFD6" w:sz="6" w:space="1"/>
        </w:pBdr>
        <w:spacing w:after="120" w:before="60"/>
      </w:pPr>
    </w:p>
    <w:p>
      <w:pPr>
        <w:pStyle w:val="Heading2"/>
      </w:pPr>
      <w:r>
        <w:rPr>
          <w:rFonts w:ascii="Inter" w:cs="Inter" w:eastAsia="Inter" w:hAnsi="Inter"/>
        </w:rPr>
        <w:t xml:space="preserve">2. Contexte &amp; problématique</w:t>
      </w:r>
    </w:p>
    <w:p>
      <w:pPr>
        <w:spacing w:after="160" w:line="276" w:lineRule="auto"/>
        <w:jc w:val="both"/>
      </w:pPr>
      <w:r>
        <w:rPr>
          <w:rFonts w:ascii="Inter" w:cs="Inter" w:eastAsia="Inter" w:hAnsi="Inter"/>
        </w:rPr>
        <w:t xml:space="preserve">Dans une équipe technique, obtenir une ressource (une base pour tester, un cache, un environnement isolé) passe souvent par un </w:t>
      </w:r>
      <w:r>
        <w:rPr>
          <w:rFonts w:ascii="Inter" w:cs="Inter" w:eastAsia="Inter" w:hAnsi="Inter"/>
          <w:b/>
          <w:bCs/>
        </w:rPr>
        <w:t xml:space="preserve">ticket Ops</w:t>
      </w:r>
      <w:r>
        <w:rPr>
          <w:rFonts w:ascii="Inter" w:cs="Inter" w:eastAsia="Inter" w:hAnsi="Inter"/>
        </w:rPr>
        <w:t xml:space="preserve"> : délai, dépendance à une personne, friction. À l'autre extrême, laisser chacun lancer ses conteneurs « à la main » produit de l'hétérogénéité et des erreurs (versions EOL, secrets en clair, ports en collision).</w:t>
      </w:r>
    </w:p>
    <w:p>
      <w:pPr>
        <w:spacing w:after="160" w:line="276" w:lineRule="auto"/>
        <w:jc w:val="both"/>
      </w:pPr>
      <w:r>
        <w:rPr>
          <w:rFonts w:ascii="Inter" w:cs="Inter" w:eastAsia="Inter" w:hAnsi="Inter"/>
        </w:rPr>
        <w:t xml:space="preserve">StackNest répond à ce besoin d'</w:t>
      </w:r>
      <w:r>
        <w:rPr>
          <w:rFonts w:ascii="Inter" w:cs="Inter" w:eastAsia="Inter" w:hAnsi="Inter"/>
          <w:b/>
          <w:bCs/>
        </w:rPr>
        <w:t xml:space="preserve">autonomie encadrée</w:t>
      </w:r>
      <w:r>
        <w:rPr>
          <w:rFonts w:ascii="Inter" w:cs="Inter" w:eastAsia="Inter" w:hAnsi="Inter"/>
        </w:rPr>
        <w:t xml:space="preserve"> : un guichet unique (</w:t>
      </w:r>
      <w:r>
        <w:rPr>
          <w:rFonts w:ascii="Inter" w:cs="Inter" w:eastAsia="Inter" w:hAnsi="Inter"/>
          <w:i/>
          <w:iCs/>
        </w:rPr>
        <w:t xml:space="preserve">Store</w:t>
      </w:r>
      <w:r>
        <w:rPr>
          <w:rFonts w:ascii="Inter" w:cs="Inter" w:eastAsia="Inter" w:hAnsi="Inter"/>
        </w:rPr>
        <w:t xml:space="preserve">) où l'on choisit une ressource d'un </w:t>
      </w:r>
      <w:r>
        <w:rPr>
          <w:rFonts w:ascii="Inter" w:cs="Inter" w:eastAsia="Inter" w:hAnsi="Inter"/>
          <w:b/>
          <w:bCs/>
        </w:rPr>
        <w:t xml:space="preserve">catalogue maîtrisé</w:t>
      </w:r>
      <w:r>
        <w:rPr>
          <w:rFonts w:ascii="Inter" w:cs="Inter" w:eastAsia="Inter" w:hAnsi="Inter"/>
        </w:rPr>
        <w:t xml:space="preserve">, où les versions et la sécurité sont cadrées par la plateforme, et où l'on peut décrire son besoin </w:t>
      </w:r>
      <w:r>
        <w:rPr>
          <w:rFonts w:ascii="Inter" w:cs="Inter" w:eastAsia="Inter" w:hAnsi="Inter"/>
          <w:b/>
          <w:bCs/>
        </w:rPr>
        <w:t xml:space="preserve">en langage naturel</w:t>
      </w:r>
      <w:r>
        <w:rPr>
          <w:rFonts w:ascii="Inter" w:cs="Inter" w:eastAsia="Inter" w:hAnsi="Inter"/>
        </w:rPr>
        <w:t xml:space="preserve"> sans connaître Docker. Le tout </w:t>
      </w:r>
      <w:r>
        <w:rPr>
          <w:rFonts w:ascii="Inter" w:cs="Inter" w:eastAsia="Inter" w:hAnsi="Inter"/>
          <w:b/>
          <w:bCs/>
        </w:rPr>
        <w:t xml:space="preserve">self-hosted</w:t>
      </w:r>
      <w:r>
        <w:rPr>
          <w:rFonts w:ascii="Inter" w:cs="Inter" w:eastAsia="Inter" w:hAnsi="Inter"/>
        </w:rPr>
        <w:t xml:space="preserve"> (coût = celui du serveur), à la différence des PaaS cloud facturés au service.</w:t>
      </w:r>
    </w:p>
    <w:p>
      <w:pPr>
        <w:pBdr>
          <w:bottom w:val="single" w:color="C9CFD6" w:sz="6" w:space="1"/>
        </w:pBdr>
        <w:spacing w:after="120" w:before="60"/>
      </w:pPr>
    </w:p>
    <w:p>
      <w:pPr>
        <w:pStyle w:val="Heading2"/>
      </w:pPr>
      <w:r>
        <w:rPr>
          <w:rFonts w:ascii="Inter" w:cs="Inter" w:eastAsia="Inter" w:hAnsi="Inter"/>
        </w:rPr>
        <w:t xml:space="preserve">3. Personas &amp; valeur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3223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Persona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3223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Besoin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3223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Valeur StackNest</w:t>
            </w:r>
          </w:p>
        </w:tc>
      </w:tr>
      <w:t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Lucas, 21 ans — étudiant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Une BDD + un runtime en &lt; 2 min pour ses projets, budget 0 €, aucune compétence infra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Provisionne depuis le catalogue ou le chat, 0 commande infra tapée</w:t>
            </w:r>
          </w:p>
        </w:tc>
      </w:tr>
      <w:t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Sarah, 32 ans — dev senior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Un sandbox isolé avec BDD pour tester une migration sans impacter l'équipe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Déploiement isolé en minutes au lieu d'un ticket Ops de plusieurs jours</w:t>
            </w:r>
          </w:p>
        </w:tc>
      </w:tr>
      <w:t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Marc, 38 ans — lead dev PME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Automatiser des envs de test sur un serveur local, budget &lt; 50 €/mois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Plateforme self-hosted, pas de coût cloud par service</w:t>
            </w:r>
          </w:p>
        </w:tc>
      </w:tr>
    </w:tbl>
    <w:p>
      <w:pPr>
        <w:spacing w:after="120"/>
      </w:pPr>
    </w:p>
    <w:p>
      <w:pPr>
        <w:spacing w:after="160" w:line="276" w:lineRule="auto"/>
        <w:jc w:val="both"/>
      </w:pPr>
      <w:r>
        <w:rPr>
          <w:rFonts w:ascii="Inter" w:cs="Inter" w:eastAsia="Inter" w:hAnsi="Inter"/>
          <w:b/>
          <w:bCs/>
        </w:rPr>
        <w:t xml:space="preserve">Différenciateur</w:t>
      </w:r>
      <w:r>
        <w:rPr>
          <w:rFonts w:ascii="Inter" w:cs="Inter" w:eastAsia="Inter" w:hAnsi="Inter"/>
        </w:rPr>
        <w:t xml:space="preserve"> : le </w:t>
      </w:r>
      <w:r>
        <w:rPr>
          <w:rFonts w:ascii="Inter" w:cs="Inter" w:eastAsia="Inter" w:hAnsi="Inter"/>
          <w:b/>
          <w:bCs/>
        </w:rPr>
        <w:t xml:space="preserve">chat IA</w:t>
      </w:r>
      <w:r>
        <w:rPr>
          <w:rFonts w:ascii="Inter" w:cs="Inter" w:eastAsia="Inter" w:hAnsi="Inter"/>
        </w:rPr>
        <w:t xml:space="preserve"> qui traduit une intention en action réelle et sûre, et le </w:t>
      </w:r>
      <w:r>
        <w:rPr>
          <w:rFonts w:ascii="Inter" w:cs="Inter" w:eastAsia="Inter" w:hAnsi="Inter"/>
          <w:b/>
          <w:bCs/>
        </w:rPr>
        <w:t xml:space="preserve">composeur de stack</w:t>
      </w:r>
      <w:r>
        <w:rPr>
          <w:rFonts w:ascii="Inter" w:cs="Inter" w:eastAsia="Inter" w:hAnsi="Inter"/>
        </w:rPr>
        <w:t xml:space="preserve"> qui câble plusieurs services entre eux — là où les PaaS classiques restent sur du « 1 service à la fois » manuel.</w:t>
      </w:r>
    </w:p>
    <w:p>
      <w:pPr>
        <w:pBdr>
          <w:bottom w:val="single" w:color="C9CFD6" w:sz="6" w:space="1"/>
        </w:pBdr>
        <w:spacing w:after="120" w:before="60"/>
      </w:pPr>
    </w:p>
    <w:p>
      <w:pPr>
        <w:pStyle w:val="Heading2"/>
      </w:pPr>
      <w:r>
        <w:rPr>
          <w:rFonts w:ascii="Inter" w:cs="Inter" w:eastAsia="Inter" w:hAnsi="Inter"/>
        </w:rPr>
        <w:t xml:space="preserve">4. Périmètre livré (MVP) vs roadmap</w:t>
      </w:r>
    </w:p>
    <w:p>
      <w:pPr>
        <w:pStyle w:val="Heading3"/>
      </w:pPr>
      <w:r>
        <w:rPr>
          <w:rFonts w:ascii="Inter" w:cs="Inter" w:eastAsia="Inter" w:hAnsi="Inter"/>
        </w:rPr>
        <w:t xml:space="preserve">Livré (MVP — état actuel du code)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3223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Domaine</w:t>
            </w:r>
          </w:p>
        </w:tc>
        <w:tc>
          <w:tcPr>
            <w:tcW w:type="dxa" w:w="468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3223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Livré</w:t>
            </w:r>
          </w:p>
        </w:tc>
      </w:tr>
      <w:tr>
        <w:tc>
          <w:tcPr>
            <w:tcW w:type="dxa" w:w="468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Auth</w:t>
            </w:r>
          </w:p>
        </w:tc>
        <w:tc>
          <w:tcPr>
            <w:tcW w:type="dxa" w:w="468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Inscription, 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vérification email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, login JWT (access + refresh), logout,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222222"/>
                <w:sz w:val="19"/>
                <w:szCs w:val="19"/>
                <w:shd w:fill="F5F6F8" w:val="clear"/>
              </w:rPr>
              <w:t xml:space="preserve">/me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, mot de passe oublié + reset, RBAC admin/user, CLI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222222"/>
                <w:sz w:val="19"/>
                <w:szCs w:val="19"/>
                <w:shd w:fill="F5F6F8" w:val="clear"/>
              </w:rPr>
              <w:t xml:space="preserve">create-admin</w:t>
            </w:r>
          </w:p>
        </w:tc>
      </w:tr>
      <w:tr>
        <w:tc>
          <w:tcPr>
            <w:tcW w:type="dxa" w:w="468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Catalogue</w:t>
            </w:r>
          </w:p>
        </w:tc>
        <w:tc>
          <w:tcPr>
            <w:tcW w:type="dxa" w:w="468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45 templates, versions + LTS/EOL, filtres, détail, 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gates de déployabilité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 (Docker vs Terraform/runtimes), CRUD admin</w:t>
            </w:r>
          </w:p>
        </w:tc>
      </w:tr>
      <w:tr>
        <w:tc>
          <w:tcPr>
            <w:tcW w:type="dxa" w:w="468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Déploiement</w:t>
            </w:r>
          </w:p>
        </w:tc>
        <w:tc>
          <w:tcPr>
            <w:tcW w:type="dxa" w:w="468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Provisioning Docker SDK live, SSE temps réel, cycle de vie create/stop/start/regenerate/destroy, secret affiché une fois</w:t>
            </w:r>
          </w:p>
        </w:tc>
      </w:tr>
      <w:tr>
        <w:tc>
          <w:tcPr>
            <w:tcW w:type="dxa" w:w="468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Stacks</w:t>
            </w:r>
          </w:p>
        </w:tc>
        <w:tc>
          <w:tcPr>
            <w:tcW w:type="dxa" w:w="468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Composeur Docker Compose (services + liens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222222"/>
                <w:sz w:val="19"/>
                <w:szCs w:val="19"/>
                <w:shd w:fill="F5F6F8" w:val="clear"/>
              </w:rPr>
              <w:t xml:space="preserve">{to.*}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), déploiement projet compose, détail 2 niveaux (stack + page service), destroy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222222"/>
                <w:sz w:val="19"/>
                <w:szCs w:val="19"/>
                <w:shd w:fill="F5F6F8" w:val="clear"/>
              </w:rPr>
              <w:t xml:space="preserve">-v</w:t>
            </w:r>
          </w:p>
        </w:tc>
      </w:tr>
      <w:tr>
        <w:tc>
          <w:tcPr>
            <w:tcW w:type="dxa" w:w="468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Chat IA</w:t>
            </w:r>
          </w:p>
        </w:tc>
        <w:tc>
          <w:tcPr>
            <w:tcW w:type="dxa" w:w="468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Assistant guidé + confirmation, actions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222222"/>
                <w:sz w:val="19"/>
                <w:szCs w:val="19"/>
                <w:shd w:fill="F5F6F8" w:val="clear"/>
              </w:rPr>
              <w:t xml:space="preserve">deploy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 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et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222222"/>
                <w:sz w:val="19"/>
                <w:szCs w:val="19"/>
                <w:shd w:fill="F5F6F8" w:val="clear"/>
              </w:rPr>
              <w:t xml:space="preserve">compose_stack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 (+ stop/start/regenerate), streaming SSE, fils multiples, 3 adaptateurs LLM (Ollama/OpenAI/Anthropic)</w:t>
            </w:r>
          </w:p>
        </w:tc>
      </w:tr>
      <w:tr>
        <w:tc>
          <w:tcPr>
            <w:tcW w:type="dxa" w:w="468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Dashboard</w:t>
            </w:r>
          </w:p>
        </w:tc>
        <w:tc>
          <w:tcPr>
            <w:tcW w:type="dxa" w:w="468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KPIs + sections (front), agrégation des ressources actives</w:t>
            </w:r>
          </w:p>
        </w:tc>
      </w:tr>
      <w:tr>
        <w:tc>
          <w:tcPr>
            <w:tcW w:type="dxa" w:w="468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Listes</w:t>
            </w:r>
          </w:p>
        </w:tc>
        <w:tc>
          <w:tcPr>
            <w:tcW w:type="dxa" w:w="468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Actions en masse (bulk) sur déploiements et stacks</w:t>
            </w:r>
          </w:p>
        </w:tc>
      </w:tr>
      <w:tr>
        <w:tc>
          <w:tcPr>
            <w:tcW w:type="dxa" w:w="468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Infra / Qualité</w:t>
            </w:r>
          </w:p>
        </w:tc>
        <w:tc>
          <w:tcPr>
            <w:tcW w:type="dxa" w:w="468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Docker Compose (base + dev + preview), CI multi-lanes, worktrees multi-agents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Inter" w:cs="Inter" w:eastAsia="Inter" w:hAnsi="Inter"/>
        </w:rPr>
        <w:t xml:space="preserve">Roadmap (post-jury)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v1.5 chat</w:t>
      </w:r>
      <w:r>
        <w:rPr>
          <w:rFonts w:ascii="Inter" w:cs="Inter" w:eastAsia="Inter" w:hAnsi="Inter"/>
        </w:rPr>
        <w:t xml:space="preserve"> : action IA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compose_stack</w:t>
      </w:r>
      <w:r>
        <w:rPr>
          <w:rFonts w:ascii="Inter" w:cs="Inter" w:eastAsia="Inter" w:hAnsi="Inter"/>
        </w:rPr>
        <w:t xml:space="preserve"> pré-remplissant le builder (déjà câblée au modèle).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v2 stacks</w:t>
      </w:r>
      <w:r>
        <w:rPr>
          <w:rFonts w:ascii="Inter" w:cs="Inter" w:eastAsia="Inter" w:hAnsi="Inter"/>
        </w:rPr>
        <w:t xml:space="preserve"> : cycle de vie </w:t>
      </w:r>
      <w:r>
        <w:rPr>
          <w:rFonts w:ascii="Inter" w:cs="Inter" w:eastAsia="Inter" w:hAnsi="Inter"/>
          <w:b/>
          <w:bCs/>
        </w:rPr>
        <w:t xml:space="preserve">par service</w:t>
      </w:r>
      <w:r>
        <w:rPr>
          <w:rFonts w:ascii="Inter" w:cs="Inter" w:eastAsia="Inter" w:hAnsi="Inter"/>
        </w:rPr>
        <w:t xml:space="preserve"> (stop/start d'un service isolé), édition d'une stack déployée, répliques (scaling horizontal).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Déploiement</w:t>
      </w:r>
      <w:r>
        <w:rPr>
          <w:rFonts w:ascii="Inter" w:cs="Inter" w:eastAsia="Inter" w:hAnsi="Inter"/>
        </w:rPr>
        <w:t xml:space="preserve"> : vraie </w:t>
      </w:r>
      <w:r>
        <w:rPr>
          <w:rFonts w:ascii="Inter" w:cs="Inter" w:eastAsia="Inter" w:hAnsi="Inter"/>
          <w:b/>
          <w:bCs/>
        </w:rPr>
        <w:t xml:space="preserve">pause</w:t>
      </w:r>
      <w:r>
        <w:rPr>
          <w:rFonts w:ascii="Inter" w:cs="Inter" w:eastAsia="Inter" w:hAnsi="Inter"/>
        </w:rPr>
        <w:t xml:space="preserve"> (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docker pause</w:t>
      </w:r>
      <w:r>
        <w:rPr>
          <w:rFonts w:ascii="Inter" w:cs="Inter" w:eastAsia="Inter" w:hAnsi="Inter"/>
        </w:rPr>
        <w:t xml:space="preserve">), provider </w:t>
      </w:r>
      <w:r>
        <w:rPr>
          <w:rFonts w:ascii="Inter" w:cs="Inter" w:eastAsia="Inter" w:hAnsi="Inter"/>
          <w:b/>
          <w:bCs/>
        </w:rPr>
        <w:t xml:space="preserve">Terraform/Proxmox</w:t>
      </w:r>
      <w:r>
        <w:rPr>
          <w:rFonts w:ascii="Inter" w:cs="Inter" w:eastAsia="Inter" w:hAnsi="Inter"/>
        </w:rPr>
        <w:t xml:space="preserve"> pour les VMs (les cartes Terraform sont déjà au catalogue, bloquées au MVP).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Auth</w:t>
      </w:r>
      <w:r>
        <w:rPr>
          <w:rFonts w:ascii="Inter" w:cs="Inter" w:eastAsia="Inter" w:hAnsi="Inter"/>
        </w:rPr>
        <w:t xml:space="preserve"> : MFA TOTP.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Sécurité</w:t>
      </w:r>
      <w:r>
        <w:rPr>
          <w:rFonts w:ascii="Inter" w:cs="Inter" w:eastAsia="Inter" w:hAnsi="Inter"/>
        </w:rPr>
        <w:t xml:space="preserve"> : 2ᵉ LLM « juge » relisant l'action avant la carte de confirmation.</w:t>
      </w:r>
    </w:p>
    <w:p>
      <w:pPr>
        <w:pBdr>
          <w:bottom w:val="single" w:color="C9CFD6" w:sz="6" w:space="1"/>
        </w:pBdr>
        <w:spacing w:after="120" w:before="60"/>
      </w:pPr>
    </w:p>
    <w:p>
      <w:pPr>
        <w:pStyle w:val="Heading2"/>
      </w:pPr>
      <w:r>
        <w:rPr>
          <w:rFonts w:ascii="Inter" w:cs="Inter" w:eastAsia="Inter" w:hAnsi="Inter"/>
        </w:rPr>
        <w:t xml:space="preserve">5. Architecture</w:t>
      </w:r>
    </w:p>
    <w:p>
      <w:pPr>
        <w:pStyle w:val="Heading3"/>
      </w:pPr>
      <w:r>
        <w:rPr>
          <w:rFonts w:ascii="Inter" w:cs="Inter" w:eastAsia="Inter" w:hAnsi="Inter"/>
        </w:rPr>
        <w:t xml:space="preserve">5.1 Monorepo modulaire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CFD6" w:sz="6"/>
              <w:left w:val="single" w:color="C9CFD6" w:sz="6"/>
              <w:bottom w:val="single" w:color="C9CFD6" w:sz="6"/>
              <w:right w:val="single" w:color="C9CFD6" w:sz="6"/>
            </w:tcBorders>
            <w:shd w:fill="F5F6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 w:lineRule="auto"/>
            </w:pPr>
            <w:r>
              <w:rPr>
                <w:rFonts w:ascii="JetBrains Mono" w:cs="JetBrains Mono" w:eastAsia="JetBrains Mono" w:hAnsi="JetBrains Mono"/>
                <w:color w:val="1A2B38"/>
                <w:sz w:val="18"/>
                <w:szCs w:val="18"/>
              </w:rPr>
              <w:t xml:space="preserve">EPSI_OpenInnov-StackNest/</w:t>
            </w:r>
          </w:p>
          <w:p>
            <w:pPr>
              <w:spacing w:after="0" w:line="240" w:lineRule="auto"/>
            </w:pPr>
            <w:r>
              <w:rPr>
                <w:rFonts w:ascii="JetBrains Mono" w:cs="JetBrains Mono" w:eastAsia="JetBrains Mono" w:hAnsi="JetBrains Mono"/>
                <w:color w:val="1A2B38"/>
                <w:sz w:val="18"/>
                <w:szCs w:val="18"/>
              </w:rPr>
              <w:t xml:space="preserve">├── apps/</w:t>
            </w:r>
          </w:p>
          <w:p>
            <w:pPr>
              <w:spacing w:after="0" w:line="240" w:lineRule="auto"/>
            </w:pPr>
            <w:r>
              <w:rPr>
                <w:rFonts w:ascii="JetBrains Mono" w:cs="JetBrains Mono" w:eastAsia="JetBrains Mono" w:hAnsi="JetBrains Mono"/>
                <w:color w:val="1A2B38"/>
                <w:sz w:val="18"/>
                <w:szCs w:val="18"/>
              </w:rPr>
              <w:t xml:space="preserve">│   ├── api/                 # FastAPI (API + worker, même paquet `app/`)</w:t>
            </w:r>
          </w:p>
          <w:p>
            <w:pPr>
              <w:spacing w:after="0" w:line="240" w:lineRule="auto"/>
            </w:pPr>
            <w:r>
              <w:rPr>
                <w:rFonts w:ascii="JetBrains Mono" w:cs="JetBrains Mono" w:eastAsia="JetBrains Mono" w:hAnsi="JetBrains Mono"/>
                <w:color w:val="1A2B38"/>
                <w:sz w:val="18"/>
                <w:szCs w:val="18"/>
              </w:rPr>
              <w:t xml:space="preserve">│   ├── web/                 # React + Vite + TS (SEUL front de production)</w:t>
            </w:r>
          </w:p>
          <w:p>
            <w:pPr>
              <w:spacing w:after="0" w:line="240" w:lineRule="auto"/>
            </w:pPr>
            <w:r>
              <w:rPr>
                <w:rFonts w:ascii="JetBrains Mono" w:cs="JetBrains Mono" w:eastAsia="JetBrains Mono" w:hAnsi="JetBrains Mono"/>
                <w:color w:val="1A2B38"/>
                <w:sz w:val="18"/>
                <w:szCs w:val="18"/>
              </w:rPr>
              <w:t xml:space="preserve">│   └── web-mockup/          # Référence design (hors CI / quality gate)</w:t>
            </w:r>
          </w:p>
          <w:p>
            <w:pPr>
              <w:spacing w:after="0" w:line="240" w:lineRule="auto"/>
            </w:pPr>
            <w:r>
              <w:rPr>
                <w:rFonts w:ascii="JetBrains Mono" w:cs="JetBrains Mono" w:eastAsia="JetBrains Mono" w:hAnsi="JetBrains Mono"/>
                <w:color w:val="1A2B38"/>
                <w:sz w:val="18"/>
                <w:szCs w:val="18"/>
              </w:rPr>
              <w:t xml:space="preserve">├── infra/</w:t>
            </w:r>
          </w:p>
          <w:p>
            <w:pPr>
              <w:spacing w:after="0" w:line="240" w:lineRule="auto"/>
            </w:pPr>
            <w:r>
              <w:rPr>
                <w:rFonts w:ascii="JetBrains Mono" w:cs="JetBrains Mono" w:eastAsia="JetBrains Mono" w:hAnsi="JetBrains Mono"/>
                <w:color w:val="1A2B38"/>
                <w:sz w:val="18"/>
                <w:szCs w:val="18"/>
              </w:rPr>
              <w:t xml:space="preserve">│   └── terraform/           # environments/{dev,test,preview,prod} + modules/env</w:t>
            </w:r>
          </w:p>
          <w:p>
            <w:pPr>
              <w:spacing w:after="0" w:line="240" w:lineRule="auto"/>
            </w:pPr>
            <w:r>
              <w:rPr>
                <w:rFonts w:ascii="JetBrains Mono" w:cs="JetBrains Mono" w:eastAsia="JetBrains Mono" w:hAnsi="JetBrains Mono"/>
                <w:color w:val="1A2B38"/>
                <w:sz w:val="18"/>
                <w:szCs w:val="18"/>
              </w:rPr>
              <w:t xml:space="preserve">├── .github/workflows/       # ci.yml + ci-nightly.yml</w:t>
            </w:r>
          </w:p>
          <w:p>
            <w:pPr>
              <w:spacing w:after="0" w:line="240" w:lineRule="auto"/>
            </w:pPr>
            <w:r>
              <w:rPr>
                <w:rFonts w:ascii="JetBrains Mono" w:cs="JetBrains Mono" w:eastAsia="JetBrains Mono" w:hAnsi="JetBrains Mono"/>
                <w:color w:val="1A2B38"/>
                <w:sz w:val="18"/>
                <w:szCs w:val="18"/>
              </w:rPr>
              <w:t xml:space="preserve">├── docs/                    # specs, charte, reviews, rendu</w:t>
            </w:r>
          </w:p>
          <w:p>
            <w:pPr>
              <w:spacing w:after="0" w:line="240" w:lineRule="auto"/>
            </w:pPr>
            <w:r>
              <w:rPr>
                <w:rFonts w:ascii="JetBrains Mono" w:cs="JetBrains Mono" w:eastAsia="JetBrains Mono" w:hAnsi="JetBrains Mono"/>
                <w:color w:val="1A2B38"/>
                <w:sz w:val="18"/>
                <w:szCs w:val="18"/>
              </w:rPr>
              <w:t xml:space="preserve">├── docker-compose.yml       # base + overrides .dev / .preview</w:t>
            </w:r>
          </w:p>
          <w:p>
            <w:pPr>
              <w:spacing w:after="0" w:line="240" w:lineRule="auto"/>
            </w:pPr>
            <w:r>
              <w:rPr>
                <w:rFonts w:ascii="JetBrains Mono" w:cs="JetBrains Mono" w:eastAsia="JetBrains Mono" w:hAnsi="JetBrains Mono"/>
                <w:color w:val="1A2B38"/>
                <w:sz w:val="18"/>
                <w:szCs w:val="18"/>
              </w:rPr>
              <w:t xml:space="preserve">└── scripts/worktree.sh      # worktrees multi-agents</w:t>
            </w:r>
          </w:p>
        </w:tc>
      </w:tr>
    </w:tbl>
    <w:p>
      <w:pPr>
        <w:spacing w:after="120"/>
      </w:pPr>
    </w:p>
    <w:p>
      <w:pPr>
        <w:pBdr>
          <w:left w:val="single" w:color="0D9297" w:sz="18" w:space="12"/>
        </w:pBdr>
        <w:shd w:fill="F2F4F6" w:val="clear"/>
        <w:spacing w:after="160" w:line="276" w:lineRule="auto"/>
        <w:ind w:left="360"/>
      </w:pPr>
      <w:r>
        <w:rPr>
          <w:rFonts w:ascii="Inter" w:cs="Inter" w:eastAsia="Inter" w:hAnsi="Inter"/>
          <w:i/>
          <w:iCs/>
          <w:color w:val="37474F"/>
        </w:rPr>
        <w:t xml:space="preserve">Note d'écart honnête vs la spec d'origine : les fichiers </w:t>
      </w:r>
      <w:r>
        <w:rPr>
          <w:rFonts w:ascii="JetBrains Mono" w:cs="JetBrains Mono" w:eastAsia="JetBrains Mono" w:hAnsi="JetBrains Mono"/>
          <w:i/>
          <w:iCs/>
          <w:color w:val="37474F"/>
          <w:sz w:val="20"/>
          <w:szCs w:val="20"/>
          <w:shd w:fill="F5F6F8" w:val="clear"/>
        </w:rPr>
        <w:t xml:space="preserve">docker-compose*.yml</w:t>
      </w:r>
      <w:r>
        <w:rPr>
          <w:rFonts w:ascii="Inter" w:cs="Inter" w:eastAsia="Inter" w:hAnsi="Inter"/>
          <w:i/>
          <w:iCs/>
          <w:color w:val="37474F"/>
        </w:rPr>
        <w:t xml:space="preserve"> sont </w:t>
      </w:r>
      <w:r>
        <w:rPr>
          <w:rFonts w:ascii="Inter" w:cs="Inter" w:eastAsia="Inter" w:hAnsi="Inter"/>
          <w:b/>
          <w:bCs/>
          <w:i/>
          <w:iCs/>
          <w:color w:val="37474F"/>
        </w:rPr>
        <w:t xml:space="preserve">à la racine</w:t>
      </w:r>
      <w:r>
        <w:rPr>
          <w:rFonts w:ascii="Inter" w:cs="Inter" w:eastAsia="Inter" w:hAnsi="Inter"/>
          <w:i/>
          <w:iCs/>
          <w:color w:val="37474F"/>
        </w:rPr>
        <w:t xml:space="preserve"> (et non sous </w:t>
      </w:r>
      <w:r>
        <w:rPr>
          <w:rFonts w:ascii="JetBrains Mono" w:cs="JetBrains Mono" w:eastAsia="JetBrains Mono" w:hAnsi="JetBrains Mono"/>
          <w:i/>
          <w:iCs/>
          <w:color w:val="37474F"/>
          <w:sz w:val="20"/>
          <w:szCs w:val="20"/>
          <w:shd w:fill="F5F6F8" w:val="clear"/>
        </w:rPr>
        <w:t xml:space="preserve">infra/docker/</w:t>
      </w:r>
      <w:r>
        <w:rPr>
          <w:rFonts w:ascii="Inter" w:cs="Inter" w:eastAsia="Inter" w:hAnsi="Inter"/>
          <w:i/>
          <w:iCs/>
          <w:color w:val="37474F"/>
        </w:rPr>
        <w:t xml:space="preserve">), et le projet n'embarque </w:t>
      </w:r>
      <w:r>
        <w:rPr>
          <w:rFonts w:ascii="Inter" w:cs="Inter" w:eastAsia="Inter" w:hAnsi="Inter"/>
          <w:b/>
          <w:bCs/>
          <w:i/>
          <w:iCs/>
          <w:color w:val="37474F"/>
        </w:rPr>
        <w:t xml:space="preserve">pas</w:t>
      </w:r>
      <w:r>
        <w:rPr>
          <w:rFonts w:ascii="Inter" w:cs="Inter" w:eastAsia="Inter" w:hAnsi="Inter"/>
          <w:i/>
          <w:iCs/>
          <w:color w:val="37474F"/>
        </w:rPr>
        <w:t xml:space="preserve"> de </w:t>
      </w:r>
      <w:r>
        <w:rPr>
          <w:rFonts w:ascii="JetBrains Mono" w:cs="JetBrains Mono" w:eastAsia="JetBrains Mono" w:hAnsi="JetBrains Mono"/>
          <w:i/>
          <w:iCs/>
          <w:color w:val="37474F"/>
          <w:sz w:val="20"/>
          <w:szCs w:val="20"/>
          <w:shd w:fill="F5F6F8" w:val="clear"/>
        </w:rPr>
        <w:t xml:space="preserve">version.json</w:t>
      </w:r>
      <w:r>
        <w:rPr>
          <w:rFonts w:ascii="Inter" w:cs="Inter" w:eastAsia="Inter" w:hAnsi="Inter"/>
          <w:i/>
          <w:iCs/>
          <w:color w:val="37474F"/>
        </w:rPr>
        <w:t xml:space="preserve"> — la version est injectée au build Docker (</w:t>
      </w:r>
      <w:r>
        <w:rPr>
          <w:rFonts w:ascii="JetBrains Mono" w:cs="JetBrains Mono" w:eastAsia="JetBrains Mono" w:hAnsi="JetBrains Mono"/>
          <w:i/>
          <w:iCs/>
          <w:color w:val="37474F"/>
          <w:sz w:val="20"/>
          <w:szCs w:val="20"/>
          <w:shd w:fill="F5F6F8" w:val="clear"/>
        </w:rPr>
        <w:t xml:space="preserve">APP_VERSION</w:t>
      </w:r>
      <w:r>
        <w:rPr>
          <w:rFonts w:ascii="Inter" w:cs="Inter" w:eastAsia="Inter" w:hAnsi="Inter"/>
          <w:i/>
          <w:iCs/>
          <w:color w:val="37474F"/>
        </w:rPr>
        <w:t xml:space="preserve"> / </w:t>
      </w:r>
      <w:r>
        <w:rPr>
          <w:rFonts w:ascii="JetBrains Mono" w:cs="JetBrains Mono" w:eastAsia="JetBrains Mono" w:hAnsi="JetBrains Mono"/>
          <w:i/>
          <w:iCs/>
          <w:color w:val="37474F"/>
          <w:sz w:val="20"/>
          <w:szCs w:val="20"/>
          <w:shd w:fill="F5F6F8" w:val="clear"/>
        </w:rPr>
        <w:t xml:space="preserve">GIT_COMMIT</w:t>
      </w:r>
      <w:r>
        <w:rPr>
          <w:rFonts w:ascii="Inter" w:cs="Inter" w:eastAsia="Inter" w:hAnsi="Inter"/>
          <w:i/>
          <w:iCs/>
          <w:color w:val="37474F"/>
        </w:rPr>
        <w:t xml:space="preserve"> / </w:t>
      </w:r>
      <w:r>
        <w:rPr>
          <w:rFonts w:ascii="JetBrains Mono" w:cs="JetBrains Mono" w:eastAsia="JetBrains Mono" w:hAnsi="JetBrains Mono"/>
          <w:i/>
          <w:iCs/>
          <w:color w:val="37474F"/>
          <w:sz w:val="20"/>
          <w:szCs w:val="20"/>
          <w:shd w:fill="F5F6F8" w:val="clear"/>
        </w:rPr>
        <w:t xml:space="preserve">DEPLOYED_AT</w:t>
      </w:r>
      <w:r>
        <w:rPr>
          <w:rFonts w:ascii="Inter" w:cs="Inter" w:eastAsia="Inter" w:hAnsi="Inter"/>
          <w:i/>
          <w:iCs/>
          <w:color w:val="37474F"/>
        </w:rPr>
        <w:t xml:space="preserve">) et exposée par l'endpoint </w:t>
      </w:r>
      <w:r>
        <w:rPr>
          <w:rFonts w:ascii="JetBrains Mono" w:cs="JetBrains Mono" w:eastAsia="JetBrains Mono" w:hAnsi="JetBrains Mono"/>
          <w:i/>
          <w:iCs/>
          <w:color w:val="37474F"/>
          <w:sz w:val="20"/>
          <w:szCs w:val="20"/>
          <w:shd w:fill="F5F6F8" w:val="clear"/>
        </w:rPr>
        <w:t xml:space="preserve">GET /version</w:t>
      </w:r>
      <w:r>
        <w:rPr>
          <w:rFonts w:ascii="Inter" w:cs="Inter" w:eastAsia="Inter" w:hAnsi="Inter"/>
          <w:i/>
          <w:iCs/>
          <w:color w:val="37474F"/>
        </w:rPr>
        <w:t xml:space="preserve">.</w:t>
      </w:r>
    </w:p>
    <w:p>
      <w:pPr>
        <w:pStyle w:val="Heading3"/>
      </w:pPr>
      <w:r>
        <w:rPr>
          <w:rFonts w:ascii="Inter" w:cs="Inter" w:eastAsia="Inter" w:hAnsi="Inter"/>
        </w:rPr>
        <w:t xml:space="preserve">5.2 Services Docker Compose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3223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3223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Image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3223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</w:tr>
      <w:t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db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222222"/>
                <w:sz w:val="19"/>
                <w:szCs w:val="19"/>
                <w:shd w:fill="F5F6F8" w:val="clear"/>
              </w:rPr>
              <w:t xml:space="preserve">postgres:16-alpine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Source de vérité : users, catalogue, déploiements, stacks, conversations</w:t>
            </w:r>
          </w:p>
        </w:tc>
      </w:tr>
      <w:t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redis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222222"/>
                <w:sz w:val="19"/>
                <w:szCs w:val="19"/>
                <w:shd w:fill="F5F6F8" w:val="clear"/>
              </w:rPr>
              <w:t xml:space="preserve">redis:7-alpine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File de jobs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222222"/>
                <w:sz w:val="19"/>
                <w:szCs w:val="19"/>
                <w:shd w:fill="F5F6F8" w:val="clear"/>
              </w:rPr>
              <w:t xml:space="preserve">arq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 (API → worker) + pub/sub SSE</w:t>
            </w:r>
          </w:p>
        </w:tc>
      </w:tr>
      <w:t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migrate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image API (one-shot)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222222"/>
                <w:sz w:val="19"/>
                <w:szCs w:val="19"/>
                <w:shd w:fill="F5F6F8" w:val="clear"/>
              </w:rPr>
              <w:t xml:space="preserve">alembic upgrade head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 +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222222"/>
                <w:sz w:val="19"/>
                <w:szCs w:val="19"/>
                <w:shd w:fill="F5F6F8" w:val="clear"/>
              </w:rPr>
              <w:t xml:space="preserve">seed-catalog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 avant démarrage de l'app</w:t>
            </w:r>
          </w:p>
        </w:tc>
      </w:tr>
      <w:t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api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222222"/>
                <w:sz w:val="19"/>
                <w:szCs w:val="19"/>
                <w:shd w:fill="F5F6F8" w:val="clear"/>
              </w:rPr>
              <w:t xml:space="preserve">python:3.13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 + uv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Logique métier, auth, catalogue, orchestration, SSE</w:t>
            </w:r>
          </w:p>
        </w:tc>
      </w:tr>
      <w:t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worker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image API + plugin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222222"/>
                <w:sz w:val="19"/>
                <w:szCs w:val="19"/>
                <w:shd w:fill="F5F6F8" w:val="clear"/>
              </w:rPr>
              <w:t xml:space="preserve">docker compose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Consomme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222222"/>
                <w:sz w:val="19"/>
                <w:szCs w:val="19"/>
                <w:shd w:fill="F5F6F8" w:val="clear"/>
              </w:rPr>
              <w:t xml:space="preserve">arq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, orchestre conteneurs (Docker SDK) et stacks (compose CLI)</w:t>
            </w:r>
          </w:p>
        </w:tc>
      </w:tr>
      <w:t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ui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build Vite + Nginx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SPA React, reverse-proxy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222222"/>
                <w:sz w:val="19"/>
                <w:szCs w:val="19"/>
                <w:shd w:fill="F5F6F8" w:val="clear"/>
              </w:rPr>
              <w:t xml:space="preserve">/api/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 (port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222222"/>
                <w:sz w:val="19"/>
                <w:szCs w:val="19"/>
                <w:shd w:fill="F5F6F8" w:val="clear"/>
              </w:rPr>
              <w:t xml:space="preserve">8080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ollama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222222"/>
                <w:sz w:val="19"/>
                <w:szCs w:val="19"/>
                <w:shd w:fill="F5F6F8" w:val="clear"/>
              </w:rPr>
              <w:t xml:space="preserve">ollama/ollama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 (profil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222222"/>
                <w:sz w:val="19"/>
                <w:szCs w:val="19"/>
                <w:shd w:fill="F5F6F8" w:val="clear"/>
              </w:rPr>
              <w:t xml:space="preserve">ollama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)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LLM local optionnel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CFD6" w:sz="6"/>
              <w:left w:val="single" w:color="C9CFD6" w:sz="6"/>
              <w:bottom w:val="single" w:color="C9CFD6" w:sz="6"/>
              <w:right w:val="single" w:color="C9CFD6" w:sz="6"/>
            </w:tcBorders>
            <w:shd w:fill="F5F6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 w:lineRule="auto"/>
            </w:pPr>
            <w:r>
              <w:rPr>
                <w:rFonts w:ascii="JetBrains Mono" w:cs="JetBrains Mono" w:eastAsia="JetBrains Mono" w:hAnsi="JetBrains Mono"/>
                <w:color w:val="1A2B38"/>
                <w:sz w:val="18"/>
                <w:szCs w:val="18"/>
              </w:rPr>
              <w:t xml:space="preserve">flowchart LR</w:t>
            </w:r>
          </w:p>
          <w:p>
            <w:pPr>
              <w:spacing w:after="0" w:line="240" w:lineRule="auto"/>
            </w:pPr>
            <w:r>
              <w:rPr>
                <w:rFonts w:ascii="JetBrains Mono" w:cs="JetBrains Mono" w:eastAsia="JetBrains Mono" w:hAnsi="JetBrains Mono"/>
                <w:color w:val="1A2B38"/>
                <w:sz w:val="18"/>
                <w:szCs w:val="18"/>
              </w:rPr>
              <w:t xml:space="preserve">  U[Navigateur] --&gt;|HTTP /api| UI[ui Nginx]</w:t>
            </w:r>
          </w:p>
          <w:p>
            <w:pPr>
              <w:spacing w:after="0" w:line="240" w:lineRule="auto"/>
            </w:pPr>
            <w:r>
              <w:rPr>
                <w:rFonts w:ascii="JetBrains Mono" w:cs="JetBrains Mono" w:eastAsia="JetBrains Mono" w:hAnsi="JetBrains Mono"/>
                <w:color w:val="1A2B38"/>
                <w:sz w:val="18"/>
                <w:szCs w:val="18"/>
              </w:rPr>
              <w:t xml:space="preserve">  UI --&gt; API[api FastAPI]</w:t>
            </w:r>
          </w:p>
          <w:p>
            <w:pPr>
              <w:spacing w:after="0" w:line="240" w:lineRule="auto"/>
            </w:pPr>
            <w:r>
              <w:rPr>
                <w:rFonts w:ascii="JetBrains Mono" w:cs="JetBrains Mono" w:eastAsia="JetBrains Mono" w:hAnsi="JetBrains Mono"/>
                <w:color w:val="1A2B38"/>
                <w:sz w:val="18"/>
                <w:szCs w:val="18"/>
              </w:rPr>
              <w:t xml:space="preserve">  API --&gt; DB[(db Postgres 16)]</w:t>
            </w:r>
          </w:p>
          <w:p>
            <w:pPr>
              <w:spacing w:after="0" w:line="240" w:lineRule="auto"/>
            </w:pPr>
            <w:r>
              <w:rPr>
                <w:rFonts w:ascii="JetBrains Mono" w:cs="JetBrains Mono" w:eastAsia="JetBrains Mono" w:hAnsi="JetBrains Mono"/>
                <w:color w:val="1A2B38"/>
                <w:sz w:val="18"/>
                <w:szCs w:val="18"/>
              </w:rPr>
              <w:t xml:space="preserve">  API --&gt;|enqueue arq| R[(redis 7)]</w:t>
            </w:r>
          </w:p>
          <w:p>
            <w:pPr>
              <w:spacing w:after="0" w:line="240" w:lineRule="auto"/>
            </w:pPr>
            <w:r>
              <w:rPr>
                <w:rFonts w:ascii="JetBrains Mono" w:cs="JetBrains Mono" w:eastAsia="JetBrains Mono" w:hAnsi="JetBrains Mono"/>
                <w:color w:val="1A2B38"/>
                <w:sz w:val="18"/>
                <w:szCs w:val="18"/>
              </w:rPr>
              <w:t xml:space="preserve">  API -.-&gt;|SSE pub/sub| R</w:t>
            </w:r>
          </w:p>
          <w:p>
            <w:pPr>
              <w:spacing w:after="0" w:line="240" w:lineRule="auto"/>
            </w:pPr>
            <w:r>
              <w:rPr>
                <w:rFonts w:ascii="JetBrains Mono" w:cs="JetBrains Mono" w:eastAsia="JetBrains Mono" w:hAnsi="JetBrains Mono"/>
                <w:color w:val="1A2B38"/>
                <w:sz w:val="18"/>
                <w:szCs w:val="18"/>
              </w:rPr>
              <w:t xml:space="preserve">  W[worker] --&gt;|consume arq| R</w:t>
            </w:r>
          </w:p>
          <w:p>
            <w:pPr>
              <w:spacing w:after="0" w:line="240" w:lineRule="auto"/>
            </w:pPr>
            <w:r>
              <w:rPr>
                <w:rFonts w:ascii="JetBrains Mono" w:cs="JetBrains Mono" w:eastAsia="JetBrains Mono" w:hAnsi="JetBrains Mono"/>
                <w:color w:val="1A2B38"/>
                <w:sz w:val="18"/>
                <w:szCs w:val="18"/>
              </w:rPr>
              <w:t xml:space="preserve">  W --&gt;|Docker SDK / compose CLI&lt;br/&gt;via socket ou ssh| H[Hôte Docker]</w:t>
            </w:r>
          </w:p>
          <w:p>
            <w:pPr>
              <w:spacing w:after="0" w:line="240" w:lineRule="auto"/>
            </w:pPr>
            <w:r>
              <w:rPr>
                <w:rFonts w:ascii="JetBrains Mono" w:cs="JetBrains Mono" w:eastAsia="JetBrains Mono" w:hAnsi="JetBrains Mono"/>
                <w:color w:val="1A2B38"/>
                <w:sz w:val="18"/>
                <w:szCs w:val="18"/>
              </w:rPr>
              <w:t xml:space="preserve">  API -.-&gt;|LLM pluggable| LLM[Ollama / OpenAI / Anthropic]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Inter" w:cs="Inter" w:eastAsia="Inter" w:hAnsi="Inter"/>
        </w:rPr>
        <w:t xml:space="preserve">5.3 Plan de contrôle vs hôte d'exécution</w:t>
      </w:r>
    </w:p>
    <w:p>
      <w:pPr>
        <w:spacing w:after="160" w:line="276" w:lineRule="auto"/>
        <w:jc w:val="both"/>
      </w:pPr>
      <w:r>
        <w:rPr>
          <w:rFonts w:ascii="Inter" w:cs="Inter" w:eastAsia="Inter" w:hAnsi="Inter"/>
        </w:rPr>
        <w:t xml:space="preserve">Décision structurante : le </w:t>
      </w:r>
      <w:r>
        <w:rPr>
          <w:rFonts w:ascii="Inter" w:cs="Inter" w:eastAsia="Inter" w:hAnsi="Inter"/>
          <w:b/>
          <w:bCs/>
        </w:rPr>
        <w:t xml:space="preserve">plan de contrôle</w:t>
      </w:r>
      <w:r>
        <w:rPr>
          <w:rFonts w:ascii="Inter" w:cs="Inter" w:eastAsia="Inter" w:hAnsi="Inter"/>
        </w:rPr>
        <w:t xml:space="preserve"> (API, DB, Redis, worker) ne fait </w:t>
      </w:r>
      <w:r>
        <w:rPr>
          <w:rFonts w:ascii="Inter" w:cs="Inter" w:eastAsia="Inter" w:hAnsi="Inter"/>
          <w:b/>
          <w:bCs/>
        </w:rPr>
        <w:t xml:space="preserve">jamais tourner</w:t>
      </w:r>
      <w:r>
        <w:rPr>
          <w:rFonts w:ascii="Inter" w:cs="Inter" w:eastAsia="Inter" w:hAnsi="Inter"/>
        </w:rPr>
        <w:t xml:space="preserve"> les workloads utilisateurs. Le worker pilote un </w:t>
      </w:r>
      <w:r>
        <w:rPr>
          <w:rFonts w:ascii="Inter" w:cs="Inter" w:eastAsia="Inter" w:hAnsi="Inter"/>
          <w:b/>
          <w:bCs/>
        </w:rPr>
        <w:t xml:space="preserve">hôte Docker séparé</w:t>
      </w:r>
      <w:r>
        <w:rPr>
          <w:rFonts w:ascii="Inter" w:cs="Inter" w:eastAsia="Inter" w:hAnsi="Inter"/>
        </w:rPr>
        <w:t xml:space="preserve"> via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DOCKER_HOST</w:t>
      </w:r>
      <w:r>
        <w:rPr>
          <w:rFonts w:ascii="Inter" w:cs="Inter" w:eastAsia="Inter" w:hAnsi="Inter"/>
        </w:rPr>
        <w:t xml:space="preserve"> (socket local en dev,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ssh://deployer@B</w:t>
      </w:r>
      <w:r>
        <w:rPr>
          <w:rFonts w:ascii="Inter" w:cs="Inter" w:eastAsia="Inter" w:hAnsi="Inter"/>
        </w:rPr>
        <w:t xml:space="preserve"> injecté par la CD en preview/prod). Isolation par conception.</w:t>
      </w:r>
    </w:p>
    <w:p>
      <w:pPr>
        <w:pStyle w:val="Heading3"/>
      </w:pPr>
      <w:r>
        <w:rPr>
          <w:rFonts w:ascii="Inter" w:cs="Inter" w:eastAsia="Inter" w:hAnsi="Inter"/>
        </w:rPr>
        <w:t xml:space="preserve">5.4 Clean Architecture + vertical slicing (back ET front)</w:t>
      </w:r>
    </w:p>
    <w:p>
      <w:pPr>
        <w:spacing w:after="160" w:line="276" w:lineRule="auto"/>
        <w:jc w:val="both"/>
      </w:pPr>
      <w:r>
        <w:rPr>
          <w:rFonts w:ascii="Inter" w:cs="Inter" w:eastAsia="Inter" w:hAnsi="Inter"/>
          <w:b/>
          <w:bCs/>
        </w:rPr>
        <w:t xml:space="preserve">Backend</w:t>
      </w:r>
      <w:r>
        <w:rPr>
          <w:rFonts w:ascii="Inter" w:cs="Inter" w:eastAsia="Inter" w:hAnsi="Inter"/>
        </w:rPr>
        <w:t xml:space="preserve"> —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apps/api/app/</w:t>
      </w:r>
      <w:r>
        <w:rPr>
          <w:rFonts w:ascii="Inter" w:cs="Inter" w:eastAsia="Inter" w:hAnsi="Inter"/>
        </w:rPr>
        <w:t xml:space="preserve"> : un dossier par feature, chacun découpé en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domain/</w:t>
      </w:r>
      <w:r>
        <w:rPr>
          <w:rFonts w:ascii="Inter" w:cs="Inter" w:eastAsia="Inter" w:hAnsi="Inter"/>
        </w:rPr>
        <w:t xml:space="preserve"> →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application/</w:t>
      </w:r>
      <w:r>
        <w:rPr>
          <w:rFonts w:ascii="Inter" w:cs="Inter" w:eastAsia="Inter" w:hAnsi="Inter"/>
        </w:rPr>
        <w:t xml:space="preserve"> →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infrastructure/</w:t>
      </w:r>
      <w:r>
        <w:rPr>
          <w:rFonts w:ascii="Inter" w:cs="Inter" w:eastAsia="Inter" w:hAnsi="Inter"/>
        </w:rPr>
        <w:t xml:space="preserve"> +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presentation/</w:t>
      </w:r>
      <w:r>
        <w:rPr>
          <w:rFonts w:ascii="Inter" w:cs="Inter" w:eastAsia="Inter" w:hAnsi="Inter"/>
        </w:rPr>
        <w:t xml:space="preserve">. Slices réels :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auth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catalog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deployment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stack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chat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email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health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core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shared</w:t>
      </w:r>
      <w:r>
        <w:rPr>
          <w:rFonts w:ascii="Inter" w:cs="Inter" w:eastAsia="Inter" w:hAnsi="Inter"/>
        </w:rPr>
        <w:t xml:space="preserve">. Règle de dépendance : Présentation → Application → Domain ← Infrastructure ; le domain ne dépend de rien. </w:t>
      </w:r>
      <w:r>
        <w:rPr>
          <w:rFonts w:ascii="Inter" w:cs="Inter" w:eastAsia="Inter" w:hAnsi="Inter"/>
          <w:b/>
          <w:bCs/>
        </w:rPr>
        <w:t xml:space="preserve">1 fichier = 1 classe</w:t>
      </w:r>
      <w:r>
        <w:rPr>
          <w:rFonts w:ascii="Inter" w:cs="Inter" w:eastAsia="Inter" w:hAnsi="Inter"/>
        </w:rPr>
        <w:t xml:space="preserve">. Value objects (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frozen dataclass</w:t>
      </w:r>
      <w:r>
        <w:rPr>
          <w:rFonts w:ascii="Inter" w:cs="Inter" w:eastAsia="Inter" w:hAnsi="Inter"/>
        </w:rPr>
        <w:t xml:space="preserve">), enums (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StrEnum</w:t>
      </w:r>
      <w:r>
        <w:rPr>
          <w:rFonts w:ascii="Inter" w:cs="Inter" w:eastAsia="Inter" w:hAnsi="Inter"/>
        </w:rPr>
        <w:t xml:space="preserve">), exceptions typées, factories, gestion d'erreurs via un handler global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DomainException → HTTP</w:t>
      </w:r>
      <w:r>
        <w:rPr>
          <w:rFonts w:ascii="Inter" w:cs="Inter" w:eastAsia="Inter" w:hAnsi="Inter"/>
        </w:rPr>
        <w:t xml:space="preserve">.</w:t>
      </w:r>
    </w:p>
    <w:p>
      <w:pPr>
        <w:spacing w:after="160" w:line="276" w:lineRule="auto"/>
        <w:jc w:val="both"/>
      </w:pPr>
      <w:r>
        <w:rPr>
          <w:rFonts w:ascii="Inter" w:cs="Inter" w:eastAsia="Inter" w:hAnsi="Inter"/>
          <w:b/>
          <w:bCs/>
        </w:rPr>
        <w:t xml:space="preserve">Frontend</w:t>
      </w:r>
      <w:r>
        <w:rPr>
          <w:rFonts w:ascii="Inter" w:cs="Inter" w:eastAsia="Inter" w:hAnsi="Inter"/>
        </w:rPr>
        <w:t xml:space="preserve"> —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apps/web/src/</w:t>
      </w:r>
      <w:r>
        <w:rPr>
          <w:rFonts w:ascii="Inter" w:cs="Inter" w:eastAsia="Inter" w:hAnsi="Inter"/>
        </w:rPr>
        <w:t xml:space="preserve"> : feature-sliced + clean archi par feature. Slices réels :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auth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catalog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deployment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stack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chat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dashboard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marketing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settings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team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workspace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core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shared</w:t>
      </w:r>
      <w:r>
        <w:rPr>
          <w:rFonts w:ascii="Inter" w:cs="Inter" w:eastAsia="Inter" w:hAnsi="Inter"/>
        </w:rPr>
        <w:t xml:space="preserve">. Séparation stricte </w:t>
      </w:r>
      <w:r>
        <w:rPr>
          <w:rFonts w:ascii="Inter" w:cs="Inter" w:eastAsia="Inter" w:hAnsi="Inter"/>
          <w:b/>
          <w:bCs/>
        </w:rPr>
        <w:t xml:space="preserve">DTO (miroir API) / Model (UI) + mappers</w:t>
      </w:r>
      <w:r>
        <w:rPr>
          <w:rFonts w:ascii="Inter" w:cs="Inter" w:eastAsia="Inter" w:hAnsi="Inter"/>
        </w:rPr>
        <w:t xml:space="preserve">, hooks React Query, compound components, états Skeleton/Empty/Error. </w:t>
      </w:r>
      <w:r>
        <w:rPr>
          <w:rFonts w:ascii="Inter" w:cs="Inter" w:eastAsia="Inter" w:hAnsi="Inter"/>
          <w:b/>
          <w:bCs/>
        </w:rPr>
        <w:t xml:space="preserve">1 fichier = 1 composant</w:t>
      </w:r>
      <w:r>
        <w:rPr>
          <w:rFonts w:ascii="Inter" w:cs="Inter" w:eastAsia="Inter" w:hAnsi="Inter"/>
        </w:rPr>
        <w:t xml:space="preserve">.</w:t>
      </w:r>
    </w:p>
    <w:p>
      <w:pPr>
        <w:pBdr>
          <w:left w:val="single" w:color="0D9297" w:sz="18" w:space="12"/>
        </w:pBdr>
        <w:shd w:fill="F2F4F6" w:val="clear"/>
        <w:spacing w:after="160" w:line="276" w:lineRule="auto"/>
        <w:ind w:left="360"/>
      </w:pPr>
      <w:r>
        <w:rPr>
          <w:rFonts w:ascii="Inter" w:cs="Inter" w:eastAsia="Inter" w:hAnsi="Inter"/>
          <w:i/>
          <w:iCs/>
          <w:color w:val="37474F"/>
        </w:rPr>
        <w:t xml:space="preserve">Le slice </w:t>
      </w:r>
      <w:r>
        <w:rPr>
          <w:rFonts w:ascii="Inter" w:cs="Inter" w:eastAsia="Inter" w:hAnsi="Inter"/>
          <w:b/>
          <w:bCs/>
          <w:i/>
          <w:iCs/>
          <w:color w:val="37474F"/>
        </w:rPr>
        <w:t xml:space="preserve">dashboard</w:t>
      </w:r>
      <w:r>
        <w:rPr>
          <w:rFonts w:ascii="Inter" w:cs="Inter" w:eastAsia="Inter" w:hAnsi="Inter"/>
          <w:i/>
          <w:iCs/>
          <w:color w:val="37474F"/>
        </w:rPr>
        <w:t xml:space="preserve"> est </w:t>
      </w:r>
      <w:r>
        <w:rPr>
          <w:rFonts w:ascii="Inter" w:cs="Inter" w:eastAsia="Inter" w:hAnsi="Inter"/>
          <w:b/>
          <w:bCs/>
          <w:i/>
          <w:iCs/>
          <w:color w:val="37474F"/>
        </w:rPr>
        <w:t xml:space="preserve">uniquement frontend</w:t>
      </w:r>
      <w:r>
        <w:rPr>
          <w:rFonts w:ascii="Inter" w:cs="Inter" w:eastAsia="Inter" w:hAnsi="Inter"/>
          <w:i/>
          <w:iCs/>
          <w:color w:val="37474F"/>
        </w:rPr>
        <w:t xml:space="preserve"> : il agrège les données des slices existantes (déploiements / stacks) ; il n'y a pas de slice </w:t>
      </w:r>
      <w:r>
        <w:rPr>
          <w:rFonts w:ascii="JetBrains Mono" w:cs="JetBrains Mono" w:eastAsia="JetBrains Mono" w:hAnsi="JetBrains Mono"/>
          <w:i/>
          <w:iCs/>
          <w:color w:val="37474F"/>
          <w:sz w:val="20"/>
          <w:szCs w:val="20"/>
          <w:shd w:fill="F5F6F8" w:val="clear"/>
        </w:rPr>
        <w:t xml:space="preserve">dashboard</w:t>
      </w:r>
      <w:r>
        <w:rPr>
          <w:rFonts w:ascii="Inter" w:cs="Inter" w:eastAsia="Inter" w:hAnsi="Inter"/>
          <w:i/>
          <w:iCs/>
          <w:color w:val="37474F"/>
        </w:rPr>
        <w:t xml:space="preserve"> côté backend.</w:t>
      </w:r>
    </w:p>
    <w:p>
      <w:pPr>
        <w:pBdr>
          <w:bottom w:val="single" w:color="C9CFD6" w:sz="6" w:space="1"/>
        </w:pBdr>
        <w:spacing w:after="120" w:before="60"/>
      </w:pPr>
    </w:p>
    <w:p>
      <w:pPr>
        <w:pStyle w:val="Heading2"/>
      </w:pPr>
      <w:r>
        <w:rPr>
          <w:rFonts w:ascii="Inter" w:cs="Inter" w:eastAsia="Inter" w:hAnsi="Inter"/>
        </w:rPr>
        <w:t xml:space="preserve">6. Stack technique &amp; choix justifiés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3223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Couche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3223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Choix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3223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Justification</w:t>
            </w:r>
          </w:p>
        </w:tc>
      </w:tr>
      <w:t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Backend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FastAPI (Python 3.13), uv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Async natif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 indispensable au streaming SSE et aux appels LLM ; Pydantic réutilisable pour valider les sorties LLM ; OpenAPI auto-généré ; Clean Archi naturelle (DI), contrairement à Django couplé à son ORM</w:t>
            </w:r>
          </w:p>
        </w:tc>
      </w:tr>
      <w:t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Frontend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React + Vite + TypeScript (SPA)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Pas de besoin SSR/SEO ; HMR rapide pour le MVP ; TS strict pour la séparation DTO/Model</w:t>
            </w:r>
          </w:p>
        </w:tc>
      </w:tr>
      <w:t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Base de données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PostgreSQL 16, SQLAlchemy async + asyncpg, 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Alembic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Standard robuste, support JSONB (params de templates, mappings de liens) ; 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11 migrations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 versionnées (upgrade + downgrade)</w:t>
            </w:r>
          </w:p>
        </w:tc>
      </w:tr>
      <w:t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Queue / temps réel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Redis 7 : file 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`arq`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 + pub/sub SSE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Léger, suffisant pour le MVP ;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222222"/>
                <w:sz w:val="19"/>
                <w:szCs w:val="19"/>
                <w:shd w:fill="F5F6F8" w:val="clear"/>
              </w:rPr>
              <w:t xml:space="preserve">arq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 apporte retries et concurrence sans la lourdeur de Celery</w:t>
            </w:r>
          </w:p>
        </w:tc>
      </w:tr>
      <w:t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Provisioning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Docker SDK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 (docker-py) derrière une interface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222222"/>
                <w:sz w:val="19"/>
                <w:szCs w:val="19"/>
                <w:shd w:fill="F5F6F8" w:val="clear"/>
              </w:rPr>
              <w:t xml:space="preserve">Provisioner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 ; 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compose CLI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 pour les stacks ; 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Terraform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 pour l'infra des 4 environnements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Docker SDK = contrôle fin du cycle de vie d'un conteneur ; interface pluggable pour Terraform/Proxmox plus tard ; compose CLI pour le multi-services</w:t>
            </w:r>
          </w:p>
        </w:tc>
      </w:tr>
      <w:t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LLM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Port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222222"/>
                <w:sz w:val="19"/>
                <w:szCs w:val="19"/>
                <w:shd w:fill="F5F6F8" w:val="clear"/>
              </w:rPr>
              <w:t xml:space="preserve">LLMProvider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 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agnostique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 + 3 adaptateurs : 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Ollama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 (défaut local), 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OpenAI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, 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Anthropic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 +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222222"/>
                <w:sz w:val="19"/>
                <w:szCs w:val="19"/>
                <w:shd w:fill="F5F6F8" w:val="clear"/>
              </w:rPr>
              <w:t xml:space="preserve">FakeLLMProvider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 (tests)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Zéro coût / on-premise (RGPD) par défaut ; aucun verrouillage fournisseur ; aucun appel réseau LLM en CI</w:t>
            </w:r>
          </w:p>
        </w:tc>
      </w:tr>
      <w:t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Observabilité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structlog (JSON), Sentry (back + front)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Logs structurés parsables, exceptions temps réel</w:t>
            </w:r>
          </w:p>
        </w:tc>
      </w:tr>
      <w:t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Pré-commit / CI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Husky + lint-staged, GitHub Actions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Lint/format auto avant commit ; gate CI strict</w:t>
            </w:r>
          </w:p>
        </w:tc>
      </w:tr>
    </w:tbl>
    <w:p>
      <w:pPr>
        <w:spacing w:after="120"/>
      </w:pPr>
    </w:p>
    <w:p>
      <w:pPr>
        <w:pBdr>
          <w:bottom w:val="single" w:color="C9CFD6" w:sz="6" w:space="1"/>
        </w:pBdr>
        <w:spacing w:after="120" w:before="60"/>
      </w:pPr>
    </w:p>
    <w:p>
      <w:pPr>
        <w:pStyle w:val="Heading2"/>
      </w:pPr>
      <w:r>
        <w:rPr>
          <w:rFonts w:ascii="Inter" w:cs="Inter" w:eastAsia="Inter" w:hAnsi="Inter"/>
        </w:rPr>
        <w:t xml:space="preserve">7. Fonctionnalités</w:t>
      </w:r>
    </w:p>
    <w:p>
      <w:pPr>
        <w:pStyle w:val="Heading3"/>
      </w:pPr>
      <w:r>
        <w:rPr>
          <w:rFonts w:ascii="Inter" w:cs="Inter" w:eastAsia="Inter" w:hAnsi="Inter"/>
        </w:rPr>
        <w:t xml:space="preserve">7.1 Authentification (JWT + vérification email)</w:t>
      </w:r>
    </w:p>
    <w:p>
      <w:pPr>
        <w:spacing w:after="160" w:line="276" w:lineRule="auto"/>
        <w:jc w:val="both"/>
      </w:pPr>
      <w:r>
        <w:rPr>
          <w:rFonts w:ascii="Inter" w:cs="Inter" w:eastAsia="Inter" w:hAnsi="Inter"/>
        </w:rPr>
        <w:t xml:space="preserve">Routes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POST /auth/register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/auth/verify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/auth/login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/auth/refresh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/auth/logout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GET /auth/me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POST /auth/forgot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/auth/reset</w:t>
      </w:r>
      <w:r>
        <w:rPr>
          <w:rFonts w:ascii="Inter" w:cs="Inter" w:eastAsia="Inter" w:hAnsi="Inter"/>
        </w:rPr>
        <w:t xml:space="preserve">. Hash bcrypt, JWT access + refresh, RBAC admin/user, CLI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create-admin</w:t>
      </w:r>
      <w:r>
        <w:rPr>
          <w:rFonts w:ascii="Inter" w:cs="Inter" w:eastAsia="Inter" w:hAnsi="Inter"/>
        </w:rPr>
        <w:t xml:space="preserve"> (pas de credentials par défaut). En dev/preview, les mails de vérification/reset sont capturés par </w:t>
      </w:r>
      <w:r>
        <w:rPr>
          <w:rFonts w:ascii="Inter" w:cs="Inter" w:eastAsia="Inter" w:hAnsi="Inter"/>
          <w:b/>
          <w:bCs/>
        </w:rPr>
        <w:t xml:space="preserve">MailHog</w:t>
      </w:r>
      <w:r>
        <w:rPr>
          <w:rFonts w:ascii="Inter" w:cs="Inter" w:eastAsia="Inter" w:hAnsi="Inter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D9297" w:sz="12" w:space="6"/>
              <w:left w:val="single" w:color="0D9297" w:sz="12" w:space="6"/>
              <w:bottom w:val="single" w:color="0D9297" w:sz="12" w:space="6"/>
              <w:right w:val="single" w:color="0D9297" w:sz="12" w:space="6"/>
            </w:tcBorders>
            <w:shd w:fill="F2F4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032233"/>
                <w:sz w:val="20"/>
                <w:szCs w:val="20"/>
              </w:rPr>
              <w:t xml:space="preserve">📷 Capture à insérer : </w:t>
            </w:r>
            <w:r>
              <w:rPr>
                <w:rFonts w:ascii="Inter" w:cs="Inter" w:eastAsia="Inter" w:hAnsi="Inter"/>
                <w:color w:val="333333"/>
                <w:sz w:val="20"/>
                <w:szCs w:val="20"/>
              </w:rPr>
              <w:t xml:space="preserve">Page d'inscription / connexion — formulaire login + lien vers inscription, charte StackNest appliquée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Inter" w:cs="Inter" w:eastAsia="Inter" w:hAnsi="Inter"/>
        </w:rPr>
        <w:t xml:space="preserve">7.2 Catalogue (45 templates + gates de déployabilité)</w:t>
      </w:r>
    </w:p>
    <w:p>
      <w:pPr>
        <w:spacing w:after="160" w:line="276" w:lineRule="auto"/>
        <w:jc w:val="both"/>
      </w:pPr>
      <w:r>
        <w:rPr>
          <w:rFonts w:ascii="Inter" w:cs="Inter" w:eastAsia="Inter" w:hAnsi="Inter"/>
        </w:rPr>
        <w:t xml:space="preserve">Le catalogue est </w:t>
      </w:r>
      <w:r>
        <w:rPr>
          <w:rFonts w:ascii="Inter" w:cs="Inter" w:eastAsia="Inter" w:hAnsi="Inter"/>
          <w:b/>
          <w:bCs/>
        </w:rPr>
        <w:t xml:space="preserve">fermé et seedé</w:t>
      </w:r>
      <w:r>
        <w:rPr>
          <w:rFonts w:ascii="Inter" w:cs="Inter" w:eastAsia="Inter" w:hAnsi="Inter"/>
        </w:rPr>
        <w:t xml:space="preserve"> (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catalog_seed.py</w:t>
      </w:r>
      <w:r>
        <w:rPr>
          <w:rFonts w:ascii="Inter" w:cs="Inter" w:eastAsia="Inter" w:hAnsi="Inter"/>
        </w:rPr>
        <w:t xml:space="preserve">) : 45 templates avec versions, indicateurs </w:t>
      </w:r>
      <w:r>
        <w:rPr>
          <w:rFonts w:ascii="Inter" w:cs="Inter" w:eastAsia="Inter" w:hAnsi="Inter"/>
          <w:b/>
          <w:bCs/>
        </w:rPr>
        <w:t xml:space="preserve">LTS/EOL</w:t>
      </w:r>
      <w:r>
        <w:rPr>
          <w:rFonts w:ascii="Inter" w:cs="Inter" w:eastAsia="Inter" w:hAnsi="Inter"/>
        </w:rPr>
        <w:t xml:space="preserve"> (couleur de badge selon le statut), descripteur de provisioning (image, port interne,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secret_env</w:t>
      </w:r>
      <w:r>
        <w:rPr>
          <w:rFonts w:ascii="Inter" w:cs="Inter" w:eastAsia="Inter" w:hAnsi="Inter"/>
        </w:rPr>
        <w:t xml:space="preserve">). Deux gates rendent une carte </w:t>
      </w:r>
      <w:r>
        <w:rPr>
          <w:rFonts w:ascii="Inter" w:cs="Inter" w:eastAsia="Inter" w:hAnsi="Inter"/>
          <w:b/>
          <w:bCs/>
        </w:rPr>
        <w:t xml:space="preserve">visible mais non déployable</w:t>
      </w:r>
      <w:r>
        <w:rPr>
          <w:rFonts w:ascii="Inter" w:cs="Inter" w:eastAsia="Inter" w:hAnsi="Inter"/>
        </w:rPr>
        <w:t xml:space="preserve"> :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moteur Terraform</w:t>
      </w:r>
      <w:r>
        <w:rPr>
          <w:rFonts w:ascii="Inter" w:cs="Inter" w:eastAsia="Inter" w:hAnsi="Inter"/>
        </w:rPr>
        <w:t xml:space="preserve"> (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engine=terraform</w:t>
      </w:r>
      <w:r>
        <w:rPr>
          <w:rFonts w:ascii="Inter" w:cs="Inter" w:eastAsia="Inter" w:hAnsi="Inter"/>
        </w:rPr>
        <w:t xml:space="preserve">) : VM Ubuntu, ELK, VPC, S3, Kubernetes, base managée, load balancer, zone DNS, CDN, fonction serverless → </w:t>
      </w:r>
      <w:r>
        <w:rPr>
          <w:rFonts w:ascii="Inter" w:cs="Inter" w:eastAsia="Inter" w:hAnsi="Inter"/>
          <w:b/>
          <w:bCs/>
        </w:rPr>
        <w:t xml:space="preserve">10 cartes</w:t>
      </w:r>
      <w:r>
        <w:rPr>
          <w:rFonts w:ascii="Inter" w:cs="Inter" w:eastAsia="Inter" w:hAnsi="Inter"/>
        </w:rPr>
        <w:t xml:space="preserve"> (provisioning Terraform = roadmap) ;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runtime langage</w:t>
      </w:r>
      <w:r>
        <w:rPr>
          <w:rFonts w:ascii="Inter" w:cs="Inter" w:eastAsia="Inter" w:hAnsi="Inter"/>
        </w:rPr>
        <w:t xml:space="preserve"> (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is_deployable=False</w:t>
      </w:r>
      <w:r>
        <w:rPr>
          <w:rFonts w:ascii="Inter" w:cs="Inter" w:eastAsia="Inter" w:hAnsi="Inter"/>
        </w:rPr>
        <w:t xml:space="preserve">) : conteneurs Node, Python, PHP, Go → </w:t>
      </w:r>
      <w:r>
        <w:rPr>
          <w:rFonts w:ascii="Inter" w:cs="Inter" w:eastAsia="Inter" w:hAnsi="Inter"/>
          <w:b/>
          <w:bCs/>
        </w:rPr>
        <w:t xml:space="preserve">4 cartes</w:t>
      </w:r>
      <w:r>
        <w:rPr>
          <w:rFonts w:ascii="Inter" w:cs="Inter" w:eastAsia="Inter" w:hAnsi="Inter"/>
        </w:rPr>
        <w:t xml:space="preserve"> (aucun service long-running utile au MVP).</w:t>
      </w:r>
    </w:p>
    <w:p>
      <w:pPr>
        <w:spacing w:after="160" w:line="276" w:lineRule="auto"/>
        <w:jc w:val="both"/>
      </w:pPr>
      <w:r>
        <w:rPr>
          <w:rFonts w:ascii="Inter" w:cs="Inter" w:eastAsia="Inter" w:hAnsi="Inter"/>
        </w:rPr>
        <w:t xml:space="preserve">Soit </w:t>
      </w:r>
      <w:r>
        <w:rPr>
          <w:rFonts w:ascii="Inter" w:cs="Inter" w:eastAsia="Inter" w:hAnsi="Inter"/>
          <w:b/>
          <w:bCs/>
        </w:rPr>
        <w:t xml:space="preserve">31 ressources déployables</w:t>
      </w:r>
      <w:r>
        <w:rPr>
          <w:rFonts w:ascii="Inter" w:cs="Inter" w:eastAsia="Inter" w:hAnsi="Inter"/>
        </w:rPr>
        <w:t xml:space="preserve"> (Docker) et </w:t>
      </w:r>
      <w:r>
        <w:rPr>
          <w:rFonts w:ascii="Inter" w:cs="Inter" w:eastAsia="Inter" w:hAnsi="Inter"/>
          <w:b/>
          <w:bCs/>
        </w:rPr>
        <w:t xml:space="preserve">14 bloquées</w:t>
      </w:r>
      <w:r>
        <w:rPr>
          <w:rFonts w:ascii="Inter" w:cs="Inter" w:eastAsia="Inter" w:hAnsi="Inter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D9297" w:sz="12" w:space="6"/>
              <w:left w:val="single" w:color="0D9297" w:sz="12" w:space="6"/>
              <w:bottom w:val="single" w:color="0D9297" w:sz="12" w:space="6"/>
              <w:right w:val="single" w:color="0D9297" w:sz="12" w:space="6"/>
            </w:tcBorders>
            <w:shd w:fill="F2F4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032233"/>
                <w:sz w:val="20"/>
                <w:szCs w:val="20"/>
              </w:rPr>
              <w:t xml:space="preserve">📷 Capture à insérer : </w:t>
            </w:r>
            <w:r>
              <w:rPr>
                <w:rFonts w:ascii="Inter" w:cs="Inter" w:eastAsia="Inter" w:hAnsi="Inter"/>
                <w:color w:val="333333"/>
                <w:sz w:val="20"/>
                <w:szCs w:val="20"/>
              </w:rPr>
              <w:t xml:space="preserve">Page catalogue — grille de cartes, filtres par catégorie, une carte « bloquée » (Terraform/runtime) visuellement distincte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Inter" w:cs="Inter" w:eastAsia="Inter" w:hAnsi="Inter"/>
        </w:rPr>
        <w:t xml:space="preserve">7.3 Déploiement Docker live + cycle de vie</w:t>
      </w:r>
    </w:p>
    <w:p>
      <w:pPr>
        <w:spacing w:after="160" w:line="276" w:lineRule="auto"/>
        <w:jc w:val="both"/>
      </w:pP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POST /deployments</w:t>
      </w:r>
      <w:r>
        <w:rPr>
          <w:rFonts w:ascii="Inter" w:cs="Inter" w:eastAsia="Inter" w:hAnsi="Inter"/>
        </w:rPr>
        <w:t xml:space="preserve"> valide la demande, persiste en base (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deployments</w:t>
      </w:r>
      <w:r>
        <w:rPr>
          <w:rFonts w:ascii="Inter" w:cs="Inter" w:eastAsia="Inter" w:hAnsi="Inter"/>
        </w:rPr>
        <w:t xml:space="preserve"> = source de vérité) puis enfile un job </w:t>
      </w:r>
      <w:r>
        <w:rPr>
          <w:rFonts w:ascii="Inter" w:cs="Inter" w:eastAsia="Inter" w:hAnsi="Inter"/>
          <w:b/>
          <w:bCs/>
        </w:rPr>
        <w:t xml:space="preserve">arq</w:t>
      </w:r>
      <w:r>
        <w:rPr>
          <w:rFonts w:ascii="Inter" w:cs="Inter" w:eastAsia="Inter" w:hAnsi="Inter"/>
        </w:rPr>
        <w:t xml:space="preserve">. Le worker pull l'image et lance le conteneur via le </w:t>
      </w:r>
      <w:r>
        <w:rPr>
          <w:rFonts w:ascii="Inter" w:cs="Inter" w:eastAsia="Inter" w:hAnsi="Inter"/>
          <w:b/>
          <w:bCs/>
        </w:rPr>
        <w:t xml:space="preserve">Docker SDK</w:t>
      </w:r>
      <w:r>
        <w:rPr>
          <w:rFonts w:ascii="Inter" w:cs="Inter" w:eastAsia="Inter" w:hAnsi="Inter"/>
        </w:rPr>
        <w:t xml:space="preserve"> sur l'hôte cible, publie un port libre, et </w:t>
      </w:r>
      <w:r>
        <w:rPr>
          <w:rFonts w:ascii="Inter" w:cs="Inter" w:eastAsia="Inter" w:hAnsi="Inter"/>
          <w:b/>
          <w:bCs/>
        </w:rPr>
        <w:t xml:space="preserve">génère le secret côté worker</w:t>
      </w:r>
      <w:r>
        <w:rPr>
          <w:rFonts w:ascii="Inter" w:cs="Inter" w:eastAsia="Inter" w:hAnsi="Inter"/>
        </w:rPr>
        <w:t xml:space="preserve"> — </w:t>
      </w:r>
      <w:r>
        <w:rPr>
          <w:rFonts w:ascii="Inter" w:cs="Inter" w:eastAsia="Inter" w:hAnsi="Inter"/>
          <w:b/>
          <w:bCs/>
        </w:rPr>
        <w:t xml:space="preserve">jamais persisté</w:t>
      </w:r>
      <w:r>
        <w:rPr>
          <w:rFonts w:ascii="Inter" w:cs="Inter" w:eastAsia="Inter" w:hAnsi="Inter"/>
        </w:rPr>
        <w:t xml:space="preserve">, affiché une seule fois. La progression remonte en </w:t>
      </w:r>
      <w:r>
        <w:rPr>
          <w:rFonts w:ascii="Inter" w:cs="Inter" w:eastAsia="Inter" w:hAnsi="Inter"/>
          <w:b/>
          <w:bCs/>
        </w:rPr>
        <w:t xml:space="preserve">SSE</w:t>
      </w:r>
      <w:r>
        <w:rPr>
          <w:rFonts w:ascii="Inter" w:cs="Inter" w:eastAsia="Inter" w:hAnsi="Inter"/>
        </w:rPr>
        <w:t xml:space="preserve"> (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GET /deployments/{id}/stream</w:t>
      </w:r>
      <w:r>
        <w:rPr>
          <w:rFonts w:ascii="Inter" w:cs="Inter" w:eastAsia="Inter" w:hAnsi="Inter"/>
        </w:rPr>
        <w:t xml:space="preserve">). Cycle de vie complet via la machine à états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pending → provisioning → running ⇄ stopped → destroying → destroyed</w:t>
      </w:r>
      <w:r>
        <w:rPr>
          <w:rFonts w:ascii="Inter" w:cs="Inter" w:eastAsia="Inter" w:hAnsi="Inter"/>
        </w:rPr>
        <w:t xml:space="preserve"> (+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failed</w:t>
      </w:r>
      <w:r>
        <w:rPr>
          <w:rFonts w:ascii="Inter" w:cs="Inter" w:eastAsia="Inter" w:hAnsi="Inter"/>
        </w:rPr>
        <w:t xml:space="preserve">), avec régénération du secret.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D9297" w:sz="12" w:space="6"/>
              <w:left w:val="single" w:color="0D9297" w:sz="12" w:space="6"/>
              <w:bottom w:val="single" w:color="0D9297" w:sz="12" w:space="6"/>
              <w:right w:val="single" w:color="0D9297" w:sz="12" w:space="6"/>
            </w:tcBorders>
            <w:shd w:fill="F2F4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032233"/>
                <w:sz w:val="20"/>
                <w:szCs w:val="20"/>
              </w:rPr>
              <w:t xml:space="preserve">📷 Capture à insérer : </w:t>
            </w:r>
            <w:r>
              <w:rPr>
                <w:rFonts w:ascii="Inter" w:cs="Inter" w:eastAsia="Inter" w:hAnsi="Inter"/>
                <w:color w:val="333333"/>
                <w:sz w:val="20"/>
                <w:szCs w:val="20"/>
              </w:rPr>
              <w:t xml:space="preserve">Page de configuration d'un déploiement — formulaire de params (db_name, port, mémoire…), version pré-sélectionnée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D9297" w:sz="12" w:space="6"/>
              <w:left w:val="single" w:color="0D9297" w:sz="12" w:space="6"/>
              <w:bottom w:val="single" w:color="0D9297" w:sz="12" w:space="6"/>
              <w:right w:val="single" w:color="0D9297" w:sz="12" w:space="6"/>
            </w:tcBorders>
            <w:shd w:fill="F2F4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032233"/>
                <w:sz w:val="20"/>
                <w:szCs w:val="20"/>
              </w:rPr>
              <w:t xml:space="preserve">📷 Capture à insérer : </w:t>
            </w:r>
            <w:r>
              <w:rPr>
                <w:rFonts w:ascii="Inter" w:cs="Inter" w:eastAsia="Inter" w:hAnsi="Inter"/>
                <w:color w:val="333333"/>
                <w:sz w:val="20"/>
                <w:szCs w:val="20"/>
              </w:rPr>
              <w:t xml:space="preserve">Déploiement live — stepper de progression + logs streamés en SSE + carte d'accès (host:port + secret affiché une fois)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Inter" w:cs="Inter" w:eastAsia="Inter" w:hAnsi="Inter"/>
        </w:rPr>
        <w:t xml:space="preserve">7.4 Composeur de stack Docker Compose</w:t>
      </w:r>
    </w:p>
    <w:p>
      <w:pPr>
        <w:spacing w:after="160" w:line="276" w:lineRule="auto"/>
        <w:jc w:val="both"/>
      </w:pPr>
      <w:r>
        <w:rPr>
          <w:rFonts w:ascii="Inter" w:cs="Inter" w:eastAsia="Inter" w:hAnsi="Inter"/>
        </w:rPr>
        <w:t xml:space="preserve">Builder (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/stacks/new</w:t>
      </w:r>
      <w:r>
        <w:rPr>
          <w:rFonts w:ascii="Inter" w:cs="Inter" w:eastAsia="Inter" w:hAnsi="Inter"/>
        </w:rPr>
        <w:t xml:space="preserve">) : on ajoute N services depuis le catalogue (alias + version + params), on déclare des </w:t>
      </w:r>
      <w:r>
        <w:rPr>
          <w:rFonts w:ascii="Inter" w:cs="Inter" w:eastAsia="Inter" w:hAnsi="Inter"/>
          <w:b/>
          <w:bCs/>
        </w:rPr>
        <w:t xml:space="preserve">liens</w:t>
      </w:r>
      <w:r>
        <w:rPr>
          <w:rFonts w:ascii="Inter" w:cs="Inter" w:eastAsia="Inter" w:hAnsi="Inter"/>
        </w:rPr>
        <w:t xml:space="preserve"> consommateur → fournisseur, et on </w:t>
      </w:r>
      <w:r>
        <w:rPr>
          <w:rFonts w:ascii="Inter" w:cs="Inter" w:eastAsia="Inter" w:hAnsi="Inter"/>
          <w:b/>
          <w:bCs/>
        </w:rPr>
        <w:t xml:space="preserve">câble des variables d'environnement</w:t>
      </w:r>
      <w:r>
        <w:rPr>
          <w:rFonts w:ascii="Inter" w:cs="Inter" w:eastAsia="Inter" w:hAnsi="Inter"/>
        </w:rPr>
        <w:t xml:space="preserve"> par expressions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{to.alias}</w:t>
      </w:r>
      <w:r>
        <w:rPr>
          <w:rFonts w:ascii="Inter" w:cs="Inter" w:eastAsia="Inter" w:hAnsi="Inter"/>
        </w:rPr>
        <w:t xml:space="preserve"> /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{to.port}</w:t>
      </w:r>
      <w:r>
        <w:rPr>
          <w:rFonts w:ascii="Inter" w:cs="Inter" w:eastAsia="Inter" w:hAnsi="Inter"/>
        </w:rPr>
        <w:t xml:space="preserve"> /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{to.secret}</w:t>
      </w:r>
      <w:r>
        <w:rPr>
          <w:rFonts w:ascii="Inter" w:cs="Inter" w:eastAsia="Inter" w:hAnsi="Inter"/>
        </w:rPr>
        <w:t xml:space="preserve"> /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{to.username}</w:t>
      </w:r>
      <w:r>
        <w:rPr>
          <w:rFonts w:ascii="Inter" w:cs="Inter" w:eastAsia="Inter" w:hAnsi="Inter"/>
        </w:rPr>
        <w:t xml:space="preserve"> /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{to.db_name}</w:t>
      </w:r>
      <w:r>
        <w:rPr>
          <w:rFonts w:ascii="Inter" w:cs="Inter" w:eastAsia="Inter" w:hAnsi="Inter"/>
        </w:rPr>
        <w:t xml:space="preserve"> (défauts proposés selon le descripteur du fournisseur). Validation applicative : alias uniques, ≥ 1 service, graphe </w:t>
      </w:r>
      <w:r>
        <w:rPr>
          <w:rFonts w:ascii="Inter" w:cs="Inter" w:eastAsia="Inter" w:hAnsi="Inter"/>
          <w:b/>
          <w:bCs/>
        </w:rPr>
        <w:t xml:space="preserve">acyclique</w:t>
      </w:r>
      <w:r>
        <w:rPr>
          <w:rFonts w:ascii="Inter" w:cs="Inter" w:eastAsia="Inter" w:hAnsi="Inter"/>
        </w:rPr>
        <w:t xml:space="preserve">. Au déploiement, le worker </w:t>
      </w:r>
      <w:r>
        <w:rPr>
          <w:rFonts w:ascii="Inter" w:cs="Inter" w:eastAsia="Inter" w:hAnsi="Inter"/>
          <w:b/>
          <w:bCs/>
        </w:rPr>
        <w:t xml:space="preserve">génère le compose-file</w:t>
      </w:r>
      <w:r>
        <w:rPr>
          <w:rFonts w:ascii="Inter" w:cs="Inter" w:eastAsia="Inter" w:hAnsi="Inter"/>
        </w:rPr>
        <w:t xml:space="preserve"> et lance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docker compose -p stack_{id} -f - up -d</w:t>
      </w:r>
      <w:r>
        <w:rPr>
          <w:rFonts w:ascii="Inter" w:cs="Inter" w:eastAsia="Inter" w:hAnsi="Inter"/>
        </w:rPr>
        <w:t xml:space="preserve"> — le compose-file transite </w:t>
      </w:r>
      <w:r>
        <w:rPr>
          <w:rFonts w:ascii="Inter" w:cs="Inter" w:eastAsia="Inter" w:hAnsi="Inter"/>
          <w:b/>
          <w:bCs/>
        </w:rPr>
        <w:t xml:space="preserve">par stdin (`-f -`)</w:t>
      </w:r>
      <w:r>
        <w:rPr>
          <w:rFonts w:ascii="Inter" w:cs="Inter" w:eastAsia="Inter" w:hAnsi="Inter"/>
        </w:rPr>
        <w:t xml:space="preserve">, ne touche </w:t>
      </w:r>
      <w:r>
        <w:rPr>
          <w:rFonts w:ascii="Inter" w:cs="Inter" w:eastAsia="Inter" w:hAnsi="Inter"/>
          <w:b/>
          <w:bCs/>
        </w:rPr>
        <w:t xml:space="preserve">jamais le disque</w:t>
      </w:r>
      <w:r>
        <w:rPr>
          <w:rFonts w:ascii="Inter" w:cs="Inter" w:eastAsia="Inter" w:hAnsi="Inter"/>
        </w:rPr>
        <w:t xml:space="preserve">, ce qui évite de persister les secrets qu'il contient. Détail à </w:t>
      </w:r>
      <w:r>
        <w:rPr>
          <w:rFonts w:ascii="Inter" w:cs="Inter" w:eastAsia="Inter" w:hAnsi="Inter"/>
          <w:b/>
          <w:bCs/>
        </w:rPr>
        <w:t xml:space="preserve">2 niveaux</w:t>
      </w:r>
      <w:r>
        <w:rPr>
          <w:rFonts w:ascii="Inter" w:cs="Inter" w:eastAsia="Inter" w:hAnsi="Inter"/>
        </w:rPr>
        <w:t xml:space="preserve"> : statut global de la stack + statut/accès/logs de </w:t>
      </w:r>
      <w:r>
        <w:rPr>
          <w:rFonts w:ascii="Inter" w:cs="Inter" w:eastAsia="Inter" w:hAnsi="Inter"/>
          <w:b/>
          <w:bCs/>
        </w:rPr>
        <w:t xml:space="preserve">chaque service</w:t>
      </w:r>
      <w:r>
        <w:rPr>
          <w:rFonts w:ascii="Inter" w:cs="Inter" w:eastAsia="Inter" w:hAnsi="Inter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D9297" w:sz="12" w:space="6"/>
              <w:left w:val="single" w:color="0D9297" w:sz="12" w:space="6"/>
              <w:bottom w:val="single" w:color="0D9297" w:sz="12" w:space="6"/>
              <w:right w:val="single" w:color="0D9297" w:sz="12" w:space="6"/>
            </w:tcBorders>
            <w:shd w:fill="F2F4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032233"/>
                <w:sz w:val="20"/>
                <w:szCs w:val="20"/>
              </w:rPr>
              <w:t xml:space="preserve">📷 Capture à insérer : </w:t>
            </w:r>
            <w:r>
              <w:rPr>
                <w:rFonts w:ascii="Inter" w:cs="Inter" w:eastAsia="Inter" w:hAnsi="Inter"/>
                <w:color w:val="333333"/>
                <w:sz w:val="20"/>
                <w:szCs w:val="20"/>
              </w:rPr>
              <w:t xml:space="preserve">Builder de stack — volet catalogue à gauche, zone « stack en cours » avec blocs de services, éditeur de liens (mapping de variables)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D9297" w:sz="12" w:space="6"/>
              <w:left w:val="single" w:color="0D9297" w:sz="12" w:space="6"/>
              <w:bottom w:val="single" w:color="0D9297" w:sz="12" w:space="6"/>
              <w:right w:val="single" w:color="0D9297" w:sz="12" w:space="6"/>
            </w:tcBorders>
            <w:shd w:fill="F2F4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032233"/>
                <w:sz w:val="20"/>
                <w:szCs w:val="20"/>
              </w:rPr>
              <w:t xml:space="preserve">📷 Capture à insérer : </w:t>
            </w:r>
            <w:r>
              <w:rPr>
                <w:rFonts w:ascii="Inter" w:cs="Inter" w:eastAsia="Inter" w:hAnsi="Inter"/>
                <w:color w:val="333333"/>
                <w:sz w:val="20"/>
                <w:szCs w:val="20"/>
              </w:rPr>
              <w:t xml:space="preserve">Détail d'une stack — statut global + liste des services avec leur statut ; puis page d'un service (accès, logs)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Inter" w:cs="Inter" w:eastAsia="Inter" w:hAnsi="Inter"/>
        </w:rPr>
        <w:t xml:space="preserve">7.5 Chat IA (propose deploy ET compose)</w:t>
      </w:r>
    </w:p>
    <w:p>
      <w:pPr>
        <w:spacing w:after="160" w:line="276" w:lineRule="auto"/>
        <w:jc w:val="both"/>
      </w:pPr>
      <w:r>
        <w:rPr>
          <w:rFonts w:ascii="Inter" w:cs="Inter" w:eastAsia="Inter" w:hAnsi="Inter"/>
        </w:rPr>
        <w:t xml:space="preserve">Assistant </w:t>
      </w:r>
      <w:r>
        <w:rPr>
          <w:rFonts w:ascii="Inter" w:cs="Inter" w:eastAsia="Inter" w:hAnsi="Inter"/>
          <w:b/>
          <w:bCs/>
        </w:rPr>
        <w:t xml:space="preserve">guidé avec confirmation</w:t>
      </w:r>
      <w:r>
        <w:rPr>
          <w:rFonts w:ascii="Inter" w:cs="Inter" w:eastAsia="Inter" w:hAnsi="Inter"/>
        </w:rPr>
        <w:t xml:space="preserve"> : le LLM ne reçoit que des </w:t>
      </w:r>
      <w:r>
        <w:rPr>
          <w:rFonts w:ascii="Inter" w:cs="Inter" w:eastAsia="Inter" w:hAnsi="Inter"/>
          <w:b/>
          <w:bCs/>
        </w:rPr>
        <w:t xml:space="preserve">outils contraints</w:t>
      </w:r>
      <w:r>
        <w:rPr>
          <w:rFonts w:ascii="Inter" w:cs="Inter" w:eastAsia="Inter" w:hAnsi="Inter"/>
        </w:rPr>
        <w:t xml:space="preserve"> dérivés du catalogue réel. Les outils de lecture (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list_catalog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get_template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list_my_deployments</w:t>
      </w:r>
      <w:r>
        <w:rPr>
          <w:rFonts w:ascii="Inter" w:cs="Inter" w:eastAsia="Inter" w:hAnsi="Inter"/>
        </w:rPr>
        <w:t xml:space="preserve">) s'exécutent ; les outils d'</w:t>
      </w:r>
      <w:r>
        <w:rPr>
          <w:rFonts w:ascii="Inter" w:cs="Inter" w:eastAsia="Inter" w:hAnsi="Inter"/>
          <w:b/>
          <w:bCs/>
        </w:rPr>
        <w:t xml:space="preserve">action</w:t>
      </w:r>
      <w:r>
        <w:rPr>
          <w:rFonts w:ascii="Inter" w:cs="Inter" w:eastAsia="Inter" w:hAnsi="Inter"/>
        </w:rPr>
        <w:t xml:space="preserve"> ne s'exécutent </w:t>
      </w:r>
      <w:r>
        <w:rPr>
          <w:rFonts w:ascii="Inter" w:cs="Inter" w:eastAsia="Inter" w:hAnsi="Inter"/>
          <w:b/>
          <w:bCs/>
        </w:rPr>
        <w:t xml:space="preserve">jamais</w:t>
      </w:r>
      <w:r>
        <w:rPr>
          <w:rFonts w:ascii="Inter" w:cs="Inter" w:eastAsia="Inter" w:hAnsi="Inter"/>
        </w:rPr>
        <w:t xml:space="preserve"> directement — ils produisent une </w:t>
      </w:r>
      <w:r>
        <w:rPr>
          <w:rFonts w:ascii="Inter" w:cs="Inter" w:eastAsia="Inter" w:hAnsi="Inter"/>
          <w:b/>
          <w:bCs/>
        </w:rPr>
        <w:t xml:space="preserve">`ActionProposal`</w:t>
      </w:r>
      <w:r>
        <w:rPr>
          <w:rFonts w:ascii="Inter" w:cs="Inter" w:eastAsia="Inter" w:hAnsi="Inter"/>
        </w:rPr>
        <w:t xml:space="preserve"> confirmée par l'utilisateur. Les actions disponibles (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ActionKind</w:t>
      </w:r>
      <w:r>
        <w:rPr>
          <w:rFonts w:ascii="Inter" w:cs="Inter" w:eastAsia="Inter" w:hAnsi="Inter"/>
        </w:rPr>
        <w:t xml:space="preserve">) :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deploy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stop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start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regenerate</w:t>
      </w:r>
      <w:r>
        <w:rPr>
          <w:rFonts w:ascii="Inter" w:cs="Inter" w:eastAsia="Inter" w:hAnsi="Inter"/>
        </w:rPr>
        <w:t xml:space="preserve"> </w:t>
      </w:r>
      <w:r>
        <w:rPr>
          <w:rFonts w:ascii="Inter" w:cs="Inter" w:eastAsia="Inter" w:hAnsi="Inter"/>
          <w:b/>
          <w:bCs/>
        </w:rPr>
        <w:t xml:space="preserve">et `compose_stack`</w:t>
      </w:r>
      <w:r>
        <w:rPr>
          <w:rFonts w:ascii="Inter" w:cs="Inter" w:eastAsia="Inter" w:hAnsi="Inter"/>
        </w:rPr>
        <w:t xml:space="preserve"> — le chat peut donc composer une stack multi-services, pas seulement déployer un service. Réponses </w:t>
      </w:r>
      <w:r>
        <w:rPr>
          <w:rFonts w:ascii="Inter" w:cs="Inter" w:eastAsia="Inter" w:hAnsi="Inter"/>
          <w:b/>
          <w:bCs/>
        </w:rPr>
        <w:t xml:space="preserve">streamées en SSE token par token</w:t>
      </w:r>
      <w:r>
        <w:rPr>
          <w:rFonts w:ascii="Inter" w:cs="Inter" w:eastAsia="Inter" w:hAnsi="Inter"/>
        </w:rPr>
        <w:t xml:space="preserve">, fils de discussion multiples, 3 adaptateurs LLM branchables. La confirmation délègue aux </w:t>
      </w:r>
      <w:r>
        <w:rPr>
          <w:rFonts w:ascii="Inter" w:cs="Inter" w:eastAsia="Inter" w:hAnsi="Inter"/>
          <w:b/>
          <w:bCs/>
        </w:rPr>
        <w:t xml:space="preserve">use cases existants</w:t>
      </w:r>
      <w:r>
        <w:rPr>
          <w:rFonts w:ascii="Inter" w:cs="Inter" w:eastAsia="Inter" w:hAnsi="Inter"/>
        </w:rPr>
        <w:t xml:space="preserve"> (déploiement / stack) — aucune duplication de la logique de provisioning.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D9297" w:sz="12" w:space="6"/>
              <w:left w:val="single" w:color="0D9297" w:sz="12" w:space="6"/>
              <w:bottom w:val="single" w:color="0D9297" w:sz="12" w:space="6"/>
              <w:right w:val="single" w:color="0D9297" w:sz="12" w:space="6"/>
            </w:tcBorders>
            <w:shd w:fill="F2F4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032233"/>
                <w:sz w:val="20"/>
                <w:szCs w:val="20"/>
              </w:rPr>
              <w:t xml:space="preserve">📷 Capture à insérer : </w:t>
            </w:r>
            <w:r>
              <w:rPr>
                <w:rFonts w:ascii="Inter" w:cs="Inter" w:eastAsia="Inter" w:hAnsi="Inter"/>
                <w:color w:val="333333"/>
                <w:sz w:val="20"/>
                <w:szCs w:val="20"/>
              </w:rPr>
              <w:t xml:space="preserve">Chat — colonne fils à gauche, conversation au centre avec une réponse streamée puis une « ActionCard » composant une stack Node + Postgres, aside contexte live à droite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Inter" w:cs="Inter" w:eastAsia="Inter" w:hAnsi="Inter"/>
        </w:rPr>
        <w:t xml:space="preserve">7.6 Dashboard &amp; actions en masse</w:t>
      </w:r>
    </w:p>
    <w:p>
      <w:pPr>
        <w:spacing w:after="160" w:line="276" w:lineRule="auto"/>
        <w:jc w:val="both"/>
      </w:pPr>
      <w:r>
        <w:rPr>
          <w:rFonts w:ascii="Inter" w:cs="Inter" w:eastAsia="Inter" w:hAnsi="Inter"/>
        </w:rPr>
        <w:t xml:space="preserve">Dashboard (KPIs + sections) agrégeant l'état des ressources. Sur les listes de déploiements et de stacks : </w:t>
      </w:r>
      <w:r>
        <w:rPr>
          <w:rFonts w:ascii="Inter" w:cs="Inter" w:eastAsia="Inter" w:hAnsi="Inter"/>
          <w:b/>
          <w:bCs/>
        </w:rPr>
        <w:t xml:space="preserve">sélection multiple</w:t>
      </w:r>
      <w:r>
        <w:rPr>
          <w:rFonts w:ascii="Inter" w:cs="Inter" w:eastAsia="Inter" w:hAnsi="Inter"/>
        </w:rPr>
        <w:t xml:space="preserve"> + </w:t>
      </w:r>
      <w:r>
        <w:rPr>
          <w:rFonts w:ascii="Inter" w:cs="Inter" w:eastAsia="Inter" w:hAnsi="Inter"/>
          <w:b/>
          <w:bCs/>
        </w:rPr>
        <w:t xml:space="preserve">barre d'actions en masse</w:t>
      </w:r>
      <w:r>
        <w:rPr>
          <w:rFonts w:ascii="Inter" w:cs="Inter" w:eastAsia="Inter" w:hAnsi="Inter"/>
        </w:rPr>
        <w:t xml:space="preserve"> (stop / start / supprimer).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D9297" w:sz="12" w:space="6"/>
              <w:left w:val="single" w:color="0D9297" w:sz="12" w:space="6"/>
              <w:bottom w:val="single" w:color="0D9297" w:sz="12" w:space="6"/>
              <w:right w:val="single" w:color="0D9297" w:sz="12" w:space="6"/>
            </w:tcBorders>
            <w:shd w:fill="F2F4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032233"/>
                <w:sz w:val="20"/>
                <w:szCs w:val="20"/>
              </w:rPr>
              <w:t xml:space="preserve">📷 Capture à insérer : </w:t>
            </w:r>
            <w:r>
              <w:rPr>
                <w:rFonts w:ascii="Inter" w:cs="Inter" w:eastAsia="Inter" w:hAnsi="Inter"/>
                <w:color w:val="333333"/>
                <w:sz w:val="20"/>
                <w:szCs w:val="20"/>
              </w:rPr>
              <w:t xml:space="preserve">Dashboard — cartes KPI (ressources actives, déploiements…) et sections de synthèse</w:t>
            </w:r>
          </w:p>
        </w:tc>
      </w:tr>
    </w:tbl>
    <w:p>
      <w:pPr>
        <w:spacing w:after="120"/>
      </w:pPr>
    </w:p>
    <w:p>
      <w:pPr>
        <w:pBdr>
          <w:bottom w:val="single" w:color="C9CFD6" w:sz="6" w:space="1"/>
        </w:pBdr>
        <w:spacing w:after="120" w:before="60"/>
      </w:pPr>
    </w:p>
    <w:p>
      <w:pPr>
        <w:pStyle w:val="Heading2"/>
      </w:pPr>
      <w:r>
        <w:rPr>
          <w:rFonts w:ascii="Inter" w:cs="Inter" w:eastAsia="Inter" w:hAnsi="Inter"/>
        </w:rPr>
        <w:t xml:space="preserve">8. Sécurité &amp; RGPD</w:t>
      </w:r>
    </w:p>
    <w:p>
      <w:pPr>
        <w:pStyle w:val="Heading3"/>
      </w:pPr>
      <w:r>
        <w:rPr>
          <w:rFonts w:ascii="Inter" w:cs="Inter" w:eastAsia="Inter" w:hAnsi="Inter"/>
        </w:rPr>
        <w:t xml:space="preserve">Sécurité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Secrets générés côté worker, jamais persistés</w:t>
      </w:r>
      <w:r>
        <w:rPr>
          <w:rFonts w:ascii="Inter" w:cs="Inter" w:eastAsia="Inter" w:hAnsi="Inter"/>
        </w:rPr>
        <w:t xml:space="preserve"> : un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TokenSecretGenerator</w:t>
      </w:r>
      <w:r>
        <w:rPr>
          <w:rFonts w:ascii="Inter" w:cs="Inter" w:eastAsia="Inter" w:hAnsi="Inter"/>
        </w:rPr>
        <w:t xml:space="preserve"> produit le secret au provisioning, injecté uniquement dans l'environnement du conteneur, </w:t>
      </w:r>
      <w:r>
        <w:rPr>
          <w:rFonts w:ascii="Inter" w:cs="Inter" w:eastAsia="Inter" w:hAnsi="Inter"/>
          <w:b/>
          <w:bCs/>
        </w:rPr>
        <w:t xml:space="preserve">affiché une seule fois</w:t>
      </w:r>
      <w:r>
        <w:rPr>
          <w:rFonts w:ascii="Inter" w:cs="Inter" w:eastAsia="Inter" w:hAnsi="Inter"/>
        </w:rPr>
        <w:t xml:space="preserve">. Les params de type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secret</w:t>
      </w:r>
      <w:r>
        <w:rPr>
          <w:rFonts w:ascii="Inter" w:cs="Inter" w:eastAsia="Inter" w:hAnsi="Inter"/>
        </w:rPr>
        <w:t xml:space="preserve"> sont </w:t>
      </w:r>
      <w:r>
        <w:rPr>
          <w:rFonts w:ascii="Inter" w:cs="Inter" w:eastAsia="Inter" w:hAnsi="Inter"/>
          <w:b/>
          <w:bCs/>
        </w:rPr>
        <w:t xml:space="preserve">masqués</w:t>
      </w:r>
      <w:r>
        <w:rPr>
          <w:rFonts w:ascii="Inter" w:cs="Inter" w:eastAsia="Inter" w:hAnsi="Inter"/>
        </w:rPr>
        <w:t xml:space="preserve"> dans les réponses API/SSE.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Compose-file via stdin</w:t>
      </w:r>
      <w:r>
        <w:rPr>
          <w:rFonts w:ascii="Inter" w:cs="Inter" w:eastAsia="Inter" w:hAnsi="Inter"/>
        </w:rPr>
        <w:t xml:space="preserve"> (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-f -</w:t>
      </w:r>
      <w:r>
        <w:rPr>
          <w:rFonts w:ascii="Inter" w:cs="Inter" w:eastAsia="Inter" w:hAnsi="Inter"/>
        </w:rPr>
        <w:t xml:space="preserve">) : pour les stacks, le compose-file (qui contient les secrets générés) </w:t>
      </w:r>
      <w:r>
        <w:rPr>
          <w:rFonts w:ascii="Inter" w:cs="Inter" w:eastAsia="Inter" w:hAnsi="Inter"/>
          <w:b/>
          <w:bCs/>
        </w:rPr>
        <w:t xml:space="preserve">ne touche jamais le disque</w:t>
      </w:r>
      <w:r>
        <w:rPr>
          <w:rFonts w:ascii="Inter" w:cs="Inter" w:eastAsia="Inter" w:hAnsi="Inter"/>
        </w:rPr>
        <w:t xml:space="preserve"> et n'est jamais loggué.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Anti-hallucination du chat (défense en profondeur, couches déterministes)</w:t>
      </w:r>
      <w:r>
        <w:rPr>
          <w:rFonts w:ascii="Inter" w:cs="Inter" w:eastAsia="Inter" w:hAnsi="Inter"/>
        </w:rPr>
        <w:t xml:space="preserve"> :</w:t>
      </w:r>
    </w:p>
    <w:p>
      <w:pPr>
        <w:pStyle w:val="ListParagraph"/>
        <w:numPr>
          <w:ilvl w:val="1"/>
          <w:numId w:val="3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Boîte à outils fermée</w:t>
      </w:r>
      <w:r>
        <w:rPr>
          <w:rFonts w:ascii="Inter" w:cs="Inter" w:eastAsia="Inter" w:hAnsi="Inter"/>
        </w:rPr>
        <w:t xml:space="preserve"> — le LLM ne connaît que les templates réels du catalogue ;</w:t>
      </w:r>
    </w:p>
    <w:p>
      <w:pPr>
        <w:pStyle w:val="ListParagraph"/>
        <w:numPr>
          <w:ilvl w:val="1"/>
          <w:numId w:val="3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Validation stricte des arguments</w:t>
      </w:r>
      <w:r>
        <w:rPr>
          <w:rFonts w:ascii="Inter" w:cs="Inter" w:eastAsia="Inter" w:hAnsi="Inter"/>
        </w:rPr>
        <w:t xml:space="preserve"> par code déterministe (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template_id</w:t>
      </w:r>
      <w:r>
        <w:rPr>
          <w:rFonts w:ascii="Inter" w:cs="Inter" w:eastAsia="Inter" w:hAnsi="Inter"/>
        </w:rPr>
        <w:t xml:space="preserve"> /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version</w:t>
      </w:r>
      <w:r>
        <w:rPr>
          <w:rFonts w:ascii="Inter" w:cs="Inter" w:eastAsia="Inter" w:hAnsi="Inter"/>
        </w:rPr>
        <w:t xml:space="preserve"> /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param</w:t>
      </w:r>
      <w:r>
        <w:rPr>
          <w:rFonts w:ascii="Inter" w:cs="Inter" w:eastAsia="Inter" w:hAnsi="Inter"/>
        </w:rPr>
        <w:t xml:space="preserve"> inexistant ou non conforme → rejet, on redemande au LLM, sinon message honnête) ;</w:t>
      </w:r>
    </w:p>
    <w:p>
      <w:pPr>
        <w:pStyle w:val="ListParagraph"/>
        <w:numPr>
          <w:ilvl w:val="1"/>
          <w:numId w:val="3"/>
        </w:numPr>
        <w:spacing w:after="60" w:line="276" w:lineRule="auto"/>
      </w:pPr>
      <w:r>
        <w:rPr>
          <w:rFonts w:ascii="Inter" w:cs="Inter" w:eastAsia="Inter" w:hAnsi="Inter"/>
        </w:rPr>
        <w:t xml:space="preserve">le LLM </w:t>
      </w:r>
      <w:r>
        <w:rPr>
          <w:rFonts w:ascii="Inter" w:cs="Inter" w:eastAsia="Inter" w:hAnsi="Inter"/>
          <w:b/>
          <w:bCs/>
        </w:rPr>
        <w:t xml:space="preserve">ne voit jamais un secret</w:t>
      </w:r>
      <w:r>
        <w:rPr>
          <w:rFonts w:ascii="Inter" w:cs="Inter" w:eastAsia="Inter" w:hAnsi="Inter"/>
        </w:rPr>
        <w:t xml:space="preserve"> ; 4. </w:t>
      </w:r>
      <w:r>
        <w:rPr>
          <w:rFonts w:ascii="Inter" w:cs="Inter" w:eastAsia="Inter" w:hAnsi="Inter"/>
          <w:b/>
          <w:bCs/>
        </w:rPr>
        <w:t xml:space="preserve">rien ne s'exécute sans confirmation</w:t>
      </w:r>
      <w:r>
        <w:rPr>
          <w:rFonts w:ascii="Inter" w:cs="Inter" w:eastAsia="Inter" w:hAnsi="Inter"/>
        </w:rPr>
        <w:t xml:space="preserve"> ;</w:t>
      </w:r>
    </w:p>
    <w:p>
      <w:pPr>
        <w:pStyle w:val="ListParagraph"/>
        <w:numPr>
          <w:ilvl w:val="1"/>
          <w:numId w:val="3"/>
        </w:numPr>
        <w:spacing w:after="60" w:line="276" w:lineRule="auto"/>
      </w:pPr>
      <w:r>
        <w:rPr>
          <w:rFonts w:ascii="Inter" w:cs="Inter" w:eastAsia="Inter" w:hAnsi="Inter"/>
        </w:rPr>
        <w:t xml:space="preserve">garde-fous métier (refus hors catalogue, plafonds, rate-limit).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Gates de déployabilité</w:t>
      </w:r>
      <w:r>
        <w:rPr>
          <w:rFonts w:ascii="Inter" w:cs="Inter" w:eastAsia="Inter" w:hAnsi="Inter"/>
        </w:rPr>
        <w:t xml:space="preserve"> : impossible de déployer une ressource Terraform ou un runtime bloqué — vérifié côté domaine, pas seulement masqué dans l'UI.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Isolation</w:t>
      </w:r>
      <w:r>
        <w:rPr>
          <w:rFonts w:ascii="Inter" w:cs="Inter" w:eastAsia="Inter" w:hAnsi="Inter"/>
        </w:rPr>
        <w:t xml:space="preserve"> : plan de contrôle ≠ hôte d'exécution ; routes scopées par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owner_id</w:t>
      </w:r>
      <w:r>
        <w:rPr>
          <w:rFonts w:ascii="Inter" w:cs="Inter" w:eastAsia="Inter" w:hAnsi="Inter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CI sécurité</w:t>
      </w:r>
      <w:r>
        <w:rPr>
          <w:rFonts w:ascii="Inter" w:cs="Inter" w:eastAsia="Inter" w:hAnsi="Inter"/>
        </w:rPr>
        <w:t xml:space="preserve"> : lanes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security-api</w:t>
      </w:r>
      <w:r>
        <w:rPr>
          <w:rFonts w:ascii="Inter" w:cs="Inter" w:eastAsia="Inter" w:hAnsi="Inter"/>
        </w:rPr>
        <w:t xml:space="preserve"> /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security-web</w:t>
      </w:r>
      <w:r>
        <w:rPr>
          <w:rFonts w:ascii="Inter" w:cs="Inter" w:eastAsia="Inter" w:hAnsi="Inter"/>
        </w:rPr>
        <w:t xml:space="preserve"> /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security-infra</w:t>
      </w:r>
      <w:r>
        <w:rPr>
          <w:rFonts w:ascii="Inter" w:cs="Inter" w:eastAsia="Inter" w:hAnsi="Inter"/>
        </w:rPr>
        <w:t xml:space="preserve"> +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secrets-scan</w:t>
      </w:r>
      <w:r>
        <w:rPr>
          <w:rFonts w:ascii="Inter" w:cs="Inter" w:eastAsia="Inter" w:hAnsi="Inter"/>
        </w:rPr>
        <w:t xml:space="preserve">.</w:t>
      </w:r>
    </w:p>
    <w:p>
      <w:pPr>
        <w:pStyle w:val="Heading3"/>
      </w:pPr>
      <w:r>
        <w:rPr>
          <w:rFonts w:ascii="Inter" w:cs="Inter" w:eastAsia="Inter" w:hAnsi="Inter"/>
        </w:rPr>
        <w:t xml:space="preserve">RGPD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</w:rPr>
        <w:t xml:space="preserve">Données collectées minimales : </w:t>
      </w:r>
      <w:r>
        <w:rPr>
          <w:rFonts w:ascii="Inter" w:cs="Inter" w:eastAsia="Inter" w:hAnsi="Inter"/>
          <w:b/>
          <w:bCs/>
        </w:rPr>
        <w:t xml:space="preserve">email + nom</w:t>
      </w:r>
      <w:r>
        <w:rPr>
          <w:rFonts w:ascii="Inter" w:cs="Inter" w:eastAsia="Inter" w:hAnsi="Inter"/>
        </w:rPr>
        <w:t xml:space="preserve"> ; pas d'IP stockée (rate-limit par utilisateur authentifié) ; </w:t>
      </w:r>
      <w:r>
        <w:rPr>
          <w:rFonts w:ascii="Inter" w:cs="Inter" w:eastAsia="Inter" w:hAnsi="Inter"/>
          <w:b/>
          <w:bCs/>
        </w:rPr>
        <w:t xml:space="preserve">âge minimum 18 ans</w:t>
      </w:r>
      <w:r>
        <w:rPr>
          <w:rFonts w:ascii="Inter" w:cs="Inter" w:eastAsia="Inter" w:hAnsi="Inter"/>
        </w:rPr>
        <w:t xml:space="preserve"> (checkbox + CGU) pour éviter le consentement parental.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Privacy by design</w:t>
      </w:r>
      <w:r>
        <w:rPr>
          <w:rFonts w:ascii="Inter" w:cs="Inter" w:eastAsia="Inter" w:hAnsi="Inter"/>
        </w:rPr>
        <w:t xml:space="preserve"> : Ollama </w:t>
      </w:r>
      <w:r>
        <w:rPr>
          <w:rFonts w:ascii="Inter" w:cs="Inter" w:eastAsia="Inter" w:hAnsi="Inter"/>
          <w:b/>
          <w:bCs/>
        </w:rPr>
        <w:t xml:space="preserve">on-premise par défaut</w:t>
      </w:r>
      <w:r>
        <w:rPr>
          <w:rFonts w:ascii="Inter" w:cs="Inter" w:eastAsia="Inter" w:hAnsi="Inter"/>
        </w:rPr>
        <w:t xml:space="preserve"> (les données ne quittent pas le serveur) ; avertissement si bascule vers un fournisseur tiers.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Privacy by default</w:t>
      </w:r>
      <w:r>
        <w:rPr>
          <w:rFonts w:ascii="Inter" w:cs="Inter" w:eastAsia="Inter" w:hAnsi="Inter"/>
        </w:rPr>
        <w:t xml:space="preserve"> : compte créé avec le rôle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user</w:t>
      </w:r>
      <w:r>
        <w:rPr>
          <w:rFonts w:ascii="Inter" w:cs="Inter" w:eastAsia="Inter" w:hAnsi="Inter"/>
        </w:rPr>
        <w:t xml:space="preserve"> (permissions minimales).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</w:rPr>
        <w:t xml:space="preserve">Droit à l'oubli prévu (cascade des suppressions) ; rétention : logs de déploiement 12 mois, conversations 6 mois, compte inactif purgé à 24 mois.</w:t>
      </w:r>
    </w:p>
    <w:p>
      <w:pPr>
        <w:pBdr>
          <w:bottom w:val="single" w:color="C9CFD6" w:sz="6" w:space="1"/>
        </w:pBdr>
        <w:spacing w:after="120" w:before="60"/>
      </w:pPr>
    </w:p>
    <w:p>
      <w:pPr>
        <w:pStyle w:val="Heading2"/>
      </w:pPr>
      <w:r>
        <w:rPr>
          <w:rFonts w:ascii="Inter" w:cs="Inter" w:eastAsia="Inter" w:hAnsi="Inter"/>
        </w:rPr>
        <w:t xml:space="preserve">9. Qualité</w:t>
      </w:r>
    </w:p>
    <w:p>
      <w:pPr>
        <w:pStyle w:val="Heading3"/>
      </w:pPr>
      <w:r>
        <w:rPr>
          <w:rFonts w:ascii="Inter" w:cs="Inter" w:eastAsia="Inter" w:hAnsi="Inter"/>
        </w:rPr>
        <w:t xml:space="preserve">TDD strict (Red → Green → Blue)</w:t>
      </w:r>
    </w:p>
    <w:p>
      <w:pPr>
        <w:spacing w:after="160" w:line="276" w:lineRule="auto"/>
        <w:jc w:val="both"/>
      </w:pPr>
      <w:r>
        <w:rPr>
          <w:rFonts w:ascii="Inter" w:cs="Inter" w:eastAsia="Inter" w:hAnsi="Inter"/>
        </w:rPr>
        <w:t xml:space="preserve">Chaque feature est développée test-first : RED (tests qui échouent), GREEN (implémentation minimale), BLUE (refactor Software Craftsmanship). 3 niveaux de tests </w:t>
      </w:r>
      <w:r>
        <w:rPr>
          <w:rFonts w:ascii="Inter" w:cs="Inter" w:eastAsia="Inter" w:hAnsi="Inter"/>
          <w:b/>
          <w:bCs/>
        </w:rPr>
        <w:t xml:space="preserve">colocalisés</w:t>
      </w:r>
      <w:r>
        <w:rPr>
          <w:rFonts w:ascii="Inter" w:cs="Inter" w:eastAsia="Inter" w:hAnsi="Inter"/>
        </w:rPr>
        <w:t xml:space="preserve"> dans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__tests__/{unit,integration}/</w:t>
      </w:r>
      <w:r>
        <w:rPr>
          <w:rFonts w:ascii="Inter" w:cs="Inter" w:eastAsia="Inter" w:hAnsi="Inter"/>
        </w:rPr>
        <w:t xml:space="preserve"> à côté du code ; E2E à part.</w:t>
      </w:r>
    </w:p>
    <w:p>
      <w:pPr>
        <w:pStyle w:val="Heading3"/>
      </w:pPr>
      <w:r>
        <w:rPr>
          <w:rFonts w:ascii="Inter" w:cs="Inter" w:eastAsia="Inter" w:hAnsi="Inter"/>
        </w:rPr>
        <w:t xml:space="preserve">Chiffres de tests réels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3223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Périmètre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3223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Outils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3223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</w:tr>
      <w:t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Backend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pytest (+ pytest-asyncio, testcontainers, factory-boy)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1 184 tests collectés</w:t>
            </w:r>
          </w:p>
        </w:tc>
      </w:tr>
      <w:t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Frontend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Vitest (+ Testing Library, MSW)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903 cas de test</w:t>
            </w:r>
          </w:p>
        </w:tc>
      </w:tr>
      <w:t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E2E frontend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Playwright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smoke + drawer (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222222"/>
                <w:sz w:val="19"/>
                <w:szCs w:val="19"/>
                <w:shd w:fill="F5F6F8" w:val="clear"/>
              </w:rPr>
              <w:t xml:space="preserve">apps/web/tests/e2e/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Migrations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Alembic</w:t>
            </w:r>
          </w:p>
        </w:tc>
        <w:tc>
          <w:tcPr>
            <w:tcW w:type="dxa" w:w="3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EEF2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11 migrations</w:t>
            </w:r>
            <w:r>
              <w:rPr>
                <w:rFonts w:ascii="Inter" w:cs="Inter" w:eastAsia="Inter" w:hAnsi="Inter"/>
                <w:b w:val="false"/>
                <w:bCs w:val="false"/>
                <w:color w:val="222222"/>
                <w:sz w:val="19"/>
                <w:szCs w:val="19"/>
              </w:rPr>
              <w:t xml:space="preserve"> (chacune upgrade + downgrade)</w:t>
            </w:r>
          </w:p>
        </w:tc>
      </w:tr>
    </w:tbl>
    <w:p>
      <w:pPr>
        <w:spacing w:after="120"/>
      </w:pPr>
    </w:p>
    <w:p>
      <w:pPr>
        <w:pBdr>
          <w:left w:val="single" w:color="0D9297" w:sz="18" w:space="12"/>
        </w:pBdr>
        <w:shd w:fill="F2F4F6" w:val="clear"/>
        <w:spacing w:after="160" w:line="276" w:lineRule="auto"/>
        <w:ind w:left="360"/>
      </w:pPr>
      <w:r>
        <w:rPr>
          <w:rFonts w:ascii="Inter" w:cs="Inter" w:eastAsia="Inter" w:hAnsi="Inter"/>
          <w:i/>
          <w:iCs/>
          <w:color w:val="37474F"/>
        </w:rPr>
        <w:t xml:space="preserve">Convention backend : auto-marker pytest selon le suffixe (</w:t>
      </w:r>
      <w:r>
        <w:rPr>
          <w:rFonts w:ascii="JetBrains Mono" w:cs="JetBrains Mono" w:eastAsia="JetBrains Mono" w:hAnsi="JetBrains Mono"/>
          <w:i/>
          <w:iCs/>
          <w:color w:val="37474F"/>
          <w:sz w:val="20"/>
          <w:szCs w:val="20"/>
          <w:shd w:fill="F5F6F8" w:val="clear"/>
        </w:rPr>
        <w:t xml:space="preserve">*.unit.py</w:t>
      </w:r>
      <w:r>
        <w:rPr>
          <w:rFonts w:ascii="Inter" w:cs="Inter" w:eastAsia="Inter" w:hAnsi="Inter"/>
          <w:i/>
          <w:iCs/>
          <w:color w:val="37474F"/>
        </w:rPr>
        <w:t xml:space="preserve"> / </w:t>
      </w:r>
      <w:r>
        <w:rPr>
          <w:rFonts w:ascii="JetBrains Mono" w:cs="JetBrains Mono" w:eastAsia="JetBrains Mono" w:hAnsi="JetBrains Mono"/>
          <w:i/>
          <w:iCs/>
          <w:color w:val="37474F"/>
          <w:sz w:val="20"/>
          <w:szCs w:val="20"/>
          <w:shd w:fill="F5F6F8" w:val="clear"/>
        </w:rPr>
        <w:t xml:space="preserve">*.integ.py</w:t>
      </w:r>
      <w:r>
        <w:rPr>
          <w:rFonts w:ascii="Inter" w:cs="Inter" w:eastAsia="Inter" w:hAnsi="Inter"/>
          <w:i/>
          <w:iCs/>
          <w:color w:val="37474F"/>
        </w:rPr>
        <w:t xml:space="preserve"> / </w:t>
      </w:r>
      <w:r>
        <w:rPr>
          <w:rFonts w:ascii="JetBrains Mono" w:cs="JetBrains Mono" w:eastAsia="JetBrains Mono" w:hAnsi="JetBrains Mono"/>
          <w:i/>
          <w:iCs/>
          <w:color w:val="37474F"/>
          <w:sz w:val="20"/>
          <w:szCs w:val="20"/>
          <w:shd w:fill="F5F6F8" w:val="clear"/>
        </w:rPr>
        <w:t xml:space="preserve">*.e2e.py</w:t>
      </w:r>
      <w:r>
        <w:rPr>
          <w:rFonts w:ascii="Inter" w:cs="Inter" w:eastAsia="Inter" w:hAnsi="Inter"/>
          <w:i/>
          <w:iCs/>
          <w:color w:val="37474F"/>
        </w:rPr>
        <w:t xml:space="preserve">). Convention frontend : </w:t>
      </w:r>
      <w:r>
        <w:rPr>
          <w:rFonts w:ascii="JetBrains Mono" w:cs="JetBrains Mono" w:eastAsia="JetBrains Mono" w:hAnsi="JetBrains Mono"/>
          <w:i/>
          <w:iCs/>
          <w:color w:val="37474F"/>
          <w:sz w:val="20"/>
          <w:szCs w:val="20"/>
          <w:shd w:fill="F5F6F8" w:val="clear"/>
        </w:rPr>
        <w:t xml:space="preserve">*.unit.test.tsx</w:t>
      </w:r>
      <w:r>
        <w:rPr>
          <w:rFonts w:ascii="Inter" w:cs="Inter" w:eastAsia="Inter" w:hAnsi="Inter"/>
          <w:i/>
          <w:iCs/>
          <w:color w:val="37474F"/>
        </w:rPr>
        <w:t xml:space="preserve"> / </w:t>
      </w:r>
      <w:r>
        <w:rPr>
          <w:rFonts w:ascii="JetBrains Mono" w:cs="JetBrains Mono" w:eastAsia="JetBrains Mono" w:hAnsi="JetBrains Mono"/>
          <w:i/>
          <w:iCs/>
          <w:color w:val="37474F"/>
          <w:sz w:val="20"/>
          <w:szCs w:val="20"/>
          <w:shd w:fill="F5F6F8" w:val="clear"/>
        </w:rPr>
        <w:t xml:space="preserve">*.integ.test.tsx</w:t>
      </w:r>
      <w:r>
        <w:rPr>
          <w:rFonts w:ascii="Inter" w:cs="Inter" w:eastAsia="Inter" w:hAnsi="Inter"/>
          <w:i/>
          <w:iCs/>
          <w:color w:val="37474F"/>
        </w:rPr>
        <w:t xml:space="preserve">, E2E en </w:t>
      </w:r>
      <w:r>
        <w:rPr>
          <w:rFonts w:ascii="JetBrains Mono" w:cs="JetBrains Mono" w:eastAsia="JetBrains Mono" w:hAnsi="JetBrains Mono"/>
          <w:i/>
          <w:iCs/>
          <w:color w:val="37474F"/>
          <w:sz w:val="20"/>
          <w:szCs w:val="20"/>
          <w:shd w:fill="F5F6F8" w:val="clear"/>
        </w:rPr>
        <w:t xml:space="preserve">*.e2e.test.ts</w:t>
      </w:r>
      <w:r>
        <w:rPr>
          <w:rFonts w:ascii="Inter" w:cs="Inter" w:eastAsia="Inter" w:hAnsi="Inter"/>
          <w:i/>
          <w:iCs/>
          <w:color w:val="37474F"/>
        </w:rPr>
        <w:t xml:space="preserve">. Cible de couverture : </w:t>
      </w:r>
      <w:r>
        <w:rPr>
          <w:rFonts w:ascii="Inter" w:cs="Inter" w:eastAsia="Inter" w:hAnsi="Inter"/>
          <w:b/>
          <w:bCs/>
          <w:i/>
          <w:iCs/>
          <w:color w:val="37474F"/>
        </w:rPr>
        <w:t xml:space="preserve">80 % global</w:t>
      </w:r>
      <w:r>
        <w:rPr>
          <w:rFonts w:ascii="Inter" w:cs="Inter" w:eastAsia="Inter" w:hAnsi="Inter"/>
          <w:i/>
          <w:iCs/>
          <w:color w:val="37474F"/>
        </w:rPr>
        <w:t xml:space="preserve">, </w:t>
      </w:r>
      <w:r>
        <w:rPr>
          <w:rFonts w:ascii="Inter" w:cs="Inter" w:eastAsia="Inter" w:hAnsi="Inter"/>
          <w:b/>
          <w:bCs/>
          <w:i/>
          <w:iCs/>
          <w:color w:val="37474F"/>
        </w:rPr>
        <w:t xml:space="preserve">90 % logique métier</w:t>
      </w:r>
      <w:r>
        <w:rPr>
          <w:rFonts w:ascii="Inter" w:cs="Inter" w:eastAsia="Inter" w:hAnsi="Inter"/>
          <w:i/>
          <w:iCs/>
          <w:color w:val="37474F"/>
        </w:rPr>
        <w:t xml:space="preserve">.</w:t>
      </w:r>
    </w:p>
    <w:p>
      <w:pPr>
        <w:pStyle w:val="Heading3"/>
      </w:pPr>
      <w:r>
        <w:rPr>
          <w:rFonts w:ascii="Inter" w:cs="Inter" w:eastAsia="Inter" w:hAnsi="Inter"/>
        </w:rPr>
        <w:t xml:space="preserve">Gates de qualité (bloquants)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Lint</w:t>
      </w:r>
      <w:r>
        <w:rPr>
          <w:rFonts w:ascii="Inter" w:cs="Inter" w:eastAsia="Inter" w:hAnsi="Inter"/>
        </w:rPr>
        <w:t xml:space="preserve"> strict :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ruff</w:t>
      </w:r>
      <w:r>
        <w:rPr>
          <w:rFonts w:ascii="Inter" w:cs="Inter" w:eastAsia="Inter" w:hAnsi="Inter"/>
        </w:rPr>
        <w:t xml:space="preserve"> (back),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eslint --max-warnings 0</w:t>
      </w:r>
      <w:r>
        <w:rPr>
          <w:rFonts w:ascii="Inter" w:cs="Inter" w:eastAsia="Inter" w:hAnsi="Inter"/>
        </w:rPr>
        <w:t xml:space="preserve"> (front,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typescript-eslint/strict</w:t>
      </w:r>
      <w:r>
        <w:rPr>
          <w:rFonts w:ascii="Inter" w:cs="Inter" w:eastAsia="Inter" w:hAnsi="Inter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Format</w:t>
      </w:r>
      <w:r>
        <w:rPr>
          <w:rFonts w:ascii="Inter" w:cs="Inter" w:eastAsia="Inter" w:hAnsi="Inter"/>
        </w:rPr>
        <w:t xml:space="preserve"> :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prettier --check</w:t>
      </w:r>
      <w:r>
        <w:rPr>
          <w:rFonts w:ascii="Inter" w:cs="Inter" w:eastAsia="Inter" w:hAnsi="Inter"/>
        </w:rPr>
        <w:t xml:space="preserve"> (CRLF interdit,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endOfLine=lf</w:t>
      </w:r>
      <w:r>
        <w:rPr>
          <w:rFonts w:ascii="Inter" w:cs="Inter" w:eastAsia="Inter" w:hAnsi="Inter"/>
        </w:rPr>
        <w:t xml:space="preserve">) ; ruff format (back).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Types</w:t>
      </w:r>
      <w:r>
        <w:rPr>
          <w:rFonts w:ascii="Inter" w:cs="Inter" w:eastAsia="Inter" w:hAnsi="Inter"/>
        </w:rPr>
        <w:t xml:space="preserve"> :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mypy</w:t>
      </w:r>
      <w:r>
        <w:rPr>
          <w:rFonts w:ascii="Inter" w:cs="Inter" w:eastAsia="Inter" w:hAnsi="Inter"/>
        </w:rPr>
        <w:t xml:space="preserve"> (back),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tsc</w:t>
      </w:r>
      <w:r>
        <w:rPr>
          <w:rFonts w:ascii="Inter" w:cs="Inter" w:eastAsia="Inter" w:hAnsi="Inter"/>
        </w:rPr>
        <w:t xml:space="preserve"> (front).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CI GitHub Actions</w:t>
      </w:r>
      <w:r>
        <w:rPr>
          <w:rFonts w:ascii="Inter" w:cs="Inter" w:eastAsia="Inter" w:hAnsi="Inter"/>
        </w:rPr>
        <w:t xml:space="preserve"> (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ci.yml</w:t>
      </w:r>
      <w:r>
        <w:rPr>
          <w:rFonts w:ascii="Inter" w:cs="Inter" w:eastAsia="Inter" w:hAnsi="Inter"/>
        </w:rPr>
        <w:t xml:space="preserve">) : lanes par périmètre (api / web / infra) —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lint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format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typecheck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security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test-unit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test-integ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build</w:t>
      </w:r>
      <w:r>
        <w:rPr>
          <w:rFonts w:ascii="Inter" w:cs="Inter" w:eastAsia="Inter" w:hAnsi="Inter"/>
        </w:rPr>
        <w:t xml:space="preserve"> — plus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build-stack</w:t>
      </w:r>
      <w:r>
        <w:rPr>
          <w:rFonts w:ascii="Inter" w:cs="Inter" w:eastAsia="Inter" w:hAnsi="Inter"/>
        </w:rPr>
        <w:t xml:space="preserve">,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secrets-scan</w:t>
      </w:r>
      <w:r>
        <w:rPr>
          <w:rFonts w:ascii="Inter" w:cs="Inter" w:eastAsia="Inter" w:hAnsi="Inter"/>
        </w:rPr>
        <w:t xml:space="preserve"> et un job final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ci-ok</w:t>
      </w:r>
      <w:r>
        <w:rPr>
          <w:rFonts w:ascii="Inter" w:cs="Inter" w:eastAsia="Inter" w:hAnsi="Inter"/>
        </w:rPr>
        <w:t xml:space="preserve"> qui agrège le tout.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CI nocturne</w:t>
      </w:r>
      <w:r>
        <w:rPr>
          <w:rFonts w:ascii="Inter" w:cs="Inter" w:eastAsia="Inter" w:hAnsi="Inter"/>
        </w:rPr>
        <w:t xml:space="preserve"> (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ci-nightly.yml</w:t>
      </w:r>
      <w:r>
        <w:rPr>
          <w:rFonts w:ascii="Inter" w:cs="Inter" w:eastAsia="Inter" w:hAnsi="Inter"/>
        </w:rPr>
        <w:t xml:space="preserve">) pour les analyses plus lourdes.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CD</w:t>
      </w:r>
      <w:r>
        <w:rPr>
          <w:rFonts w:ascii="Inter" w:cs="Inter" w:eastAsia="Inter" w:hAnsi="Inter"/>
        </w:rPr>
        <w:t xml:space="preserve"> : </w:t>
      </w:r>
      <w:r>
        <w:rPr>
          <w:rFonts w:ascii="Inter" w:cs="Inter" w:eastAsia="Inter" w:hAnsi="Inter"/>
          <w:b/>
          <w:bCs/>
        </w:rPr>
        <w:t xml:space="preserve">toujours manuelle</w:t>
      </w:r>
      <w:r>
        <w:rPr>
          <w:rFonts w:ascii="Inter" w:cs="Inter" w:eastAsia="Inter" w:hAnsi="Inter"/>
        </w:rPr>
        <w:t xml:space="preserve"> (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workflow_dispatch</w:t>
      </w:r>
      <w:r>
        <w:rPr>
          <w:rFonts w:ascii="Inter" w:cs="Inter" w:eastAsia="Inter" w:hAnsi="Inter"/>
        </w:rPr>
        <w:t xml:space="preserve">).</w:t>
      </w:r>
    </w:p>
    <w:p>
      <w:pPr>
        <w:pBdr>
          <w:bottom w:val="single" w:color="C9CFD6" w:sz="6" w:space="1"/>
        </w:pBdr>
        <w:spacing w:after="120" w:before="60"/>
      </w:pPr>
    </w:p>
    <w:p>
      <w:pPr>
        <w:pStyle w:val="Heading2"/>
      </w:pPr>
      <w:r>
        <w:rPr>
          <w:rFonts w:ascii="Inter" w:cs="Inter" w:eastAsia="Inter" w:hAnsi="Inter"/>
        </w:rPr>
        <w:t xml:space="preserve">10. Méthodologie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Trunk-Based Development</w:t>
      </w:r>
      <w:r>
        <w:rPr>
          <w:rFonts w:ascii="Inter" w:cs="Inter" w:eastAsia="Inter" w:hAnsi="Inter"/>
        </w:rPr>
        <w:t xml:space="preserve"> :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main</w:t>
      </w:r>
      <w:r>
        <w:rPr>
          <w:rFonts w:ascii="Inter" w:cs="Inter" w:eastAsia="Inter" w:hAnsi="Inter"/>
        </w:rPr>
        <w:t xml:space="preserve"> toujours déployable, branches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feature/STN-XX-*</w:t>
      </w:r>
      <w:r>
        <w:rPr>
          <w:rFonts w:ascii="Inter" w:cs="Inter" w:eastAsia="Inter" w:hAnsi="Inter"/>
        </w:rPr>
        <w:t xml:space="preserve"> courtes (&lt; 2 jours), merge via PR après CI verte. Commits en </w:t>
      </w:r>
      <w:r>
        <w:rPr>
          <w:rFonts w:ascii="Inter" w:cs="Inter" w:eastAsia="Inter" w:hAnsi="Inter"/>
          <w:b/>
          <w:bCs/>
        </w:rPr>
        <w:t xml:space="preserve">français</w:t>
      </w:r>
      <w:r>
        <w:rPr>
          <w:rFonts w:ascii="Inter" w:cs="Inter" w:eastAsia="Inter" w:hAnsi="Inter"/>
        </w:rPr>
        <w:t xml:space="preserve">, référence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STN-XX</w:t>
      </w:r>
      <w:r>
        <w:rPr>
          <w:rFonts w:ascii="Inter" w:cs="Inter" w:eastAsia="Inter" w:hAnsi="Inter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Cycle de review</w:t>
      </w:r>
      <w:r>
        <w:rPr>
          <w:rFonts w:ascii="Inter" w:cs="Inter" w:eastAsia="Inter" w:hAnsi="Inter"/>
        </w:rPr>
        <w:t xml:space="preserve"> : toute review produit un </w:t>
      </w:r>
      <w:r>
        <w:rPr>
          <w:rFonts w:ascii="Inter" w:cs="Inter" w:eastAsia="Inter" w:hAnsi="Inter"/>
          <w:b/>
          <w:bCs/>
        </w:rPr>
        <w:t xml:space="preserve">rapport d'étonnement</w:t>
      </w:r>
      <w:r>
        <w:rPr>
          <w:rFonts w:ascii="Inter" w:cs="Inter" w:eastAsia="Inter" w:hAnsi="Inter"/>
        </w:rPr>
        <w:t xml:space="preserve"> (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docs/reviews/AAAA-MM-JJ-STN-XX-rapport.md</w:t>
      </w:r>
      <w:r>
        <w:rPr>
          <w:rFonts w:ascii="Inter" w:cs="Inter" w:eastAsia="Inter" w:hAnsi="Inter"/>
        </w:rPr>
        <w:t xml:space="preserve">). Une PR n'est mergeable qu'une fois tous les items ⚠️ </w:t>
      </w:r>
      <w:r>
        <w:rPr>
          <w:rFonts w:ascii="Inter" w:cs="Inter" w:eastAsia="Inter" w:hAnsi="Inter"/>
          <w:i/>
          <w:iCs/>
        </w:rPr>
        <w:t xml:space="preserve">Important</w:t>
      </w:r>
      <w:r>
        <w:rPr>
          <w:rFonts w:ascii="Inter" w:cs="Inter" w:eastAsia="Inter" w:hAnsi="Inter"/>
        </w:rPr>
        <w:t xml:space="preserve"> / 🚫 </w:t>
      </w:r>
      <w:r>
        <w:rPr>
          <w:rFonts w:ascii="Inter" w:cs="Inter" w:eastAsia="Inter" w:hAnsi="Inter"/>
          <w:i/>
          <w:iCs/>
        </w:rPr>
        <w:t xml:space="preserve">Blocking</w:t>
      </w:r>
      <w:r>
        <w:rPr>
          <w:rFonts w:ascii="Inter" w:cs="Inter" w:eastAsia="Inter" w:hAnsi="Inter"/>
        </w:rPr>
        <w:t xml:space="preserve"> traités ; re-review itérative jusqu'au verdict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✅ mergeable</w:t>
      </w:r>
      <w:r>
        <w:rPr>
          <w:rFonts w:ascii="Inter" w:cs="Inter" w:eastAsia="Inter" w:hAnsi="Inter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Développement multi-agents en worktrees</w:t>
      </w:r>
      <w:r>
        <w:rPr>
          <w:rFonts w:ascii="Inter" w:cs="Inter" w:eastAsia="Inter" w:hAnsi="Inter"/>
        </w:rPr>
        <w:t xml:space="preserve"> : 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scripts/worktree.sh</w:t>
      </w:r>
      <w:r>
        <w:rPr>
          <w:rFonts w:ascii="Inter" w:cs="Inter" w:eastAsia="Inter" w:hAnsi="Inter"/>
        </w:rPr>
        <w:t xml:space="preserve"> isole chaque agent/dev dans un git worktree avec </w:t>
      </w:r>
      <w:r>
        <w:rPr>
          <w:rFonts w:ascii="Inter" w:cs="Inter" w:eastAsia="Inter" w:hAnsi="Inter"/>
          <w:b/>
          <w:bCs/>
        </w:rPr>
        <w:t xml:space="preserve">sa propre stack Docker</w:t>
      </w:r>
      <w:r>
        <w:rPr>
          <w:rFonts w:ascii="Inter" w:cs="Inter" w:eastAsia="Inter" w:hAnsi="Inter"/>
        </w:rPr>
        <w:t xml:space="preserve"> (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COMPOSE_PROJECT_NAME</w:t>
      </w:r>
      <w:r>
        <w:rPr>
          <w:rFonts w:ascii="Inter" w:cs="Inter" w:eastAsia="Inter" w:hAnsi="Inter"/>
        </w:rPr>
        <w:t xml:space="preserve"> unique + ports décalés par slot), sans collision — c'est ce qui a permis de paralléliser le développement des slices.</w:t>
      </w:r>
    </w:p>
    <w:p>
      <w:pPr>
        <w:pBdr>
          <w:bottom w:val="single" w:color="C9CFD6" w:sz="6" w:space="1"/>
        </w:pBdr>
        <w:spacing w:after="120" w:before="60"/>
      </w:pPr>
    </w:p>
    <w:p>
      <w:pPr>
        <w:pStyle w:val="Heading2"/>
      </w:pPr>
      <w:r>
        <w:rPr>
          <w:rFonts w:ascii="Inter" w:cs="Inter" w:eastAsia="Inter" w:hAnsi="Inter"/>
        </w:rPr>
        <w:t xml:space="preserve">11. Bilan &amp; roadmap</w:t>
      </w:r>
    </w:p>
    <w:p>
      <w:pPr>
        <w:spacing w:after="160" w:line="276" w:lineRule="auto"/>
        <w:jc w:val="both"/>
      </w:pPr>
      <w:r>
        <w:rPr>
          <w:rFonts w:ascii="Inter" w:cs="Inter" w:eastAsia="Inter" w:hAnsi="Inter"/>
        </w:rPr>
        <w:t xml:space="preserve">Le MVP atteint son objectif : transformer StackNest d'une vitrine en un </w:t>
      </w:r>
      <w:r>
        <w:rPr>
          <w:rFonts w:ascii="Inter" w:cs="Inter" w:eastAsia="Inter" w:hAnsi="Inter"/>
          <w:b/>
          <w:bCs/>
        </w:rPr>
        <w:t xml:space="preserve">guichet de provisioning réel</w:t>
      </w:r>
      <w:r>
        <w:rPr>
          <w:rFonts w:ascii="Inter" w:cs="Inter" w:eastAsia="Inter" w:hAnsi="Inter"/>
        </w:rPr>
        <w:t xml:space="preserve">, avec deux portes (UI + chat) et deux granularités (service unique + stack multi-services), le tout sous TDD strict et une CI exigeante.</w:t>
      </w:r>
    </w:p>
    <w:p>
      <w:pPr>
        <w:spacing w:after="160" w:line="276" w:lineRule="auto"/>
        <w:jc w:val="both"/>
      </w:pPr>
      <w:r>
        <w:rPr>
          <w:rFonts w:ascii="Inter" w:cs="Inter" w:eastAsia="Inter" w:hAnsi="Inter"/>
          <w:b/>
          <w:bCs/>
        </w:rPr>
        <w:t xml:space="preserve">Prochaines étapes prioritaires (v2)</w:t>
      </w:r>
      <w:r>
        <w:rPr>
          <w:rFonts w:ascii="Inter" w:cs="Inter" w:eastAsia="Inter" w:hAnsi="Inter"/>
        </w:rPr>
        <w:t xml:space="preserve"> :</w:t>
      </w:r>
    </w:p>
    <w:p>
      <w:pPr>
        <w:pStyle w:val="ListParagraph"/>
        <w:numPr>
          <w:ilvl w:val="0"/>
          <w:numId w:val="3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Cycle de vie par service</w:t>
      </w:r>
      <w:r>
        <w:rPr>
          <w:rFonts w:ascii="Inter" w:cs="Inter" w:eastAsia="Inter" w:hAnsi="Inter"/>
        </w:rPr>
        <w:t xml:space="preserve"> dans les stacks (stop/start d'un service isolé, édition).</w:t>
      </w:r>
    </w:p>
    <w:p>
      <w:pPr>
        <w:pStyle w:val="ListParagraph"/>
        <w:numPr>
          <w:ilvl w:val="0"/>
          <w:numId w:val="3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Vraie pause</w:t>
      </w:r>
      <w:r>
        <w:rPr>
          <w:rFonts w:ascii="Inter" w:cs="Inter" w:eastAsia="Inter" w:hAnsi="Inter"/>
        </w:rPr>
        <w:t xml:space="preserve"> (</w:t>
      </w:r>
      <w:r>
        <w:rPr>
          <w:rFonts w:ascii="JetBrains Mono" w:cs="JetBrains Mono" w:eastAsia="JetBrains Mono" w:hAnsi="JetBrains Mono"/>
          <w:color w:val="032233"/>
          <w:sz w:val="20"/>
          <w:szCs w:val="20"/>
          <w:shd w:fill="F5F6F8" w:val="clear"/>
        </w:rPr>
        <w:t xml:space="preserve">docker pause</w:t>
      </w:r>
      <w:r>
        <w:rPr>
          <w:rFonts w:ascii="Inter" w:cs="Inter" w:eastAsia="Inter" w:hAnsi="Inter"/>
        </w:rPr>
        <w:t xml:space="preserve">) plutôt qu'un stop/start.</w:t>
      </w:r>
    </w:p>
    <w:p>
      <w:pPr>
        <w:pStyle w:val="ListParagraph"/>
        <w:numPr>
          <w:ilvl w:val="0"/>
          <w:numId w:val="3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Déploiements Terraform</w:t>
      </w:r>
      <w:r>
        <w:rPr>
          <w:rFonts w:ascii="Inter" w:cs="Inter" w:eastAsia="Inter" w:hAnsi="Inter"/>
        </w:rPr>
        <w:t xml:space="preserve"> (débloquer les 10 cartes infra) — provider Docker puis Proxmox/VM.</w:t>
      </w:r>
    </w:p>
    <w:p>
      <w:pPr>
        <w:pStyle w:val="ListParagraph"/>
        <w:numPr>
          <w:ilvl w:val="0"/>
          <w:numId w:val="3"/>
        </w:numPr>
        <w:spacing w:after="60" w:line="276" w:lineRule="auto"/>
      </w:pPr>
      <w:r>
        <w:rPr>
          <w:rFonts w:ascii="Inter" w:cs="Inter" w:eastAsia="Inter" w:hAnsi="Inter"/>
          <w:b/>
          <w:bCs/>
        </w:rPr>
        <w:t xml:space="preserve">MFA TOTP</w:t>
      </w:r>
      <w:r>
        <w:rPr>
          <w:rFonts w:ascii="Inter" w:cs="Inter" w:eastAsia="Inter" w:hAnsi="Inter"/>
        </w:rPr>
        <w:t xml:space="preserve"> et </w:t>
      </w:r>
      <w:r>
        <w:rPr>
          <w:rFonts w:ascii="Inter" w:cs="Inter" w:eastAsia="Inter" w:hAnsi="Inter"/>
          <w:b/>
          <w:bCs/>
        </w:rPr>
        <w:t xml:space="preserve">2ᵉ LLM « juge »</w:t>
      </w:r>
      <w:r>
        <w:rPr>
          <w:rFonts w:ascii="Inter" w:cs="Inter" w:eastAsia="Inter" w:hAnsi="Inter"/>
        </w:rPr>
        <w:t xml:space="preserve"> pour durcir encore l'anti-hallucination.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FD6" w:sz="4" w:space="4"/>
      </w:pBdr>
      <w:tabs>
        <w:tab w:val="right" w:pos="9026"/>
      </w:tabs>
    </w:pPr>
    <w:r>
      <w:rPr>
        <w:rFonts w:ascii="Inter" w:cs="Inter" w:eastAsia="Inter" w:hAnsi="Inter"/>
        <w:color w:val="78909C"/>
        <w:sz w:val="16"/>
        <w:szCs w:val="16"/>
      </w:rPr>
      <w:t xml:space="preserve">StackNest — Rapport technique</w:t>
    </w:r>
    <w:r>
      <w:rPr>
        <w:rFonts w:ascii="Inter" w:cs="Inter" w:eastAsia="Inter" w:hAnsi="Inter"/>
        <w:color w:val="78909C"/>
        <w:sz w:val="16"/>
        <w:szCs w:val="16"/>
      </w:rPr>
      <w:t xml:space="preserve">	Page </w:t>
    </w:r>
    <w:r>
      <w:rPr>
        <w:rFonts w:ascii="Inter" w:cs="Inter" w:eastAsia="Inter" w:hAnsi="Inter"/>
        <w:color w:val="78909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78909C"/>
        <w:sz w:val="16"/>
        <w:szCs w:val="16"/>
      </w:rPr>
      <w:t xml:space="preserve"> / </w:t>
    </w:r>
    <w:r>
      <w:rPr>
        <w:rFonts w:ascii="Inter" w:cs="Inter" w:eastAsia="Inter" w:hAnsi="Inter"/>
        <w:color w:val="78909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  <w:rPr>
        <w:color w:val="0D9297"/>
      </w:rPr>
    </w:lvl>
    <w:lvl w:ilvl="1" w15:tentative="1">
      <w:start w:val="1"/>
      <w:numFmt w:val="bullet"/>
      <w:lvlText w:val="◦"/>
      <w:lvlJc w:val="left"/>
      <w:pPr>
        <w:ind w:left="1080" w:hanging="280"/>
      </w:pPr>
      <w:rPr>
        <w:color w:val="0D9297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  <w:lvl w:ilvl="1" w15:tentative="1">
      <w:start w:val="1"/>
      <w:numFmt w:val="lowerLetter"/>
      <w:lvlText w:val="%2)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D9297" w:sz="10" w:space="4"/>
      </w:pBdr>
      <w:spacing w:after="160" w:before="320"/>
      <w:outlineLvl w:val="0"/>
    </w:pPr>
    <w:rPr>
      <w:rFonts w:ascii="Inter" w:cs="Inter" w:eastAsia="Inter" w:hAnsi="Inter"/>
      <w:b/>
      <w:bCs/>
      <w:color w:val="03223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Inter" w:cs="Inter" w:eastAsia="Inter" w:hAnsi="Inter"/>
      <w:b/>
      <w:bCs/>
      <w:color w:val="032233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Inter" w:cs="Inter" w:eastAsia="Inter" w:hAnsi="Inter"/>
      <w:b/>
      <w:bCs/>
      <w:color w:val="0D9297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Inter" w:cs="Inter" w:eastAsia="Inter" w:hAnsi="Inter"/>
      <w:b/>
      <w:bCs/>
      <w:color w:val="37474F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StackNest — Rapport technique</dc:title>
  <dc:creator>StackNest</dc:creator>
  <cp:lastModifiedBy>Un-named</cp:lastModifiedBy>
  <cp:revision>1</cp:revision>
  <dcterms:created xsi:type="dcterms:W3CDTF">2026-06-14T12:20:46.263Z</dcterms:created>
  <dcterms:modified xsi:type="dcterms:W3CDTF">2026-06-14T12:20:46.265Z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