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isxtsk6en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玄学 AI 决策平台 PRD（MVP版）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qguflvzb4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项目名称（暂定）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MetaMystic / 命理智库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定位：</w:t>
        <w:br w:type="textWrapping"/>
        <w:t xml:space="preserve">一个融合「八字、紫微斗数、塔罗、圣杯占卜」的 AI 玄学决策平台。</w:t>
        <w:br w:type="textWrapping"/>
        <w:t xml:space="preserve">核心目标不是“算命”，而是：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用结构化玄学知识 + AI 对话，提供情绪支持、关系分析、人生决策辅助与自我认知。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参考产品：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测测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Co–Star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Pattern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ov2q7a4v4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产品定位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jojavkg27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核心方向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0rekp9w20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不是：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传统网页排盘工具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纯“神棍式”结论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单次算命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bpldn46cp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而是：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命理分析 Agent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长期陪伴型玄学人格系统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“人生策略 + 情绪陪伴 + 命理知识”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9vg2sqw3p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用户画像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q6gdptqjy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核心用户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85ogk20wu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用户A：情感焦虑型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20-30岁女性为主：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复合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正缘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对方想法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情绪依赖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651vpktyj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用户B：成长探索型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大学生/年轻职场：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我适合什么方向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出国/考研/转行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财运事业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MBTI + 命理结合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w19xici41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用户C：玄学深度用户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研究：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八字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紫微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滴天髓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子平真诠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穷通宝鉴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希望 AI 真正“懂命理逻辑”。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zudsx6g78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核心卖点（USP）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jw349cc45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AI 不是套话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传统产品：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固定模板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关键词拼接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本产品：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真正读取命盘结构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分析十神、格局、用神、流年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动态推理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用户：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我为什么总在关系里患得患失？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AI：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从命盘结构解释：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官杀压身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财官混杂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桃花星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印弱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再结合心理学语言输出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形成：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“玄学 + 心理学 + 人格分析”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ccly62ab8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多体系融合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系统融合：</w:t>
      </w:r>
    </w:p>
    <w:tbl>
      <w:tblPr>
        <w:tblStyle w:val="Table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870"/>
        <w:tblGridChange w:id="0">
          <w:tblGrid>
            <w:gridCol w:w="1670"/>
            <w:gridCol w:w="2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八字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子平、调候、格局、十神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紫微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命宫、夫妻宫、流年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塔罗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情感/决策抽牌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圣杯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yes/no 快速决策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星盘（后期）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西占融合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心理陪伴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情绪对话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ppgnu41br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4.3 AI 长期记忆人格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系统记忆：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用户历史问题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情感对象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长期人生阶段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最近情绪状态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形成：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“懂你的命理顾问”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而不是一次性回答机器人。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dd2jxspg2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MVP 功能范围（第一阶段）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b407u2cuw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5.1 首页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模块：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今日运势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命理对话入口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快速占卜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今日建议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流年提醒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 风格：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类似小红书 + 测测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hh84ovvg7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5.2 AI 命理对话（核心）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vre3xrio0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输入方式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用户输入：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出生时间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性别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我适合去德国发展吗？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自动：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排八字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分析大运流年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输出建议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trcoup9go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输出结构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s4pdya2c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第一层：结论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一句话总结：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“你属于典型的官印路线，适合技术+学历型发展。”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hvi4pm643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第二层：命理逻辑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详细分析：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日主强弱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格局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用神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流年影响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vv6aynzf9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第三层：现实建议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什么时候适合申请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哪类国家适合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什么行业匹配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442sgqqeh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5.3 八字排盘系统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f5txjtn0w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功能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四柱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大运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流年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神煞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十神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纳音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藏干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xlz7ebtaq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可视化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卡片化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深色东方 UI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动态五行能量图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可加入：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descr="Image" id="6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29000" cy="6096000"/>
            <wp:effectExtent b="0" l="0" r="0" t="0"/>
            <wp:docPr descr="Image" id="1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descr="Image" id="3" name="image7.jpg"/>
            <a:graphic>
              <a:graphicData uri="http://schemas.openxmlformats.org/drawingml/2006/picture">
                <pic:pic>
                  <pic:nvPicPr>
                    <pic:cNvPr descr="Image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29000" cy="6096000"/>
            <wp:effectExtent b="0" l="0" r="0" t="0"/>
            <wp:docPr descr="Image" id="5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Image" id="4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descr="Image" id="7" name="image6.jpg"/>
            <a:graphic>
              <a:graphicData uri="http://schemas.openxmlformats.org/drawingml/2006/picture">
                <pic:pic>
                  <pic:nvPicPr>
                    <pic:cNvPr descr="Image"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descr="Image" id="2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q0e22czfl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5.4 塔罗模块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10lui4cpg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功能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单张牌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三张牌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凯尔特十字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j72mwonc9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解读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不是固定文案：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结合用户问题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结合历史聊天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动态解释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圣杯二 + 恋人逆位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会：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解释关系模式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情绪投射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潜意识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wdatlv4vj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5.5 圣杯决策系统（轻量传播功能）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玩法：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用户：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我该不该离职？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系统：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摇卦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圣杯结果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AI解释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适合：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高频传播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社交分享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裂变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mfr92j6r8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5.6 知识库系统（关键壁垒）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k786vq0m1f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内置典籍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滴天髓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穷通宝鉴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三命通会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子平真诠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渊海子平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知识结构化：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十神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正官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七杀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正印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偏印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格局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官印相生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杀印相生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食神制杀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r7j4bfvpcy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AI 架构（重点）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nb45xgn1m3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推荐架构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az83b1yw5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LLM层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推荐：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GPT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 DeepSeek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 Claude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mjil6xaz0b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命理规则引擎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不要全靠 LLM。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需要：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8uh4112ew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Engine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"日主":"乙木",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"月令":"酉",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"判定":"身弱"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9tdwxaur6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再交给 AI 解释。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否则：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会胡编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会逻辑不一致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tvzx4lc7w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RAG 知识库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将：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滴天髓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命理案例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古籍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 embedding 检索。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实现：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引用命理原文解释。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27uxujzyum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技术方案（MVP）</w:t>
      </w:r>
    </w:p>
    <w:tbl>
      <w:tblPr>
        <w:tblStyle w:val="Table2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030"/>
        <w:tblGridChange w:id="0">
          <w:tblGrid>
            <w:gridCol w:w="950"/>
            <w:gridCol w:w="20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后端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FastAPI / NestJS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向量库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pgvector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数据库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Firebase/Auth0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Vercel + Railway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4svruhtew9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商业模式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be0ubsi8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免费层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每日3次 AI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基础排盘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z1ryr5knfb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会员订阅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w67zebj9sq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¥39-99/月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包含：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无限 AI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深度报告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合盘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年运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长期人格档案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tgwuf1qnne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高客单玩法（后期）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ivskbypep6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+ 真人命理师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平台抽佣。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类似：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心理咨询平台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陪伴经济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vv27m4uyex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风险点（必须注意）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j4kc8h50k8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9.1 政策风险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避免：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绝对化预测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医疗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生死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赌博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不要：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“你一定离婚”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改：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“关系波动风险较高”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8jzugyuof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9.2 AI 幻觉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必须：</w:t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规则引擎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知识库引用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Guardrails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否则会：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命理逻辑混乱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用户不信任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q2hxqzbw26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核心竞争力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真正难的不是：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排盘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xse8m2nja5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“命理 reasoning engine”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谁能做到：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像真正研究命理十几年的人一样推理，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谁就有壁垒。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9ziklro2j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MVP 版本优先级（建议）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bflc5et77s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第一阶段（1个月）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八字排盘</w:t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对话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基础塔罗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用户系统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o3zs9f4ceo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第二阶段（2-3个月）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紫微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流年系统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AI记忆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社区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kdq6cthdgh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第三阶段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虚拟命理师人格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语音陪伴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视频解盘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化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4fjizey11n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产品一句话总结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“一个把传统命理知识结构化，并通过 AI 转化为长期人生决策陪伴的玄学 Agent 平台。”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13.产品IA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2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