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30"/>
        </w:rPr>
        <w:t>A PROJECT REPORT ON</w:t>
      </w:r>
    </w:p>
    <w:p>
      <w:pPr>
        <w:spacing w:after="320"/>
        <w:jc w:val="center"/>
      </w:pPr>
      <w:r>
        <w:rPr>
          <w:b/>
          <w:sz w:val="32"/>
        </w:rPr>
        <w:t>ENTERPRISE IT &amp; CORPORATE FACILITIES SERVICE</w:t>
        <w:br/>
        <w:t>PORTAL</w:t>
      </w:r>
    </w:p>
    <w:p>
      <w:pPr>
        <w:spacing w:after="200"/>
        <w:jc w:val="center"/>
      </w:pPr>
      <w:r>
        <w:rPr>
          <w:b/>
          <w:sz w:val="24"/>
        </w:rPr>
        <w:t>SUBMITTED TO SRM INSTITUTE OF SCIENCE &amp; TECHNOLOGY</w:t>
        <w:br/>
        <w:t>IN PARTIAL FULFILMENT OF THE REQUIREMENTS FOR THE AWARD</w:t>
        <w:br/>
        <w:t>OF THE DEGREE OF</w:t>
      </w:r>
    </w:p>
    <w:p>
      <w:pPr>
        <w:spacing w:after="240"/>
        <w:jc w:val="center"/>
      </w:pPr>
      <w:r>
        <w:rPr>
          <w:b/>
          <w:sz w:val="30"/>
        </w:rPr>
        <w:t>MASTER OF COMPUTER APPLICATIONS</w:t>
      </w:r>
    </w:p>
    <w:p>
      <w:pPr>
        <w:spacing w:after="80"/>
        <w:jc w:val="center"/>
      </w:pPr>
      <w:r>
        <w:rPr>
          <w:b/>
          <w:sz w:val="26"/>
        </w:rPr>
        <w:t>SUBMITTED BY</w:t>
      </w:r>
    </w:p>
    <w:p>
      <w:pPr>
        <w:spacing w:after="40"/>
        <w:jc w:val="center"/>
      </w:pPr>
      <w:r>
        <w:rPr>
          <w:b/>
          <w:sz w:val="28"/>
        </w:rPr>
        <w:t>SARASWATHI E</w:t>
      </w:r>
    </w:p>
    <w:p>
      <w:pPr>
        <w:spacing w:after="200"/>
        <w:jc w:val="center"/>
      </w:pPr>
      <w:r>
        <w:rPr>
          <w:b/>
          <w:sz w:val="28"/>
        </w:rPr>
        <w:t>REG NO: RA2532241040036</w:t>
      </w:r>
    </w:p>
    <w:p>
      <w:pPr>
        <w:spacing w:before="160" w:after="80"/>
        <w:jc w:val="center"/>
      </w:pPr>
      <w:r>
        <w:rPr>
          <w:b/>
          <w:sz w:val="24"/>
        </w:rPr>
        <w:t>UNDER THE GUIDANCE OF</w:t>
      </w:r>
    </w:p>
    <w:p>
      <w:pPr>
        <w:spacing w:after="200"/>
        <w:jc w:val="center"/>
      </w:pPr>
      <w:r>
        <w:rPr>
          <w:b/>
          <w:sz w:val="26"/>
        </w:rPr>
        <w:t>Dr. J. ANITHA RUTH, M.S., Ph.D.</w:t>
      </w:r>
    </w:p>
    <w:p>
      <w:pPr>
        <w:spacing w:after="200"/>
        <w:jc w:val="center"/>
      </w:pPr>
      <w:r>
        <w:drawing>
          <wp:inline xmlns:a="http://schemas.openxmlformats.org/drawingml/2006/main" xmlns:pic="http://schemas.openxmlformats.org/drawingml/2006/picture">
            <wp:extent cx="2194560" cy="719379"/>
            <wp:docPr id="1" name="Picture 1"/>
            <wp:cNvGraphicFramePr>
              <a:graphicFrameLocks noChangeAspect="1"/>
            </wp:cNvGraphicFramePr>
            <a:graphic>
              <a:graphicData uri="http://schemas.openxmlformats.org/drawingml/2006/picture">
                <pic:pic>
                  <pic:nvPicPr>
                    <pic:cNvPr id="0" name="srm_logo.png"/>
                    <pic:cNvPicPr/>
                  </pic:nvPicPr>
                  <pic:blipFill>
                    <a:blip r:embed="rId9"/>
                    <a:stretch>
                      <a:fillRect/>
                    </a:stretch>
                  </pic:blipFill>
                  <pic:spPr>
                    <a:xfrm>
                      <a:off x="0" y="0"/>
                      <a:ext cx="2194560" cy="719379"/>
                    </a:xfrm>
                    <a:prstGeom prst="rect"/>
                  </pic:spPr>
                </pic:pic>
              </a:graphicData>
            </a:graphic>
          </wp:inline>
        </w:drawing>
      </w:r>
    </w:p>
    <w:p>
      <w:pPr>
        <w:spacing w:after="80"/>
        <w:jc w:val="center"/>
      </w:pPr>
      <w:r>
        <w:rPr>
          <w:b/>
          <w:sz w:val="24"/>
        </w:rPr>
        <w:t>DEPARTMENT OF COMPUTER APPLICATIONS (MCA)</w:t>
        <w:br/>
        <w:t>FACULTY OF LIBERAL ARTS AND BUSINESS STUDIES</w:t>
        <w:br/>
        <w:t>SRM INSTITUTE OF SCIENCE AND TECHNOLOGY</w:t>
        <w:br/>
        <w:t>VADAPALANI, CHENNAI</w:t>
      </w:r>
    </w:p>
    <w:p>
      <w:pPr>
        <w:spacing w:after="0"/>
        <w:jc w:val="center"/>
      </w:pPr>
      <w:r>
        <w:rPr>
          <w:b/>
          <w:sz w:val="26"/>
        </w:rPr>
        <w:t>2025-2026</w:t>
      </w:r>
    </w:p>
    <w:p>
      <w:r>
        <w:br w:type="page"/>
      </w:r>
    </w:p>
    <w:p>
      <w:pPr>
        <w:spacing w:after="200"/>
        <w:jc w:val="center"/>
      </w:pPr>
      <w:r>
        <w:rPr>
          <w:b/>
          <w:sz w:val="26"/>
        </w:rPr>
        <w:t>DEPARTMENT OF COMPUTER APPLICATIONS (MCA)</w:t>
        <w:br/>
        <w:t>FACULTY OF LIBERAL ARTS AND BUSINESS STUDIES</w:t>
        <w:br/>
        <w:t>SRM INSTITUTE OF SCIENCE AND TECHNOLOGY</w:t>
        <w:br/>
        <w:t>VADAPALANI, CHENNAI</w:t>
      </w:r>
    </w:p>
    <w:p>
      <w:pPr>
        <w:spacing w:after="200"/>
        <w:jc w:val="center"/>
      </w:pPr>
      <w:r>
        <w:drawing>
          <wp:inline xmlns:a="http://schemas.openxmlformats.org/drawingml/2006/main" xmlns:pic="http://schemas.openxmlformats.org/drawingml/2006/picture">
            <wp:extent cx="1920240" cy="629456"/>
            <wp:docPr id="2" name="Picture 2"/>
            <wp:cNvGraphicFramePr>
              <a:graphicFrameLocks noChangeAspect="1"/>
            </wp:cNvGraphicFramePr>
            <a:graphic>
              <a:graphicData uri="http://schemas.openxmlformats.org/drawingml/2006/picture">
                <pic:pic>
                  <pic:nvPicPr>
                    <pic:cNvPr id="0" name="srm_logo.png"/>
                    <pic:cNvPicPr/>
                  </pic:nvPicPr>
                  <pic:blipFill>
                    <a:blip r:embed="rId9"/>
                    <a:stretch>
                      <a:fillRect/>
                    </a:stretch>
                  </pic:blipFill>
                  <pic:spPr>
                    <a:xfrm>
                      <a:off x="0" y="0"/>
                      <a:ext cx="1920240" cy="629456"/>
                    </a:xfrm>
                    <a:prstGeom prst="rect"/>
                  </pic:spPr>
                </pic:pic>
              </a:graphicData>
            </a:graphic>
          </wp:inline>
        </w:drawing>
      </w:r>
    </w:p>
    <w:p>
      <w:pPr>
        <w:spacing w:after="320"/>
        <w:jc w:val="center"/>
      </w:pPr>
      <w:r>
        <w:rPr>
          <w:b/>
          <w:sz w:val="30"/>
        </w:rPr>
        <w:t>BONAFIDE CERTIFICATE</w:t>
      </w:r>
    </w:p>
    <w:p>
      <w:pPr>
        <w:spacing w:after="400" w:line="312" w:lineRule="auto"/>
        <w:jc w:val="both"/>
      </w:pPr>
      <w:r>
        <w:t xml:space="preserve">This is to certify that the project report titled </w:t>
      </w:r>
      <w:r>
        <w:rPr>
          <w:b/>
        </w:rPr>
        <w:t>“ENTERPRISE IT &amp; CORPORATE FACILITIES SERVICE PORTAL”</w:t>
      </w:r>
      <w:r>
        <w:t xml:space="preserve"> is the bonafide work done and submitted by </w:t>
      </w:r>
      <w:r>
        <w:rPr>
          <w:b/>
        </w:rPr>
        <w:t>SARASWATHI E</w:t>
      </w:r>
      <w:r>
        <w:t xml:space="preserve"> (Reg. No: </w:t>
      </w:r>
      <w:r>
        <w:rPr>
          <w:b/>
        </w:rPr>
        <w:t>RA2532241040036</w:t>
      </w:r>
      <w:r>
        <w:t xml:space="preserve">) during the 2025-2026 academic year, in partial fulfillment of the requirements for the award of the degree of </w:t>
      </w:r>
      <w:r>
        <w:rPr>
          <w:b/>
        </w:rPr>
        <w:t>MASTER OF COMPUTER APPLICATIONS</w:t>
      </w:r>
      <w:r>
        <w:t xml:space="preserve">, at </w:t>
      </w:r>
      <w:r>
        <w:rPr>
          <w:b/>
        </w:rPr>
        <w:t>SRM INSTITUTE OF SCIENCE &amp; TECHNOLOGY, Vadapalani, Chennai.</w:t>
      </w:r>
    </w:p>
    <w:tbl>
      <w:tblPr>
        <w:tblW w:type="auto" w:w="0"/>
        <w:jc w:val="center"/>
        <w:tblLayout w:type="fixed"/>
        <w:tblLook w:firstColumn="1" w:firstRow="1" w:lastColumn="0" w:lastRow="0" w:noHBand="0" w:noVBand="1" w:val="04A0"/>
      </w:tblPr>
      <w:tblGrid>
        <w:gridCol w:w="4680"/>
        <w:gridCol w:w="4680"/>
      </w:tblGrid>
      <w:tr>
        <w:tc>
          <w:tcPr>
            <w:tcW w:type="dxa" w:w="4680"/>
          </w:tcPr>
          <w:p>
            <w:r>
              <w:rPr>
                <w:b/>
              </w:rPr>
              <w:t>Signature of the Guide</w:t>
            </w:r>
          </w:p>
        </w:tc>
        <w:tc>
          <w:tcPr>
            <w:tcW w:type="dxa" w:w="4680"/>
          </w:tcPr>
          <w:p>
            <w:pPr>
              <w:jc w:val="right"/>
            </w:pPr>
            <w:r>
              <w:rPr>
                <w:b/>
              </w:rPr>
              <w:t>Signature of the HOD</w:t>
            </w:r>
          </w:p>
        </w:tc>
      </w:tr>
      <w:tr>
        <w:tc>
          <w:tcPr>
            <w:tcW w:type="dxa" w:w="4680"/>
          </w:tcPr>
          <w:p>
            <w:pPr>
              <w:spacing w:before="440"/>
            </w:pPr>
            <w:r>
              <w:t>Dr. J. ANITHA RUTH, M.S., Ph.D.</w:t>
            </w:r>
          </w:p>
        </w:tc>
        <w:tc>
          <w:tcPr>
            <w:tcW w:type="dxa" w:w="4680"/>
          </w:tcPr>
          <w:p>
            <w:pPr>
              <w:spacing w:before="440"/>
              <w:jc w:val="right"/>
            </w:pPr>
            <w:r>
              <w:t>Dr. J. ANITHA RUTH, M.S., Ph.D.</w:t>
            </w:r>
          </w:p>
        </w:tc>
      </w:tr>
    </w:tbl>
    <w:p>
      <w:pPr>
        <w:spacing w:before="400" w:after="200"/>
      </w:pPr>
      <w:r>
        <w:rPr>
          <w:b/>
        </w:rPr>
        <w:t>Submitted for Project Work Viva-Voce Examination held on ________________________</w:t>
      </w:r>
    </w:p>
    <w:p>
      <w:pPr>
        <w:spacing w:after="280"/>
      </w:pPr>
      <w:r>
        <w:t>Place: VADAPALANI</w:t>
        <w:br/>
        <w:t xml:space="preserve">Date: </w:t>
      </w:r>
    </w:p>
    <w:p>
      <w:pPr>
        <w:spacing w:before="440"/>
      </w:pPr>
      <w:r>
        <w:rPr>
          <w:b/>
        </w:rPr>
        <w:t>INTERNAL EXAMINER</w:t>
      </w:r>
      <w:r>
        <w:rPr>
          <w:b/>
        </w:rPr>
        <w:tab/>
        <w:tab/>
        <w:tab/>
        <w:tab/>
        <w:tab/>
        <w:t>EXTERNAL EXAMINER</w:t>
      </w:r>
    </w:p>
    <w:p>
      <w:pPr>
        <w:sectPr>
          <w:pgSz w:w="12240" w:h="15840"/>
          <w:pgMar w:top="1440" w:right="1440" w:bottom="1440" w:left="1440" w:header="720" w:footer="720" w:gutter="0"/>
          <w:cols w:space="720"/>
          <w:docGrid w:linePitch="360"/>
          <w:pgBorders w:offsetFrom="page">
            <w:top w:val="single" w:sz="8" w:space="24" w:color="auto"/>
            <w:left w:val="single" w:sz="8" w:space="24" w:color="auto"/>
            <w:bottom w:val="single" w:sz="8" w:space="24" w:color="auto"/>
            <w:right w:val="single" w:sz="8" w:space="24" w:color="auto"/>
          </w:pgBorders>
        </w:sectPr>
      </w:pPr>
    </w:p>
    <w:p>
      <w:pPr>
        <w:keepNext/>
        <w:spacing w:before="240" w:after="360"/>
        <w:jc w:val="center"/>
      </w:pPr>
      <w:r>
        <w:rPr>
          <w:rFonts w:ascii="Times New Roman" w:hAnsi="Times New Roman"/>
          <w:b/>
          <w:sz w:val="32"/>
        </w:rPr>
        <w:t>ACKNOWLEDGEMENT</w:t>
      </w:r>
    </w:p>
    <w:p>
      <w:pPr>
        <w:spacing w:after="120" w:line="276" w:lineRule="auto"/>
        <w:jc w:val="both"/>
      </w:pPr>
      <w:r>
        <w:rPr>
          <w:rFonts w:ascii="Times New Roman" w:hAnsi="Times New Roman"/>
          <w:b w:val="0"/>
          <w:i w:val="0"/>
          <w:sz w:val="24"/>
        </w:rPr>
        <w:t>I express my deepest sense of gratitude and sincere thanks to the Management and Dean, Faculty of Liberal Arts and Business Studies, SRM Institute of Science and Technology, Vadapalani, for providing the necessary facilities, academic environment, and infrastructure throughout the course of this project.</w:t>
      </w:r>
    </w:p>
    <w:p>
      <w:pPr>
        <w:spacing w:after="120" w:line="276" w:lineRule="auto"/>
        <w:jc w:val="both"/>
      </w:pPr>
      <w:r>
        <w:rPr>
          <w:rFonts w:ascii="Times New Roman" w:hAnsi="Times New Roman"/>
          <w:b w:val="0"/>
          <w:i w:val="0"/>
          <w:sz w:val="24"/>
        </w:rPr>
        <w:t>I wish to express my profound gratitude and heartfelt thanks to the Head of the Department, Dr. J. ANITHA RUTH, M.C.A., M.Phil., M.S., Ph.D., Department of Computer Applications (MCA), for her constant encouragement, administrative support, and valuable suggestions during the tenure of this work.</w:t>
      </w:r>
    </w:p>
    <w:p>
      <w:pPr>
        <w:spacing w:after="120" w:line="276" w:lineRule="auto"/>
        <w:jc w:val="both"/>
      </w:pPr>
      <w:r>
        <w:rPr>
          <w:rFonts w:ascii="Times New Roman" w:hAnsi="Times New Roman"/>
          <w:b w:val="0"/>
          <w:i w:val="0"/>
          <w:sz w:val="24"/>
        </w:rPr>
        <w:t>I convey my sincere indebtedness and heartfelt thanks to my project guide, Dr. A. MEENAKSHI, M.C.A., M.Phil., M.S., Ph.D., Department of Computer Applications (MCA), for her inspiring guidance, constructive criticisms, patient advice, and continuous motivation at every stage of the project.</w:t>
      </w:r>
    </w:p>
    <w:p>
      <w:pPr>
        <w:spacing w:after="120" w:line="276" w:lineRule="auto"/>
        <w:jc w:val="both"/>
      </w:pPr>
      <w:r>
        <w:rPr>
          <w:rFonts w:ascii="Times New Roman" w:hAnsi="Times New Roman"/>
          <w:b w:val="0"/>
          <w:i w:val="0"/>
          <w:sz w:val="24"/>
        </w:rPr>
        <w:t>I wish to place on record my heartfelt gratitude and sincere thanks to my Class Incharge, Dr. M. SIVASAKTHI, M.Sc., M.Phil., Ph.D., NET, Department of Computer Applications (MCA), for her continuous academic support, guidance, encouragement, and valuable advice throughout the duration of this project.</w:t>
      </w:r>
    </w:p>
    <w:p>
      <w:pPr>
        <w:spacing w:after="120" w:line="276" w:lineRule="auto"/>
        <w:jc w:val="both"/>
      </w:pPr>
      <w:r>
        <w:rPr>
          <w:rFonts w:ascii="Times New Roman" w:hAnsi="Times New Roman"/>
          <w:b w:val="0"/>
          <w:i w:val="0"/>
          <w:sz w:val="24"/>
        </w:rPr>
        <w:t>I also extend my sincere appreciation to all the faculty members and staff of the Department of Computer Applications for their cooperation and goodwill throughout the period of my study.</w:t>
      </w:r>
    </w:p>
    <w:p>
      <w:pPr>
        <w:spacing w:after="120" w:line="276" w:lineRule="auto"/>
        <w:jc w:val="both"/>
      </w:pPr>
      <w:r>
        <w:rPr>
          <w:rFonts w:ascii="Times New Roman" w:hAnsi="Times New Roman"/>
          <w:b w:val="0"/>
          <w:i w:val="0"/>
          <w:sz w:val="24"/>
        </w:rPr>
        <w:t>Finally, I express my deep heartfelt gratitude to my family members and friends for their endless support.</w:t>
      </w:r>
    </w:p>
    <w:p>
      <w:pPr>
        <w:spacing w:before="720" w:after="40"/>
        <w:jc w:val="right"/>
      </w:pPr>
      <w:r>
        <w:rPr>
          <w:b/>
        </w:rPr>
        <w:t>Signature of the Candidate</w:t>
        <w:br/>
      </w:r>
      <w:r>
        <w:rPr>
          <w:b/>
        </w:rPr>
        <w:t>SARASWATHI E</w:t>
        <w:br/>
      </w:r>
      <w:r>
        <w:rPr>
          <w:b/>
        </w:rPr>
        <w:t>REG NO: RA2532241040036</w:t>
      </w:r>
    </w:p>
    <w:p>
      <w:r>
        <w:br w:type="page"/>
      </w:r>
    </w:p>
    <w:p>
      <w:pPr>
        <w:keepNext/>
        <w:spacing w:before="240" w:after="360"/>
        <w:jc w:val="center"/>
      </w:pPr>
      <w:r>
        <w:rPr>
          <w:rFonts w:ascii="Times New Roman" w:hAnsi="Times New Roman"/>
          <w:b/>
          <w:sz w:val="32"/>
        </w:rPr>
        <w:t>ABSTRACT</w:t>
      </w:r>
    </w:p>
    <w:p>
      <w:pPr>
        <w:spacing w:after="120" w:line="276" w:lineRule="auto"/>
        <w:jc w:val="both"/>
      </w:pPr>
      <w:r>
        <w:rPr>
          <w:rFonts w:ascii="Times New Roman" w:hAnsi="Times New Roman"/>
          <w:b w:val="0"/>
          <w:i w:val="0"/>
          <w:sz w:val="24"/>
        </w:rPr>
        <w:t>This project report presents the design, implementation, and evaluation of an Enterprise IT &amp; Corporate Facilities Service Portal—an intelligent, unified service desk platform engineered to streamline IT support requests, corporate facility maintenance workflows, and emergency operations across enterprise environments. The system addresses common operational bottlenecks such as fragmented support channels, lack of real-time SLA visibility, manual ticket triage delays, and manual emergency response by consolidating all service desk operations into a single cohesive web-based application.</w:t>
      </w:r>
    </w:p>
    <w:p>
      <w:pPr>
        <w:spacing w:after="120" w:line="276" w:lineRule="auto"/>
        <w:jc w:val="both"/>
      </w:pPr>
      <w:r>
        <w:rPr>
          <w:rFonts w:ascii="Times New Roman" w:hAnsi="Times New Roman"/>
          <w:b w:val="0"/>
          <w:i w:val="0"/>
          <w:sz w:val="24"/>
        </w:rPr>
        <w:t>The core platform incorporates an AI microservice built with Python FastAPI and Hugging Face Natural Language Processing (NLP) models (DistilBERT for category classification and RoBERTa for sentiment and urgency triage). As employees compose incident tickets, the NLP models perform real-time text inference to dynamically predict category, priority (P1 Critical to P4 Low), and assigned vendor teams before submission. The system features domain-filtered technician work queues, live precision countdown SLA timers, self-service Knowledge Base deflection, IT Asset Management (ITAM), and dual-channel cloud telephony with automated email alerts for P1 emergency incidents. Built using Spring Boot 3 Java backend, HTML5/CSS3/JavaScript frontend with glassmorphic aesthetic, H2/PostgreSQL database, and multi-role authentication with email OTP 2FA, the platform provides enterprise-grade performance, auditability, and user satisfaction.</w:t>
      </w:r>
    </w:p>
    <w:p>
      <w:r>
        <w:br w:type="page"/>
      </w:r>
    </w:p>
    <w:p>
      <w:pPr>
        <w:keepNext/>
        <w:spacing w:before="240" w:after="36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20"/>
        <w:gridCol w:w="3120"/>
        <w:gridCol w:w="3120"/>
      </w:tblGrid>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CHAPTER</w:t>
              <w:br/>
              <w:t>NO.</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TITLE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PAGE</w:t>
              <w:br/>
              <w:t>NO.</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ACKNOWLEDGEMENT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(i)</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ABSTRACT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(ii)</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TABLE OF CONTENTS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(iii)</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LIST OF FIGURES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(iv)</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1</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INTRODUCTION &amp; OVERVIEW</w:t>
            </w:r>
          </w:p>
          <w:p>
            <w:pPr>
              <w:spacing w:after="40" w:before="40" w:line="252" w:lineRule="auto"/>
            </w:pPr>
            <w:r>
              <w:rPr>
                <w:rFonts w:ascii="Times New Roman" w:hAnsi="Times New Roman"/>
                <w:b w:val="0"/>
                <w:sz w:val="22"/>
              </w:rPr>
              <w:t>1.1 PROJECT BACKGROUND &amp; INDUSTRY MOTIVATION</w:t>
            </w:r>
          </w:p>
          <w:p>
            <w:pPr>
              <w:spacing w:after="40" w:before="40" w:line="252" w:lineRule="auto"/>
            </w:pPr>
            <w:r>
              <w:rPr>
                <w:rFonts w:ascii="Times New Roman" w:hAnsi="Times New Roman"/>
                <w:b w:val="0"/>
                <w:sz w:val="22"/>
              </w:rPr>
              <w:t>1.2 LIMITATIONS OF EXISTING LEGACY SYSTEMS</w:t>
            </w:r>
          </w:p>
          <w:p>
            <w:pPr>
              <w:spacing w:after="40" w:before="40" w:line="252" w:lineRule="auto"/>
            </w:pPr>
            <w:r>
              <w:rPr>
                <w:rFonts w:ascii="Times New Roman" w:hAnsi="Times New Roman"/>
                <w:b w:val="0"/>
                <w:sz w:val="22"/>
              </w:rPr>
              <w:t>1.3 PROPOSED SYSTEM ARCHITECTURE &amp; INNOVATIONS</w:t>
            </w:r>
          </w:p>
          <w:p>
            <w:pPr>
              <w:spacing w:after="40" w:before="40" w:line="252" w:lineRule="auto"/>
            </w:pPr>
            <w:r>
              <w:rPr>
                <w:rFonts w:ascii="Times New Roman" w:hAnsi="Times New Roman"/>
                <w:b w:val="0"/>
                <w:sz w:val="22"/>
              </w:rPr>
              <w:t>1.4 PROJECT OBJECTIVES &amp; TECHNICAL GOALS</w:t>
            </w:r>
          </w:p>
          <w:p>
            <w:pPr>
              <w:spacing w:after="40" w:before="40" w:line="252" w:lineRule="auto"/>
            </w:pPr>
            <w:r>
              <w:rPr>
                <w:rFonts w:ascii="Times New Roman" w:hAnsi="Times New Roman"/>
                <w:b w:val="0"/>
                <w:sz w:val="22"/>
              </w:rPr>
              <w:t>1.5 FEASIBILITY ANALYSIS (TECHNICAL, OPERATIONAL, ECONOMIC)</w:t>
            </w:r>
          </w:p>
          <w:p>
            <w:pPr>
              <w:spacing w:after="40" w:before="40" w:line="252" w:lineRule="auto"/>
            </w:pPr>
            <w:r>
              <w:rPr>
                <w:rFonts w:ascii="Times New Roman" w:hAnsi="Times New Roman"/>
                <w:b w:val="0"/>
                <w:sz w:val="22"/>
              </w:rPr>
              <w:t>1.6 SCOPE &amp; OPERATIONAL BOUNDARIES</w:t>
            </w:r>
          </w:p>
          <w:p>
            <w:pPr>
              <w:spacing w:after="40" w:before="40" w:line="252" w:lineRule="auto"/>
            </w:pPr>
            <w:r>
              <w:rPr>
                <w:rFonts w:ascii="Times New Roman" w:hAnsi="Times New Roman"/>
                <w:b w:val="0"/>
                <w:sz w:val="22"/>
              </w:rPr>
              <w:t>1.7 ORGANIZATION OF THE PROJECT REPORT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w:t>
            </w:r>
          </w:p>
          <w:p>
            <w:pPr>
              <w:spacing w:after="40" w:before="40" w:line="252" w:lineRule="auto"/>
              <w:jc w:val="center"/>
            </w:pPr>
            <w:r>
              <w:rPr>
                <w:rFonts w:ascii="Times New Roman" w:hAnsi="Times New Roman"/>
                <w:b w:val="0"/>
                <w:sz w:val="22"/>
              </w:rPr>
              <w:t>1</w:t>
            </w:r>
          </w:p>
          <w:p>
            <w:pPr>
              <w:spacing w:after="40" w:before="40" w:line="252" w:lineRule="auto"/>
              <w:jc w:val="center"/>
            </w:pPr>
            <w:r>
              <w:rPr>
                <w:rFonts w:ascii="Times New Roman" w:hAnsi="Times New Roman"/>
                <w:b w:val="0"/>
                <w:sz w:val="22"/>
              </w:rPr>
              <w:t>2</w:t>
            </w:r>
          </w:p>
          <w:p>
            <w:pPr>
              <w:spacing w:after="40" w:before="40" w:line="252" w:lineRule="auto"/>
              <w:jc w:val="center"/>
            </w:pPr>
            <w:r>
              <w:rPr>
                <w:rFonts w:ascii="Times New Roman" w:hAnsi="Times New Roman"/>
                <w:b w:val="0"/>
                <w:sz w:val="22"/>
              </w:rPr>
              <w:t>2</w:t>
            </w:r>
          </w:p>
          <w:p>
            <w:pPr>
              <w:spacing w:after="40" w:before="40" w:line="252" w:lineRule="auto"/>
              <w:jc w:val="center"/>
            </w:pPr>
            <w:r>
              <w:rPr>
                <w:rFonts w:ascii="Times New Roman" w:hAnsi="Times New Roman"/>
                <w:b w:val="0"/>
                <w:sz w:val="22"/>
              </w:rPr>
              <w:t>3</w:t>
            </w:r>
          </w:p>
          <w:p>
            <w:pPr>
              <w:spacing w:after="40" w:before="40" w:line="252" w:lineRule="auto"/>
              <w:jc w:val="center"/>
            </w:pPr>
            <w:r>
              <w:rPr>
                <w:rFonts w:ascii="Times New Roman" w:hAnsi="Times New Roman"/>
                <w:b w:val="0"/>
                <w:sz w:val="22"/>
              </w:rPr>
              <w:t>3</w:t>
            </w:r>
          </w:p>
          <w:p>
            <w:pPr>
              <w:spacing w:after="40" w:before="40" w:line="252" w:lineRule="auto"/>
              <w:jc w:val="center"/>
            </w:pPr>
            <w:r>
              <w:rPr>
                <w:rFonts w:ascii="Times New Roman" w:hAnsi="Times New Roman"/>
                <w:b w:val="0"/>
                <w:sz w:val="22"/>
              </w:rPr>
              <w:t>4</w:t>
            </w:r>
          </w:p>
          <w:p>
            <w:pPr>
              <w:spacing w:after="40" w:before="40" w:line="252" w:lineRule="auto"/>
              <w:jc w:val="center"/>
            </w:pPr>
            <w:r>
              <w:rPr>
                <w:rFonts w:ascii="Times New Roman" w:hAnsi="Times New Roman"/>
                <w:b w:val="0"/>
                <w:sz w:val="22"/>
              </w:rPr>
              <w:t>4</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2</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TEAM COMPOSITION &amp; WORK DIVISION</w:t>
            </w:r>
          </w:p>
          <w:p>
            <w:pPr>
              <w:spacing w:after="40" w:before="40" w:line="252" w:lineRule="auto"/>
            </w:pPr>
            <w:r>
              <w:rPr>
                <w:rFonts w:ascii="Times New Roman" w:hAnsi="Times New Roman"/>
                <w:b w:val="0"/>
                <w:sz w:val="22"/>
              </w:rPr>
              <w:t>2.1 TEAM STRUCTURE &amp; ROLE ALLOCATION</w:t>
            </w:r>
          </w:p>
          <w:p>
            <w:pPr>
              <w:spacing w:after="40" w:before="40" w:line="252" w:lineRule="auto"/>
            </w:pPr>
            <w:r>
              <w:rPr>
                <w:rFonts w:ascii="Times New Roman" w:hAnsi="Times New Roman"/>
                <w:b w:val="0"/>
                <w:sz w:val="22"/>
              </w:rPr>
              <w:t>2.2 WORK DIVISION MATRIX</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5</w:t>
            </w:r>
          </w:p>
          <w:p>
            <w:pPr>
              <w:spacing w:after="40" w:before="40" w:line="252" w:lineRule="auto"/>
              <w:jc w:val="center"/>
            </w:pPr>
            <w:r>
              <w:rPr>
                <w:rFonts w:ascii="Times New Roman" w:hAnsi="Times New Roman"/>
                <w:b w:val="0"/>
                <w:sz w:val="22"/>
              </w:rPr>
              <w:t>5</w:t>
            </w:r>
          </w:p>
          <w:p>
            <w:pPr>
              <w:spacing w:after="40" w:before="40" w:line="252" w:lineRule="auto"/>
              <w:jc w:val="center"/>
            </w:pPr>
            <w:r>
              <w:rPr>
                <w:rFonts w:ascii="Times New Roman" w:hAnsi="Times New Roman"/>
                <w:b w:val="0"/>
                <w:sz w:val="22"/>
              </w:rPr>
              <w:t>6</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3</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TECHNICAL MODULE IMPLEMENTATION &amp; ARCHITECTURE</w:t>
            </w:r>
          </w:p>
          <w:p>
            <w:pPr>
              <w:spacing w:after="40" w:before="40" w:line="252" w:lineRule="auto"/>
            </w:pPr>
            <w:r>
              <w:rPr>
                <w:rFonts w:ascii="Times New Roman" w:hAnsi="Times New Roman"/>
                <w:b w:val="0"/>
                <w:sz w:val="22"/>
              </w:rPr>
              <w:t>3.1 BACKEND ARCHITECTURE &amp; AI SERVICES (SAM ANTROSE A H)</w:t>
            </w:r>
          </w:p>
          <w:p>
            <w:pPr>
              <w:spacing w:after="40" w:before="40" w:line="252" w:lineRule="auto"/>
            </w:pPr>
            <w:r>
              <w:rPr>
                <w:rFonts w:ascii="Times New Roman" w:hAnsi="Times New Roman"/>
                <w:b w:val="0"/>
                <w:sz w:val="22"/>
              </w:rPr>
              <w:t xml:space="preserve">    3.1.1 SPRING BOOT 3 REST API &amp; DATABASE LAYER</w:t>
            </w:r>
          </w:p>
          <w:p>
            <w:pPr>
              <w:spacing w:after="40" w:before="40" w:line="252" w:lineRule="auto"/>
            </w:pPr>
            <w:r>
              <w:rPr>
                <w:rFonts w:ascii="Times New Roman" w:hAnsi="Times New Roman"/>
                <w:b w:val="0"/>
                <w:sz w:val="22"/>
              </w:rPr>
              <w:t xml:space="preserve">    3.1.2 PYTHON FASTAPI AI MICROSERVICE (HUGGING FACE NLP)</w:t>
            </w:r>
          </w:p>
          <w:p>
            <w:pPr>
              <w:spacing w:after="40" w:before="40" w:line="252" w:lineRule="auto"/>
            </w:pPr>
            <w:r>
              <w:rPr>
                <w:rFonts w:ascii="Times New Roman" w:hAnsi="Times New Roman"/>
                <w:b w:val="0"/>
                <w:sz w:val="22"/>
              </w:rPr>
              <w:t xml:space="preserve">    3.1.3 MULTI-ROLE AUTHENTICATION &amp; EMAIL 2FA OTP SECURITY</w:t>
            </w:r>
          </w:p>
          <w:p>
            <w:pPr>
              <w:spacing w:after="40" w:before="40" w:line="252" w:lineRule="auto"/>
            </w:pPr>
            <w:r>
              <w:rPr>
                <w:rFonts w:ascii="Times New Roman" w:hAnsi="Times New Roman"/>
                <w:b w:val="0"/>
                <w:sz w:val="22"/>
              </w:rPr>
              <w:t xml:space="preserve">    3.1.4 EMERGENCY TELEPHONY &amp; CLOUD ALERT DISPATCH</w:t>
            </w:r>
          </w:p>
          <w:p>
            <w:pPr>
              <w:spacing w:after="40" w:before="40" w:line="252" w:lineRule="auto"/>
            </w:pPr>
            <w:r>
              <w:rPr>
                <w:rFonts w:ascii="Times New Roman" w:hAnsi="Times New Roman"/>
                <w:b w:val="0"/>
                <w:sz w:val="22"/>
              </w:rPr>
              <w:t xml:space="preserve">    3.1.5 DOCKER CONTAINERIZATION &amp; CLOUD DEPLOYMENT</w:t>
            </w:r>
          </w:p>
          <w:p>
            <w:pPr>
              <w:spacing w:after="40" w:before="40" w:line="252" w:lineRule="auto"/>
            </w:pPr>
            <w:r>
              <w:rPr>
                <w:rFonts w:ascii="Times New Roman" w:hAnsi="Times New Roman"/>
                <w:b w:val="0"/>
                <w:sz w:val="22"/>
              </w:rPr>
              <w:t>3.2 FRONTEND USER EXPERIENCE &amp; INTERACTION (SARASWATHI E)</w:t>
            </w:r>
          </w:p>
          <w:p>
            <w:pPr>
              <w:spacing w:after="40" w:before="40" w:line="252" w:lineRule="auto"/>
            </w:pPr>
            <w:r>
              <w:rPr>
                <w:rFonts w:ascii="Times New Roman" w:hAnsi="Times New Roman"/>
                <w:b w:val="0"/>
                <w:sz w:val="22"/>
              </w:rPr>
              <w:t xml:space="preserve">    3.2.1 GLASSMORPHIC DESIGN SYSTEM &amp; THEME ENGINE</w:t>
            </w:r>
          </w:p>
          <w:p>
            <w:pPr>
              <w:spacing w:after="40" w:before="40" w:line="252" w:lineRule="auto"/>
            </w:pPr>
            <w:r>
              <w:rPr>
                <w:rFonts w:ascii="Times New Roman" w:hAnsi="Times New Roman"/>
                <w:b w:val="0"/>
                <w:sz w:val="22"/>
              </w:rPr>
              <w:t xml:space="preserve">    3.2.2 TECHNICIAN WORK QUEUE &amp; SLA COUNTDOWN TIMERS</w:t>
            </w:r>
          </w:p>
          <w:p>
            <w:pPr>
              <w:spacing w:after="40" w:before="40" w:line="252" w:lineRule="auto"/>
            </w:pPr>
            <w:r>
              <w:rPr>
                <w:rFonts w:ascii="Times New Roman" w:hAnsi="Times New Roman"/>
                <w:b w:val="0"/>
                <w:sz w:val="22"/>
              </w:rPr>
              <w:t xml:space="preserve">    3.2.3 KNOWLEDGE BASE DEFLECTION &amp; CSAT RATING MODAL</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7</w:t>
            </w:r>
          </w:p>
          <w:p>
            <w:pPr>
              <w:spacing w:after="40" w:before="40" w:line="252" w:lineRule="auto"/>
              <w:jc w:val="center"/>
            </w:pPr>
            <w:r>
              <w:rPr>
                <w:rFonts w:ascii="Times New Roman" w:hAnsi="Times New Roman"/>
                <w:b w:val="0"/>
                <w:sz w:val="22"/>
              </w:rPr>
              <w:t>7</w:t>
            </w:r>
          </w:p>
          <w:p>
            <w:pPr>
              <w:spacing w:after="40" w:before="40" w:line="252" w:lineRule="auto"/>
              <w:jc w:val="center"/>
            </w:pPr>
            <w:r>
              <w:rPr>
                <w:rFonts w:ascii="Times New Roman" w:hAnsi="Times New Roman"/>
                <w:b w:val="0"/>
                <w:sz w:val="22"/>
              </w:rPr>
              <w:t>7</w:t>
            </w:r>
          </w:p>
          <w:p>
            <w:pPr>
              <w:spacing w:after="40" w:before="40" w:line="252" w:lineRule="auto"/>
              <w:jc w:val="center"/>
            </w:pPr>
            <w:r>
              <w:rPr>
                <w:rFonts w:ascii="Times New Roman" w:hAnsi="Times New Roman"/>
                <w:b w:val="0"/>
                <w:sz w:val="22"/>
              </w:rPr>
              <w:t>8</w:t>
            </w:r>
          </w:p>
          <w:p>
            <w:pPr>
              <w:spacing w:after="40" w:before="40" w:line="252" w:lineRule="auto"/>
              <w:jc w:val="center"/>
            </w:pPr>
            <w:r>
              <w:rPr>
                <w:rFonts w:ascii="Times New Roman" w:hAnsi="Times New Roman"/>
                <w:b w:val="0"/>
                <w:sz w:val="22"/>
              </w:rPr>
              <w:t>9</w:t>
            </w:r>
          </w:p>
          <w:p>
            <w:pPr>
              <w:spacing w:after="40" w:before="40" w:line="252" w:lineRule="auto"/>
              <w:jc w:val="center"/>
            </w:pPr>
            <w:r>
              <w:rPr>
                <w:rFonts w:ascii="Times New Roman" w:hAnsi="Times New Roman"/>
                <w:b w:val="0"/>
                <w:sz w:val="22"/>
              </w:rPr>
              <w:t>10</w:t>
            </w:r>
          </w:p>
          <w:p>
            <w:pPr>
              <w:spacing w:after="40" w:before="40" w:line="252" w:lineRule="auto"/>
              <w:jc w:val="center"/>
            </w:pPr>
            <w:r>
              <w:rPr>
                <w:rFonts w:ascii="Times New Roman" w:hAnsi="Times New Roman"/>
                <w:b w:val="0"/>
                <w:sz w:val="22"/>
              </w:rPr>
              <w:t>11</w:t>
            </w:r>
          </w:p>
          <w:p>
            <w:pPr>
              <w:spacing w:after="40" w:before="40" w:line="252" w:lineRule="auto"/>
              <w:jc w:val="center"/>
            </w:pPr>
            <w:r>
              <w:rPr>
                <w:rFonts w:ascii="Times New Roman" w:hAnsi="Times New Roman"/>
                <w:b w:val="0"/>
                <w:sz w:val="22"/>
              </w:rPr>
              <w:t>11</w:t>
            </w:r>
          </w:p>
          <w:p>
            <w:pPr>
              <w:spacing w:after="40" w:before="40" w:line="252" w:lineRule="auto"/>
              <w:jc w:val="center"/>
            </w:pPr>
            <w:r>
              <w:rPr>
                <w:rFonts w:ascii="Times New Roman" w:hAnsi="Times New Roman"/>
                <w:b w:val="0"/>
                <w:sz w:val="22"/>
              </w:rPr>
              <w:t>11</w:t>
            </w:r>
          </w:p>
          <w:p>
            <w:pPr>
              <w:spacing w:after="40" w:before="40" w:line="252" w:lineRule="auto"/>
              <w:jc w:val="center"/>
            </w:pPr>
            <w:r>
              <w:rPr>
                <w:rFonts w:ascii="Times New Roman" w:hAnsi="Times New Roman"/>
                <w:b w:val="0"/>
                <w:sz w:val="22"/>
              </w:rPr>
              <w:t>12</w:t>
            </w:r>
          </w:p>
          <w:p>
            <w:pPr>
              <w:spacing w:after="40" w:before="40" w:line="252" w:lineRule="auto"/>
              <w:jc w:val="center"/>
            </w:pPr>
            <w:r>
              <w:rPr>
                <w:rFonts w:ascii="Times New Roman" w:hAnsi="Times New Roman"/>
                <w:b w:val="0"/>
                <w:sz w:val="22"/>
              </w:rPr>
              <w:t>12</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4</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SYSTEM DESIGN &amp; DATA FLOW DIAGRAMS</w:t>
            </w:r>
          </w:p>
          <w:p>
            <w:pPr>
              <w:spacing w:after="40" w:before="40" w:line="252" w:lineRule="auto"/>
            </w:pPr>
            <w:r>
              <w:rPr>
                <w:rFonts w:ascii="Times New Roman" w:hAnsi="Times New Roman"/>
                <w:b w:val="0"/>
                <w:sz w:val="22"/>
              </w:rPr>
              <w:t>4.1 SYSTEM ARCHITECTURE DIAGRAM</w:t>
            </w:r>
          </w:p>
          <w:p>
            <w:pPr>
              <w:spacing w:after="40" w:before="40" w:line="252" w:lineRule="auto"/>
            </w:pPr>
            <w:r>
              <w:rPr>
                <w:rFonts w:ascii="Times New Roman" w:hAnsi="Times New Roman"/>
                <w:b w:val="0"/>
                <w:sz w:val="22"/>
              </w:rPr>
              <w:t>4.2 DATA FLOW DIAGRAM (DFD)</w:t>
            </w:r>
          </w:p>
          <w:p>
            <w:pPr>
              <w:spacing w:after="40" w:before="40" w:line="252" w:lineRule="auto"/>
            </w:pPr>
            <w:r>
              <w:rPr>
                <w:rFonts w:ascii="Times New Roman" w:hAnsi="Times New Roman"/>
                <w:b w:val="0"/>
                <w:sz w:val="22"/>
              </w:rPr>
              <w:t xml:space="preserve">    4.2.1 DFD LEVEL 0 (CONTEXT DIAGRAM)</w:t>
            </w:r>
          </w:p>
          <w:p>
            <w:pPr>
              <w:spacing w:after="40" w:before="40" w:line="252" w:lineRule="auto"/>
            </w:pPr>
            <w:r>
              <w:rPr>
                <w:rFonts w:ascii="Times New Roman" w:hAnsi="Times New Roman"/>
                <w:b w:val="0"/>
                <w:sz w:val="22"/>
              </w:rPr>
              <w:t xml:space="preserve">    4.2.2 DFD LEVEL 1 (PROCESS OVERVIEW)</w:t>
            </w:r>
          </w:p>
          <w:p>
            <w:pPr>
              <w:spacing w:after="40" w:before="40" w:line="252" w:lineRule="auto"/>
            </w:pPr>
            <w:r>
              <w:rPr>
                <w:rFonts w:ascii="Times New Roman" w:hAnsi="Times New Roman"/>
                <w:b w:val="0"/>
                <w:sz w:val="22"/>
              </w:rPr>
              <w:t xml:space="preserve">    4.2.3 DFD LEVEL 2 (AI TRIAGE &amp; SLA ENGINE)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13</w:t>
            </w:r>
          </w:p>
          <w:p>
            <w:pPr>
              <w:spacing w:after="40" w:before="40" w:line="252" w:lineRule="auto"/>
              <w:jc w:val="center"/>
            </w:pPr>
            <w:r>
              <w:rPr>
                <w:rFonts w:ascii="Times New Roman" w:hAnsi="Times New Roman"/>
                <w:b w:val="0"/>
                <w:sz w:val="22"/>
              </w:rPr>
              <w:t>13</w:t>
            </w:r>
          </w:p>
          <w:p>
            <w:pPr>
              <w:spacing w:after="40" w:before="40" w:line="252" w:lineRule="auto"/>
              <w:jc w:val="center"/>
            </w:pPr>
            <w:r>
              <w:rPr>
                <w:rFonts w:ascii="Times New Roman" w:hAnsi="Times New Roman"/>
                <w:b w:val="0"/>
                <w:sz w:val="22"/>
              </w:rPr>
              <w:t>14</w:t>
            </w:r>
          </w:p>
          <w:p>
            <w:pPr>
              <w:spacing w:after="40" w:before="40" w:line="252" w:lineRule="auto"/>
              <w:jc w:val="center"/>
            </w:pPr>
            <w:r>
              <w:rPr>
                <w:rFonts w:ascii="Times New Roman" w:hAnsi="Times New Roman"/>
                <w:b w:val="0"/>
                <w:sz w:val="22"/>
              </w:rPr>
              <w:t>14</w:t>
            </w:r>
          </w:p>
          <w:p>
            <w:pPr>
              <w:spacing w:after="40" w:before="40" w:line="252" w:lineRule="auto"/>
              <w:jc w:val="center"/>
            </w:pPr>
            <w:r>
              <w:rPr>
                <w:rFonts w:ascii="Times New Roman" w:hAnsi="Times New Roman"/>
                <w:b w:val="0"/>
                <w:sz w:val="22"/>
              </w:rPr>
              <w:t>15</w:t>
            </w:r>
          </w:p>
          <w:p>
            <w:pPr>
              <w:spacing w:after="40" w:before="40" w:line="252" w:lineRule="auto"/>
              <w:jc w:val="center"/>
            </w:pPr>
            <w:r>
              <w:rPr>
                <w:rFonts w:ascii="Times New Roman" w:hAnsi="Times New Roman"/>
                <w:b w:val="0"/>
                <w:sz w:val="22"/>
              </w:rPr>
              <w:t>15</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5</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INPUT/OUTPUT SCREENS &amp; VERIFICATION</w:t>
            </w:r>
          </w:p>
          <w:p>
            <w:pPr>
              <w:spacing w:after="40" w:before="40" w:line="252" w:lineRule="auto"/>
            </w:pPr>
            <w:r>
              <w:rPr>
                <w:rFonts w:ascii="Times New Roman" w:hAnsi="Times New Roman"/>
                <w:b w:val="0"/>
                <w:sz w:val="22"/>
              </w:rPr>
              <w:t>5.1 AUTHENTICATION &amp; 2FA OTP VERIFICATION SCREEN</w:t>
            </w:r>
          </w:p>
          <w:p>
            <w:pPr>
              <w:spacing w:after="40" w:before="40" w:line="252" w:lineRule="auto"/>
            </w:pPr>
            <w:r>
              <w:rPr>
                <w:rFonts w:ascii="Times New Roman" w:hAnsi="Times New Roman"/>
                <w:b w:val="0"/>
                <w:sz w:val="22"/>
              </w:rPr>
              <w:t>5.2 TICKET SUBMISSION &amp; LIVE AI TRIAGE PREVIEW SCREEN</w:t>
            </w:r>
          </w:p>
          <w:p>
            <w:pPr>
              <w:spacing w:after="40" w:before="40" w:line="252" w:lineRule="auto"/>
            </w:pPr>
            <w:r>
              <w:rPr>
                <w:rFonts w:ascii="Times New Roman" w:hAnsi="Times New Roman"/>
                <w:b w:val="0"/>
                <w:sz w:val="22"/>
              </w:rPr>
              <w:t>5.3 TECHNICIAN WORK QUEUE &amp; SLA DASHBOARD SCREEN</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16</w:t>
            </w:r>
          </w:p>
          <w:p>
            <w:pPr>
              <w:spacing w:after="40" w:before="40" w:line="252" w:lineRule="auto"/>
              <w:jc w:val="center"/>
            </w:pPr>
            <w:r>
              <w:rPr>
                <w:rFonts w:ascii="Times New Roman" w:hAnsi="Times New Roman"/>
                <w:b w:val="0"/>
                <w:sz w:val="22"/>
              </w:rPr>
              <w:t>16</w:t>
            </w:r>
          </w:p>
          <w:p>
            <w:pPr>
              <w:spacing w:after="40" w:before="40" w:line="252" w:lineRule="auto"/>
              <w:jc w:val="center"/>
            </w:pPr>
            <w:r>
              <w:rPr>
                <w:rFonts w:ascii="Times New Roman" w:hAnsi="Times New Roman"/>
                <w:b w:val="0"/>
                <w:sz w:val="22"/>
              </w:rPr>
              <w:t>17</w:t>
            </w:r>
          </w:p>
          <w:p>
            <w:pPr>
              <w:spacing w:after="40" w:before="40" w:line="252" w:lineRule="auto"/>
              <w:jc w:val="center"/>
            </w:pPr>
            <w:r>
              <w:rPr>
                <w:rFonts w:ascii="Times New Roman" w:hAnsi="Times New Roman"/>
                <w:b w:val="0"/>
                <w:sz w:val="22"/>
              </w:rPr>
              <w:t>17</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6</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TESTING &amp; QUALITY ASSURANCE</w:t>
            </w:r>
          </w:p>
          <w:p>
            <w:pPr>
              <w:spacing w:after="40" w:before="40" w:line="252" w:lineRule="auto"/>
            </w:pPr>
            <w:r>
              <w:rPr>
                <w:rFonts w:ascii="Times New Roman" w:hAnsi="Times New Roman"/>
                <w:b w:val="0"/>
                <w:sz w:val="22"/>
              </w:rPr>
              <w:t>6.1 QUALITY ASSURANCE STRATEGY &amp; TESTING LIFECYCLE</w:t>
            </w:r>
          </w:p>
          <w:p>
            <w:pPr>
              <w:spacing w:after="40" w:before="40" w:line="252" w:lineRule="auto"/>
            </w:pPr>
            <w:r>
              <w:rPr>
                <w:rFonts w:ascii="Times New Roman" w:hAnsi="Times New Roman"/>
                <w:b w:val="0"/>
                <w:sz w:val="22"/>
              </w:rPr>
              <w:t>6.2 UNIT TESTING &amp; CODE VERIFICATION</w:t>
            </w:r>
          </w:p>
          <w:p>
            <w:pPr>
              <w:spacing w:after="40" w:before="40" w:line="252" w:lineRule="auto"/>
            </w:pPr>
            <w:r>
              <w:rPr>
                <w:rFonts w:ascii="Times New Roman" w:hAnsi="Times New Roman"/>
                <w:b w:val="0"/>
                <w:sz w:val="22"/>
              </w:rPr>
              <w:t>6.3 INTEGRATION TESTING &amp; API CONTRACTS</w:t>
            </w:r>
          </w:p>
          <w:p>
            <w:pPr>
              <w:spacing w:after="40" w:before="40" w:line="252" w:lineRule="auto"/>
            </w:pPr>
            <w:r>
              <w:rPr>
                <w:rFonts w:ascii="Times New Roman" w:hAnsi="Times New Roman"/>
                <w:b w:val="0"/>
                <w:sz w:val="22"/>
              </w:rPr>
              <w:t>6.4 AI INFERENCE BENCHMARKING &amp; MODEL ACCURACY</w:t>
            </w:r>
          </w:p>
          <w:p>
            <w:pPr>
              <w:spacing w:after="40" w:before="40" w:line="252" w:lineRule="auto"/>
            </w:pPr>
            <w:r>
              <w:rPr>
                <w:rFonts w:ascii="Times New Roman" w:hAnsi="Times New Roman"/>
                <w:b w:val="0"/>
                <w:sz w:val="22"/>
              </w:rPr>
              <w:t>6.5 SECURITY &amp; VULNERABILITY ASSESSMENT</w:t>
            </w:r>
          </w:p>
          <w:p>
            <w:pPr>
              <w:spacing w:after="40" w:before="40" w:line="252" w:lineRule="auto"/>
            </w:pPr>
            <w:r>
              <w:rPr>
                <w:rFonts w:ascii="Times New Roman" w:hAnsi="Times New Roman"/>
                <w:b w:val="0"/>
                <w:sz w:val="22"/>
              </w:rPr>
              <w:t>6.6 PERFORMANCE, STRESS &amp; CONCURRENCY TESTING</w:t>
            </w:r>
          </w:p>
          <w:p>
            <w:pPr>
              <w:spacing w:after="40" w:before="40" w:line="252" w:lineRule="auto"/>
            </w:pPr>
            <w:r>
              <w:rPr>
                <w:rFonts w:ascii="Times New Roman" w:hAnsi="Times New Roman"/>
                <w:b w:val="0"/>
                <w:sz w:val="22"/>
              </w:rPr>
              <w:t>6.7 USER ACCEPTANCE TESTING &amp; ACCESSIBILITY</w:t>
            </w:r>
          </w:p>
          <w:p>
            <w:pPr>
              <w:spacing w:after="40" w:before="40" w:line="252" w:lineRule="auto"/>
            </w:pPr>
            <w:r>
              <w:rPr>
                <w:rFonts w:ascii="Times New Roman" w:hAnsi="Times New Roman"/>
                <w:b w:val="0"/>
                <w:sz w:val="22"/>
              </w:rPr>
              <w:t>6.8 COMPREHENSIVE TEST CASES &amp; EXECUTION MATRIX</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18</w:t>
            </w:r>
          </w:p>
          <w:p>
            <w:pPr>
              <w:spacing w:after="40" w:before="40" w:line="252" w:lineRule="auto"/>
              <w:jc w:val="center"/>
            </w:pPr>
            <w:r>
              <w:rPr>
                <w:rFonts w:ascii="Times New Roman" w:hAnsi="Times New Roman"/>
                <w:b w:val="0"/>
                <w:sz w:val="22"/>
              </w:rPr>
              <w:t>18</w:t>
            </w:r>
          </w:p>
          <w:p>
            <w:pPr>
              <w:spacing w:after="40" w:before="40" w:line="252" w:lineRule="auto"/>
              <w:jc w:val="center"/>
            </w:pPr>
            <w:r>
              <w:rPr>
                <w:rFonts w:ascii="Times New Roman" w:hAnsi="Times New Roman"/>
                <w:b w:val="0"/>
                <w:sz w:val="22"/>
              </w:rPr>
              <w:t>19</w:t>
            </w:r>
          </w:p>
          <w:p>
            <w:pPr>
              <w:spacing w:after="40" w:before="40" w:line="252" w:lineRule="auto"/>
              <w:jc w:val="center"/>
            </w:pPr>
            <w:r>
              <w:rPr>
                <w:rFonts w:ascii="Times New Roman" w:hAnsi="Times New Roman"/>
                <w:b w:val="0"/>
                <w:sz w:val="22"/>
              </w:rPr>
              <w:t>19</w:t>
            </w:r>
          </w:p>
          <w:p>
            <w:pPr>
              <w:spacing w:after="40" w:before="40" w:line="252" w:lineRule="auto"/>
              <w:jc w:val="center"/>
            </w:pPr>
            <w:r>
              <w:rPr>
                <w:rFonts w:ascii="Times New Roman" w:hAnsi="Times New Roman"/>
                <w:b w:val="0"/>
                <w:sz w:val="22"/>
              </w:rPr>
              <w:t>20</w:t>
            </w:r>
          </w:p>
          <w:p>
            <w:pPr>
              <w:spacing w:after="40" w:before="40" w:line="252" w:lineRule="auto"/>
              <w:jc w:val="center"/>
            </w:pPr>
            <w:r>
              <w:rPr>
                <w:rFonts w:ascii="Times New Roman" w:hAnsi="Times New Roman"/>
                <w:b w:val="0"/>
                <w:sz w:val="22"/>
              </w:rPr>
              <w:t>21</w:t>
            </w:r>
          </w:p>
          <w:p>
            <w:pPr>
              <w:spacing w:after="40" w:before="40" w:line="252" w:lineRule="auto"/>
              <w:jc w:val="center"/>
            </w:pPr>
            <w:r>
              <w:rPr>
                <w:rFonts w:ascii="Times New Roman" w:hAnsi="Times New Roman"/>
                <w:b w:val="0"/>
                <w:sz w:val="22"/>
              </w:rPr>
              <w:t>21</w:t>
            </w:r>
          </w:p>
          <w:p>
            <w:pPr>
              <w:spacing w:after="40" w:before="40" w:line="252" w:lineRule="auto"/>
              <w:jc w:val="center"/>
            </w:pPr>
            <w:r>
              <w:rPr>
                <w:rFonts w:ascii="Times New Roman" w:hAnsi="Times New Roman"/>
                <w:b w:val="0"/>
                <w:sz w:val="22"/>
              </w:rPr>
              <w:t>22</w:t>
            </w:r>
          </w:p>
          <w:p>
            <w:pPr>
              <w:spacing w:after="40" w:before="40" w:line="252" w:lineRule="auto"/>
              <w:jc w:val="center"/>
            </w:pPr>
            <w:r>
              <w:rPr>
                <w:rFonts w:ascii="Times New Roman" w:hAnsi="Times New Roman"/>
                <w:b w:val="0"/>
                <w:sz w:val="22"/>
              </w:rPr>
              <w:t>23</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7</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CONCLUSION &amp; FUTURE SCOPE</w:t>
            </w:r>
          </w:p>
          <w:p>
            <w:pPr>
              <w:spacing w:after="40" w:before="40" w:line="252" w:lineRule="auto"/>
            </w:pPr>
            <w:r>
              <w:rPr>
                <w:rFonts w:ascii="Times New Roman" w:hAnsi="Times New Roman"/>
                <w:b w:val="0"/>
                <w:sz w:val="22"/>
              </w:rPr>
              <w:t>7.1 PROJECT SUMMARY &amp; KEY TECHNICAL DELIVERABLES</w:t>
            </w:r>
          </w:p>
          <w:p>
            <w:pPr>
              <w:spacing w:after="40" w:before="40" w:line="252" w:lineRule="auto"/>
            </w:pPr>
            <w:r>
              <w:rPr>
                <w:rFonts w:ascii="Times New Roman" w:hAnsi="Times New Roman"/>
                <w:b w:val="0"/>
                <w:sz w:val="22"/>
              </w:rPr>
              <w:t>7.2 OPERATIONAL ACHIEVEMENTS &amp; QUANTITATIVE IMPACT</w:t>
            </w:r>
          </w:p>
          <w:p>
            <w:pPr>
              <w:spacing w:after="40" w:before="40" w:line="252" w:lineRule="auto"/>
            </w:pPr>
            <w:r>
              <w:rPr>
                <w:rFonts w:ascii="Times New Roman" w:hAnsi="Times New Roman"/>
                <w:b w:val="0"/>
                <w:sz w:val="22"/>
              </w:rPr>
              <w:t>7.3 ENGINEERING CHALLENGES &amp; TECHNICAL SOLUTIONS</w:t>
            </w:r>
          </w:p>
          <w:p>
            <w:pPr>
              <w:spacing w:after="40" w:before="40" w:line="252" w:lineRule="auto"/>
            </w:pPr>
            <w:r>
              <w:rPr>
                <w:rFonts w:ascii="Times New Roman" w:hAnsi="Times New Roman"/>
                <w:b w:val="0"/>
                <w:sz w:val="22"/>
              </w:rPr>
              <w:t>7.4 ARCHITECTURAL LESSONS LEARNED</w:t>
            </w:r>
          </w:p>
          <w:p>
            <w:pPr>
              <w:spacing w:after="40" w:before="40" w:line="252" w:lineRule="auto"/>
            </w:pPr>
            <w:r>
              <w:rPr>
                <w:rFonts w:ascii="Times New Roman" w:hAnsi="Times New Roman"/>
                <w:b w:val="0"/>
                <w:sz w:val="22"/>
              </w:rPr>
              <w:t>7.5 FUTURE SCOPE &amp; ROADMAP ENHANCEMENTS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25</w:t>
            </w:r>
          </w:p>
          <w:p>
            <w:pPr>
              <w:spacing w:after="40" w:before="40" w:line="252" w:lineRule="auto"/>
              <w:jc w:val="center"/>
            </w:pPr>
            <w:r>
              <w:rPr>
                <w:rFonts w:ascii="Times New Roman" w:hAnsi="Times New Roman"/>
                <w:b w:val="0"/>
                <w:sz w:val="22"/>
              </w:rPr>
              <w:t>25</w:t>
            </w:r>
          </w:p>
          <w:p>
            <w:pPr>
              <w:spacing w:after="40" w:before="40" w:line="252" w:lineRule="auto"/>
              <w:jc w:val="center"/>
            </w:pPr>
            <w:r>
              <w:rPr>
                <w:rFonts w:ascii="Times New Roman" w:hAnsi="Times New Roman"/>
                <w:b w:val="0"/>
                <w:sz w:val="22"/>
              </w:rPr>
              <w:t>25</w:t>
            </w:r>
          </w:p>
          <w:p>
            <w:pPr>
              <w:spacing w:after="40" w:before="40" w:line="252" w:lineRule="auto"/>
              <w:jc w:val="center"/>
            </w:pPr>
            <w:r>
              <w:rPr>
                <w:rFonts w:ascii="Times New Roman" w:hAnsi="Times New Roman"/>
                <w:b w:val="0"/>
                <w:sz w:val="22"/>
              </w:rPr>
              <w:t>26</w:t>
            </w:r>
          </w:p>
          <w:p>
            <w:pPr>
              <w:spacing w:after="40" w:before="40" w:line="252" w:lineRule="auto"/>
              <w:jc w:val="center"/>
            </w:pPr>
            <w:r>
              <w:rPr>
                <w:rFonts w:ascii="Times New Roman" w:hAnsi="Times New Roman"/>
                <w:b w:val="0"/>
                <w:sz w:val="22"/>
              </w:rPr>
              <w:t>26</w:t>
            </w:r>
          </w:p>
          <w:p>
            <w:pPr>
              <w:spacing w:after="40" w:before="40" w:line="252" w:lineRule="auto"/>
              <w:jc w:val="center"/>
            </w:pPr>
            <w:r>
              <w:rPr>
                <w:rFonts w:ascii="Times New Roman" w:hAnsi="Times New Roman"/>
                <w:b w:val="0"/>
                <w:sz w:val="22"/>
              </w:rPr>
              <w:t>27</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rPr>
              <w:t>APPENDIX</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28</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rPr>
              <w:t>REFERENCES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31</w:t>
            </w:r>
          </w:p>
        </w:tc>
      </w:tr>
    </w:tbl>
    <w:p>
      <w:r>
        <w:br w:type="page"/>
      </w:r>
    </w:p>
    <w:p>
      <w:pPr>
        <w:keepNext/>
        <w:spacing w:before="240" w:after="360"/>
        <w:jc w:val="center"/>
      </w:pPr>
      <w:r>
        <w:rPr>
          <w:rFonts w:ascii="Times New Roman" w:hAnsi="Times New Roman"/>
          <w:b/>
          <w:sz w:val="32"/>
        </w:rPr>
        <w:t>LIST OF FIGURES</w:t>
      </w:r>
    </w:p>
    <w:tbl>
      <w:tblPr>
        <w:tblStyle w:val="TableGrid"/>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340"/>
        <w:gridCol w:w="2340"/>
        <w:gridCol w:w="2340"/>
        <w:gridCol w:w="2340"/>
      </w:tblGrid>
      <w:tr>
        <w:tc>
          <w:tcPr>
            <w:tcW w:type="dxa" w:w="2340"/>
            <w:shd w:fill="E0E0E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S.NO</w:t>
            </w:r>
          </w:p>
        </w:tc>
        <w:tc>
          <w:tcPr>
            <w:tcW w:type="dxa" w:w="2340"/>
            <w:shd w:fill="E0E0E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FIGURE NO.</w:t>
            </w:r>
          </w:p>
        </w:tc>
        <w:tc>
          <w:tcPr>
            <w:tcW w:type="dxa" w:w="2340"/>
            <w:shd w:fill="E0E0E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FIGURE NAME</w:t>
            </w:r>
          </w:p>
        </w:tc>
        <w:tc>
          <w:tcPr>
            <w:tcW w:type="dxa" w:w="2340"/>
            <w:shd w:fill="E0E0E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PAGE NO.</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2.1</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Work Division &amp; Module Allocation Matrix</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6</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2</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3.1</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Spring Boot Backend &amp; Database Architecture</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7</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3</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3.2</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FastAPI Hugging Face NLP Triage Architecture</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8</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4</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3.3</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Real Email 2FA OTP Security Flow</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9</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5</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3.4</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Cloud Telephony &amp; Emergency SOS Dispatch</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10</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6</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3.5</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Glassmorphic UI &amp; SLA Timer Components</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12</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7</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4.1</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Overall System Architecture Diagram</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13</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8</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4.2</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DFD Level 0 (Context Diagram)</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14</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9</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4.3</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DFD Level 1 (Service Desk Processes)</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15</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10</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4.4</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DFD Level 2 (AI Triage &amp; SLA Engine)</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15</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11</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5.1</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Authentication &amp; 2FA Verification Screen</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16</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12</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5.2</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Live AI Triage Preview &amp; Work Queue Screen</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17</w:t>
            </w:r>
          </w:p>
        </w:tc>
      </w:tr>
    </w:tbl>
    <w:p>
      <w:pPr>
        <w:sectPr>
          <w:headerReference w:type="default" r:id="rId10"/>
          <w:footerReference w:type="default" r:id="rId11"/>
          <w:pgSz w:w="12240" w:h="15840"/>
          <w:pgMar w:top="1440" w:right="1440" w:bottom="1440" w:left="1440" w:header="720" w:footer="720" w:gutter="0"/>
          <w:cols w:space="720"/>
          <w:docGrid w:linePitch="360"/>
          <w:pgBorders w:offsetFrom="page">
            <w:top w:val="single" w:sz="8" w:space="24" w:color="auto"/>
            <w:left w:val="single" w:sz="8" w:space="24" w:color="auto"/>
            <w:bottom w:val="single" w:sz="8" w:space="24" w:color="auto"/>
            <w:right w:val="single" w:sz="8" w:space="24" w:color="auto"/>
          </w:pgBorders>
          <w:pgBorders w:offsetFrom="page">
            <w:top w:val="single" w:sz="8" w:space="24" w:color="auto"/>
            <w:left w:val="single" w:sz="8" w:space="24" w:color="auto"/>
            <w:bottom w:val="single" w:sz="8" w:space="24" w:color="auto"/>
            <w:right w:val="single" w:sz="8" w:space="24" w:color="auto"/>
          </w:pgBorders>
          <w:pgNumType w:fmt="lowerRoman" w:start="1"/>
        </w:sectPr>
      </w:pPr>
    </w:p>
    <w:p>
      <w:pPr>
        <w:keepNext/>
        <w:spacing w:before="240" w:after="120"/>
        <w:jc w:val="center"/>
      </w:pPr>
      <w:r>
        <w:rPr>
          <w:rFonts w:ascii="Times New Roman" w:hAnsi="Times New Roman"/>
          <w:b/>
          <w:sz w:val="32"/>
        </w:rPr>
        <w:t>CHAPTER 1</w:t>
      </w:r>
    </w:p>
    <w:p>
      <w:pPr>
        <w:keepNext/>
        <w:spacing w:before="240" w:after="360"/>
        <w:jc w:val="center"/>
      </w:pPr>
      <w:r>
        <w:rPr>
          <w:rFonts w:ascii="Times New Roman" w:hAnsi="Times New Roman"/>
          <w:b/>
          <w:sz w:val="32"/>
        </w:rPr>
        <w:t>INTRODUCTION &amp; OVERVIEW</w:t>
      </w:r>
    </w:p>
    <w:p>
      <w:pPr>
        <w:keepNext/>
        <w:spacing w:before="240" w:after="120"/>
        <w:jc w:val="left"/>
      </w:pPr>
      <w:r>
        <w:rPr>
          <w:rFonts w:ascii="Times New Roman" w:hAnsi="Times New Roman"/>
          <w:b/>
          <w:sz w:val="28"/>
        </w:rPr>
        <w:t>1.1 PROJECT BACKGROUND &amp; INDUSTRY MOTIVATION</w:t>
      </w:r>
    </w:p>
    <w:p>
      <w:pPr>
        <w:spacing w:after="120" w:line="276" w:lineRule="auto"/>
        <w:jc w:val="both"/>
      </w:pPr>
      <w:r>
        <w:rPr>
          <w:rFonts w:ascii="Times New Roman" w:hAnsi="Times New Roman"/>
          <w:b w:val="0"/>
          <w:i w:val="0"/>
          <w:sz w:val="24"/>
        </w:rPr>
        <w:t>In modern distributed enterprises, the operational efficiency of knowledge workers depends heavily on the seamless availability of information technology (IT) infrastructure and physical corporate workplace facilities. Information Technology Service Management (ITSM), governed by globally accepted ITIL 4 framework standards, underscores the imperative of providing frictionless, rapid, and transparent service desk capabilities. However, modern corporate workspaces are characterized by complex digital ecosystems where employees require ongoing support for high-availability cloud access, software licensing, endpoint hardware security, virtual private networks (VPNs), alongside physical facilities management including HVAC climate control, access badge credentials, lighting, power redundancy, and physical workspace ergonomics.</w:t>
      </w:r>
    </w:p>
    <w:p>
      <w:pPr>
        <w:spacing w:after="120" w:line="276" w:lineRule="auto"/>
        <w:jc w:val="both"/>
      </w:pPr>
      <w:r>
        <w:rPr>
          <w:rFonts w:ascii="Times New Roman" w:hAnsi="Times New Roman"/>
          <w:b w:val="0"/>
          <w:i w:val="0"/>
          <w:sz w:val="24"/>
        </w:rPr>
        <w:t>Historically, organizational support workflows have evolved in fragmented operational silos. IT service departments typically deploy proprietary, complex ticketing systems (such as legacy Jira Service Desk or ServiceNow deployments), while corporate facilities and maintenance divisions rely on manual dispatch logs, email distribution threads, or disparate facility management tools. This disjointed operational posture introduces significant friction: end-users must discern which system corresponds to their specific complaint, submit repetitive tickets across different interfaces, and navigate uncoordinated communication channels. Furthermore, enterprise employees are often confronted with unintuitive, intimidating ticketing forms requiring numerous mandatory metadata fields, leading to form abandonment, vague incident descriptions, and frequent misrouting.</w:t>
      </w:r>
    </w:p>
    <w:p>
      <w:pPr>
        <w:spacing w:after="120" w:line="276" w:lineRule="auto"/>
        <w:jc w:val="both"/>
      </w:pPr>
      <w:r>
        <w:rPr>
          <w:rFonts w:ascii="Times New Roman" w:hAnsi="Times New Roman"/>
          <w:b w:val="0"/>
          <w:i w:val="0"/>
          <w:sz w:val="24"/>
        </w:rPr>
        <w:t>The rapid emergence of machine learning and natural language processing (NLP) provides a transformative opportunity to modernize corporate service operations. By embedding intelligent text classification models directly into the incident composition lifecycle, corporate service portals can automatically infer the exact technical domain, predict business priority, and assign specialized remediation vendor teams without requiring manual human triage. Concurrently, modern web design paradigms such as responsive glassmorphism and real-time visual countdown timers empower stakeholders with immediate operational transparency, fostering high user satisfaction and predictable Service Level Agreement (SLA) governance.</w:t>
      </w:r>
    </w:p>
    <w:p>
      <w:pPr>
        <w:keepNext/>
        <w:spacing w:before="240" w:after="120"/>
        <w:jc w:val="left"/>
      </w:pPr>
      <w:r>
        <w:rPr>
          <w:rFonts w:ascii="Times New Roman" w:hAnsi="Times New Roman"/>
          <w:b/>
          <w:sz w:val="28"/>
        </w:rPr>
        <w:t>1.2 LIMITATIONS OF EXISTING LEGACY SYSTEMS</w:t>
      </w:r>
    </w:p>
    <w:p>
      <w:pPr>
        <w:spacing w:after="120" w:line="276" w:lineRule="auto"/>
        <w:jc w:val="both"/>
      </w:pPr>
      <w:r>
        <w:rPr>
          <w:rFonts w:ascii="Times New Roman" w:hAnsi="Times New Roman"/>
          <w:b w:val="0"/>
          <w:i w:val="0"/>
          <w:sz w:val="24"/>
        </w:rPr>
        <w:t>A comprehensive empirical study of legacy corporate helpdesk platforms reveals critical operational bottlenecks that degrade enterprise productivity and escalate support overhead:</w:t>
      </w:r>
    </w:p>
    <w:p>
      <w:pPr>
        <w:spacing w:after="120" w:line="276" w:lineRule="auto"/>
        <w:jc w:val="both"/>
      </w:pPr>
      <w:r>
        <w:rPr>
          <w:rFonts w:ascii="Times New Roman" w:hAnsi="Times New Roman"/>
          <w:b w:val="0"/>
          <w:i w:val="0"/>
          <w:sz w:val="24"/>
        </w:rPr>
        <w:t>1. Manual Triage Latency &amp; Human Error: In conventional helpdesk setups, every newly submitted ticket enters an unassigned backlog queue. Level 1 service desk coordinators must manually review ticket descriptions, assess business severity, and manually reassign the ticket to specialized hardware, software, or facilities technician groups. During peak operating hours, this manual triage bottleneck introduces delays ranging from 4 to 24 hours before any technical diagnosis begins.</w:t>
      </w:r>
    </w:p>
    <w:p>
      <w:pPr>
        <w:spacing w:after="120" w:line="276" w:lineRule="auto"/>
        <w:jc w:val="both"/>
      </w:pPr>
      <w:r>
        <w:rPr>
          <w:rFonts w:ascii="Times New Roman" w:hAnsi="Times New Roman"/>
          <w:b w:val="0"/>
          <w:i w:val="0"/>
          <w:sz w:val="24"/>
        </w:rPr>
        <w:t>2. Lack of Real-Time Precision SLA Visibility: Most enterprise ticketing portals display static, coarse status labels such as 'Open', 'Assigned', or 'Pending'. Technicians and end-users have no real-time visual indicator of the remaining SLA resolution window. Consequently, high-priority tickets risk breaching contractual response thresholds simply because technicians lack synchronized countdown clocks.</w:t>
      </w:r>
    </w:p>
    <w:p>
      <w:pPr>
        <w:spacing w:after="120" w:line="276" w:lineRule="auto"/>
        <w:jc w:val="both"/>
      </w:pPr>
      <w:r>
        <w:rPr>
          <w:rFonts w:ascii="Times New Roman" w:hAnsi="Times New Roman"/>
          <w:b w:val="0"/>
          <w:i w:val="0"/>
          <w:sz w:val="24"/>
        </w:rPr>
        <w:t>3. Delayed Escalation in Physical &amp; Workplace Emergencies: Critical operational failures—such as server room air conditioning failure, water pipe leakage near electrical conduits, or power outages—demand immediate cross-channel alerting. Traditional web ticketing portals treat emergency tickets identically to routine software requests, leaving urgent physical incidents buried in asynchronous email queues without triggering immediate telephony dispatch.</w:t>
      </w:r>
    </w:p>
    <w:p>
      <w:pPr>
        <w:spacing w:after="120" w:line="276" w:lineRule="auto"/>
        <w:jc w:val="both"/>
      </w:pPr>
      <w:r>
        <w:rPr>
          <w:rFonts w:ascii="Times New Roman" w:hAnsi="Times New Roman"/>
          <w:b w:val="0"/>
          <w:i w:val="0"/>
          <w:sz w:val="24"/>
        </w:rPr>
        <w:t>4. Repetitive Low-Value Ticket Burden: Up to 35% of daily helpdesk inquiries involve recurring, easily resolvable issues such as password resets, VPN setup procedures, and printer configuration steps. Legacy portals lack interactive self-service knowledge base deflection, forcing technicians to spend valuable engineering hours answering redundant inquiries.</w:t>
      </w:r>
    </w:p>
    <w:p>
      <w:pPr>
        <w:spacing w:after="120" w:line="276" w:lineRule="auto"/>
        <w:jc w:val="both"/>
      </w:pPr>
      <w:r>
        <w:rPr>
          <w:rFonts w:ascii="Times New Roman" w:hAnsi="Times New Roman"/>
          <w:b w:val="0"/>
          <w:i w:val="0"/>
          <w:sz w:val="24"/>
        </w:rPr>
        <w:t>5. Fragmented Security &amp; Credential Exposure: Many internal portal systems rely solely on single-factor basic authentication or corporate Active Directory credentials without mandatory multi-factor authentication (MFA). If an employee's credentials are breached, malicious actors can manipulate critical infrastructure tickets or view sensitive configuration items.</w:t>
      </w:r>
    </w:p>
    <w:p>
      <w:pPr>
        <w:keepNext/>
        <w:spacing w:before="240" w:after="120"/>
        <w:jc w:val="left"/>
      </w:pPr>
      <w:r>
        <w:rPr>
          <w:rFonts w:ascii="Times New Roman" w:hAnsi="Times New Roman"/>
          <w:b/>
          <w:sz w:val="28"/>
        </w:rPr>
        <w:t>1.3 PROPOSED SYSTEM ARCHITECTURE &amp; INNOVATIONS</w:t>
      </w:r>
    </w:p>
    <w:p>
      <w:pPr>
        <w:spacing w:after="120" w:line="276" w:lineRule="auto"/>
        <w:jc w:val="both"/>
      </w:pPr>
      <w:r>
        <w:rPr>
          <w:rFonts w:ascii="Times New Roman" w:hAnsi="Times New Roman"/>
          <w:b w:val="0"/>
          <w:i w:val="0"/>
          <w:sz w:val="24"/>
        </w:rPr>
        <w:t>To overcome the profound limitations of conventional service desk software, this project presents the Enterprise IT &amp; Corporate Facilities Service Portal—a unified, cloud-native, AI-driven service desk platform engineered to automate end-to-end incident lifecycles across enterprise technical and facilities domains. The system introduces several fundamental architectural and user-experience innovations:</w:t>
      </w:r>
    </w:p>
    <w:p>
      <w:pPr>
        <w:spacing w:after="120" w:line="276" w:lineRule="auto"/>
        <w:jc w:val="both"/>
      </w:pPr>
      <w:r>
        <w:rPr>
          <w:rFonts w:ascii="Times New Roman" w:hAnsi="Times New Roman"/>
          <w:b w:val="0"/>
          <w:i w:val="0"/>
          <w:sz w:val="24"/>
        </w:rPr>
        <w:t>• Decoupled 3-Tier Microservice Topology: The presentation layer is decoupled from business logic and analytical intelligence. A high-performance Java Spring Boot 3 enterprise application manages relational entities, JWT token generation, role-based authorization, and transactional persistence with PostgreSQL and H2 databases.</w:t>
      </w:r>
    </w:p>
    <w:p>
      <w:pPr>
        <w:spacing w:after="120" w:line="276" w:lineRule="auto"/>
        <w:jc w:val="both"/>
      </w:pPr>
      <w:r>
        <w:rPr>
          <w:rFonts w:ascii="Times New Roman" w:hAnsi="Times New Roman"/>
          <w:b w:val="0"/>
          <w:i w:val="0"/>
          <w:sz w:val="24"/>
        </w:rPr>
        <w:t>• Asynchronous AI NLP Triage Microservice: A specialized Python microservice powered by FastAPI and Hugging Face Transformers executes real-time text classification. Using DistilBERT for category routing and RoBERTa for sentiment and urgency triage, the system dynamically analyzes ticket subject lines and descriptions as employees type, predicting the category and priority before the user clicks submit.</w:t>
      </w:r>
    </w:p>
    <w:p>
      <w:pPr>
        <w:spacing w:after="120" w:line="276" w:lineRule="auto"/>
        <w:jc w:val="both"/>
      </w:pPr>
      <w:r>
        <w:rPr>
          <w:rFonts w:ascii="Times New Roman" w:hAnsi="Times New Roman"/>
          <w:b w:val="0"/>
          <w:i w:val="0"/>
          <w:sz w:val="24"/>
        </w:rPr>
        <w:t>• Dynamic Precision SLA Countdown Timers: Every ticket is bound to a precision countdown clock calculated from ITIL 4 service standards (P1 Critical: 15 minutes, P2 High: 2 hours, P3 Medium: 8 hours, P4 Low: 24 hours). Technicians view live, color-coded countdown timers updating every second, transitioning to high-contrast red alerts upon breach.</w:t>
      </w:r>
    </w:p>
    <w:p>
      <w:pPr>
        <w:spacing w:after="120" w:line="276" w:lineRule="auto"/>
        <w:jc w:val="both"/>
      </w:pPr>
      <w:r>
        <w:rPr>
          <w:rFonts w:ascii="Times New Roman" w:hAnsi="Times New Roman"/>
          <w:b w:val="0"/>
          <w:i w:val="0"/>
          <w:sz w:val="24"/>
        </w:rPr>
        <w:t>• Dual-Channel Emergency SOS Dispatch: When a P1 emergency is flagged, the portal activates a browser-level click-to-call telephony protocol (`tel:+918220087791`) while simultaneously broadcasting automated emergency email alerts to administrators via cloud SMTP/FormSubmit.</w:t>
      </w:r>
    </w:p>
    <w:p>
      <w:pPr>
        <w:spacing w:after="120" w:line="276" w:lineRule="auto"/>
        <w:jc w:val="both"/>
      </w:pPr>
      <w:r>
        <w:rPr>
          <w:rFonts w:ascii="Times New Roman" w:hAnsi="Times New Roman"/>
          <w:b w:val="0"/>
          <w:i w:val="0"/>
          <w:sz w:val="24"/>
        </w:rPr>
        <w:t>• Two-Factor Authentication (2FA) with Real Email OTP: Secure access is enforced through a two-step authentication barrier where a cryptographically secure 6-digit OTP code is dynamically generated, dispatched to the user's verified corporate email, and validated with 15-minute brute-force lockout defense.</w:t>
      </w:r>
    </w:p>
    <w:p>
      <w:pPr>
        <w:spacing w:after="120" w:line="276" w:lineRule="auto"/>
        <w:jc w:val="both"/>
      </w:pPr>
      <w:r>
        <w:rPr>
          <w:rFonts w:ascii="Times New Roman" w:hAnsi="Times New Roman"/>
          <w:b w:val="0"/>
          <w:i w:val="0"/>
          <w:sz w:val="24"/>
        </w:rPr>
        <w:t>• Modern Glassmorphic Design System: Built using advanced CSS custom properties, backdrop blur filters, and light/dark theme persistence, delivering a modern aesthetic that enhances user engagement.</w:t>
      </w:r>
    </w:p>
    <w:p>
      <w:pPr>
        <w:keepNext/>
        <w:spacing w:before="240" w:after="120"/>
        <w:jc w:val="left"/>
      </w:pPr>
      <w:r>
        <w:rPr>
          <w:rFonts w:ascii="Times New Roman" w:hAnsi="Times New Roman"/>
          <w:b/>
          <w:sz w:val="28"/>
        </w:rPr>
        <w:t>1.4 PROJECT OBJECTIVES &amp; TECHNICAL GOALS</w:t>
      </w:r>
    </w:p>
    <w:p>
      <w:pPr>
        <w:spacing w:after="120" w:line="276" w:lineRule="auto"/>
        <w:jc w:val="both"/>
      </w:pPr>
      <w:r>
        <w:rPr>
          <w:rFonts w:ascii="Times New Roman" w:hAnsi="Times New Roman"/>
          <w:b w:val="0"/>
          <w:i w:val="0"/>
          <w:sz w:val="24"/>
        </w:rPr>
        <w:t>The development of the Enterprise IT &amp; Corporate Facilities Service Portal was guided by concrete, measurable engineering objectives:</w:t>
      </w:r>
    </w:p>
    <w:p>
      <w:pPr>
        <w:spacing w:after="120" w:line="276" w:lineRule="auto"/>
        <w:jc w:val="both"/>
      </w:pPr>
      <w:r>
        <w:rPr>
          <w:rFonts w:ascii="Times New Roman" w:hAnsi="Times New Roman"/>
          <w:b w:val="0"/>
          <w:i w:val="0"/>
          <w:sz w:val="24"/>
        </w:rPr>
        <w:t>1. Automated Instant Triage: Achieve automated category and priority prediction with an inference response latency of less than 1.5 seconds, eliminating manual triage queues.</w:t>
      </w:r>
    </w:p>
    <w:p>
      <w:pPr>
        <w:spacing w:after="120" w:line="276" w:lineRule="auto"/>
        <w:jc w:val="both"/>
      </w:pPr>
      <w:r>
        <w:rPr>
          <w:rFonts w:ascii="Times New Roman" w:hAnsi="Times New Roman"/>
          <w:b w:val="0"/>
          <w:i w:val="0"/>
          <w:sz w:val="24"/>
        </w:rPr>
        <w:t>2. Unified Single-Pane Portal: Consolidate IT hardware, software licenses, network infrastructure, and corporate facility services into a single unified web platform with role-based dashboards for Employees, Technicians, and System Administrators.</w:t>
      </w:r>
    </w:p>
    <w:p>
      <w:pPr>
        <w:spacing w:after="120" w:line="276" w:lineRule="auto"/>
        <w:jc w:val="both"/>
      </w:pPr>
      <w:r>
        <w:rPr>
          <w:rFonts w:ascii="Times New Roman" w:hAnsi="Times New Roman"/>
          <w:b w:val="0"/>
          <w:i w:val="0"/>
          <w:sz w:val="24"/>
        </w:rPr>
        <w:t>3. Real-Time SLA Governance: Implement real-time countdown visual indicators updating at 1 Hz across all active work queues to ensure zero unmonitored SLA breaches.</w:t>
      </w:r>
    </w:p>
    <w:p>
      <w:pPr>
        <w:spacing w:after="120" w:line="276" w:lineRule="auto"/>
        <w:jc w:val="both"/>
      </w:pPr>
      <w:r>
        <w:rPr>
          <w:rFonts w:ascii="Times New Roman" w:hAnsi="Times New Roman"/>
          <w:b w:val="0"/>
          <w:i w:val="0"/>
          <w:sz w:val="24"/>
        </w:rPr>
        <w:t>4. Zero-Trust Access Security: Protect enterprise operations using two-factor authentication (2FA) with real email OTP delivery, account lockout controls, and JWT authorization.</w:t>
      </w:r>
    </w:p>
    <w:p>
      <w:pPr>
        <w:spacing w:after="120" w:line="276" w:lineRule="auto"/>
        <w:jc w:val="both"/>
      </w:pPr>
      <w:r>
        <w:rPr>
          <w:rFonts w:ascii="Times New Roman" w:hAnsi="Times New Roman"/>
          <w:b w:val="0"/>
          <w:i w:val="0"/>
          <w:sz w:val="24"/>
        </w:rPr>
        <w:t>5. High-Availability Emergency Response: Facilitate sub-30-second emergency incident escalation combining native device telephony with automated cloud email broadcasts.</w:t>
      </w:r>
    </w:p>
    <w:p>
      <w:pPr>
        <w:spacing w:after="120" w:line="276" w:lineRule="auto"/>
        <w:jc w:val="both"/>
      </w:pPr>
      <w:r>
        <w:rPr>
          <w:rFonts w:ascii="Times New Roman" w:hAnsi="Times New Roman"/>
          <w:b w:val="0"/>
          <w:i w:val="0"/>
          <w:sz w:val="24"/>
        </w:rPr>
        <w:t>6. Self-Service Ticket Deflection: Reduce redundant support ticket submissions by at least 30% through live, interactive Knowledge Base article suggestions based on user query keywords.</w:t>
      </w:r>
    </w:p>
    <w:p>
      <w:pPr>
        <w:keepNext/>
        <w:spacing w:before="240" w:after="120"/>
        <w:jc w:val="left"/>
      </w:pPr>
      <w:r>
        <w:rPr>
          <w:rFonts w:ascii="Times New Roman" w:hAnsi="Times New Roman"/>
          <w:b/>
          <w:sz w:val="28"/>
        </w:rPr>
        <w:t>1.5 FEASIBILITY ANALYSIS</w:t>
      </w:r>
    </w:p>
    <w:p>
      <w:pPr>
        <w:spacing w:after="120" w:line="276" w:lineRule="auto"/>
        <w:jc w:val="both"/>
      </w:pPr>
      <w:r>
        <w:rPr>
          <w:rFonts w:ascii="Times New Roman" w:hAnsi="Times New Roman"/>
          <w:b w:val="0"/>
          <w:i w:val="0"/>
          <w:sz w:val="24"/>
        </w:rPr>
        <w:t>Before undertaking full-scale implementation, a rigorous feasibility study was performed across four dimensions:</w:t>
      </w:r>
    </w:p>
    <w:p>
      <w:pPr>
        <w:spacing w:after="120" w:line="276" w:lineRule="auto"/>
        <w:jc w:val="both"/>
      </w:pPr>
      <w:r>
        <w:rPr>
          <w:rFonts w:ascii="Times New Roman" w:hAnsi="Times New Roman"/>
          <w:b w:val="0"/>
          <w:i w:val="0"/>
          <w:sz w:val="24"/>
        </w:rPr>
        <w:t>• Technical Feasibility: The underlying technological stack leverages mature, industry-standard frameworks. Java Spring Boot 3 provides robust enterprise REST APIs and JPA persistence; Python FastAPI and Hugging Face offer production-grade machine learning pipelines with high throughput; modern HTML5/CSS3/JavaScript guarantees universal browser compatibility without third-party runtime dependencies. The technical feasibility is thoroughly demonstrated.</w:t>
      </w:r>
    </w:p>
    <w:p>
      <w:pPr>
        <w:spacing w:after="120" w:line="276" w:lineRule="auto"/>
        <w:jc w:val="both"/>
      </w:pPr>
      <w:r>
        <w:rPr>
          <w:rFonts w:ascii="Times New Roman" w:hAnsi="Times New Roman"/>
          <w:b w:val="0"/>
          <w:i w:val="0"/>
          <w:sz w:val="24"/>
        </w:rPr>
        <w:t>• Operational Feasibility: The user interface follows intuitive UX patterns including pre-configured service cards, one-click demo role switchers, and real-time visual feedback. End-users require no formal onboarding training to compose tickets, while technicians benefit from domain-filtered Kanban views that align directly with standard ITIL service desk workflows.</w:t>
      </w:r>
    </w:p>
    <w:p>
      <w:pPr>
        <w:spacing w:after="120" w:line="276" w:lineRule="auto"/>
        <w:jc w:val="both"/>
      </w:pPr>
      <w:r>
        <w:rPr>
          <w:rFonts w:ascii="Times New Roman" w:hAnsi="Times New Roman"/>
          <w:b w:val="0"/>
          <w:i w:val="0"/>
          <w:sz w:val="24"/>
        </w:rPr>
        <w:t>• Economic Feasibility: The application is constructed entirely using open-source frameworks, public libraries, and open APIs. Cloud hosting on platforms such as GitHub Pages, Render.com, and local Docker containers incurs minimal infrastructure costs, eliminating recurring licensing fees associated with commercial enterprise helpdesk software.</w:t>
      </w:r>
    </w:p>
    <w:p>
      <w:pPr>
        <w:spacing w:after="120" w:line="276" w:lineRule="auto"/>
        <w:jc w:val="both"/>
      </w:pPr>
      <w:r>
        <w:rPr>
          <w:rFonts w:ascii="Times New Roman" w:hAnsi="Times New Roman"/>
          <w:b w:val="0"/>
          <w:i w:val="0"/>
          <w:sz w:val="24"/>
        </w:rPr>
        <w:t>• Schedule Feasibility: The project was structured into Agile sprint cycles over a 12-week development lifecycle, ensuring disciplined milestone completion across database modeling, microservice development, NLP model integration, frontend UI styling, and QA testing.</w:t>
      </w:r>
    </w:p>
    <w:p>
      <w:pPr>
        <w:keepNext/>
        <w:spacing w:before="240" w:after="120"/>
        <w:jc w:val="left"/>
      </w:pPr>
      <w:r>
        <w:rPr>
          <w:rFonts w:ascii="Times New Roman" w:hAnsi="Times New Roman"/>
          <w:b/>
          <w:sz w:val="28"/>
        </w:rPr>
        <w:t>1.6 SCOPE &amp; OPERATIONAL BOUNDARIES</w:t>
      </w:r>
    </w:p>
    <w:p>
      <w:pPr>
        <w:spacing w:after="120" w:line="276" w:lineRule="auto"/>
        <w:jc w:val="both"/>
      </w:pPr>
      <w:r>
        <w:rPr>
          <w:rFonts w:ascii="Times New Roman" w:hAnsi="Times New Roman"/>
          <w:b w:val="0"/>
          <w:i w:val="0"/>
          <w:sz w:val="24"/>
        </w:rPr>
        <w:t>The operational boundary of the project encompasses:</w:t>
      </w:r>
    </w:p>
    <w:p>
      <w:pPr>
        <w:spacing w:after="120" w:line="276" w:lineRule="auto"/>
        <w:jc w:val="both"/>
      </w:pPr>
      <w:r>
        <w:rPr>
          <w:rFonts w:ascii="Times New Roman" w:hAnsi="Times New Roman"/>
          <w:b w:val="0"/>
          <w:i w:val="0"/>
          <w:sz w:val="24"/>
        </w:rPr>
        <w:t>• Functional Scope: Multi-role authentication (Employee, Technician, Admin), interactive ticket composition with real-time AI preview, domain-specific technician work queues (Hardware, Software, Facilities), live SLA timer countdowns, IT Asset Management (ITAM) asset linkage, Knowledge Base article search, Change Advisory Board (CAB) review workflows, customer satisfaction (CSAT) rating dialogs, and automated audit logging.</w:t>
      </w:r>
    </w:p>
    <w:p>
      <w:pPr>
        <w:spacing w:after="120" w:line="276" w:lineRule="auto"/>
        <w:jc w:val="both"/>
      </w:pPr>
      <w:r>
        <w:rPr>
          <w:rFonts w:ascii="Times New Roman" w:hAnsi="Times New Roman"/>
          <w:b w:val="0"/>
          <w:i w:val="0"/>
          <w:sz w:val="24"/>
        </w:rPr>
        <w:t>• Technical Boundaries: The web interface supports modern Evergreen browsers (Chrome, Firefox, Safari, Edge) on desktop, tablet, and mobile devices. AI inference requires an active HTTP link to the FastAPI service, featuring automatic heuristic fallback if the Python service is unreachable.</w:t>
      </w:r>
    </w:p>
    <w:p>
      <w:pPr>
        <w:spacing w:after="120" w:line="276" w:lineRule="auto"/>
        <w:jc w:val="both"/>
      </w:pPr>
      <w:r>
        <w:rPr>
          <w:rFonts w:ascii="Times New Roman" w:hAnsi="Times New Roman"/>
          <w:b w:val="0"/>
          <w:i w:val="0"/>
          <w:sz w:val="24"/>
        </w:rPr>
        <w:t>• Target Operational Environment: Designed for small-to-medium enterprise corporate offices, academic institutions, and enterprise tech campuses managing between 50 and 5,000 active users.</w:t>
      </w:r>
    </w:p>
    <w:p>
      <w:pPr>
        <w:keepNext/>
        <w:spacing w:before="240" w:after="120"/>
        <w:jc w:val="left"/>
      </w:pPr>
      <w:r>
        <w:rPr>
          <w:rFonts w:ascii="Times New Roman" w:hAnsi="Times New Roman"/>
          <w:b/>
          <w:sz w:val="28"/>
        </w:rPr>
        <w:t>1.7 ORGANIZATION OF THE PROJECT REPORT</w:t>
      </w:r>
    </w:p>
    <w:p>
      <w:pPr>
        <w:spacing w:after="120" w:line="276" w:lineRule="auto"/>
        <w:jc w:val="both"/>
      </w:pPr>
      <w:r>
        <w:rPr>
          <w:rFonts w:ascii="Times New Roman" w:hAnsi="Times New Roman"/>
          <w:b w:val="0"/>
          <w:i w:val="0"/>
          <w:sz w:val="24"/>
        </w:rPr>
        <w:t>The remainder of this report is organized as follows:</w:t>
      </w:r>
    </w:p>
    <w:p>
      <w:pPr>
        <w:spacing w:after="120" w:line="276" w:lineRule="auto"/>
        <w:jc w:val="both"/>
      </w:pPr>
      <w:r>
        <w:rPr>
          <w:rFonts w:ascii="Times New Roman" w:hAnsi="Times New Roman"/>
          <w:b w:val="0"/>
          <w:i w:val="0"/>
          <w:sz w:val="24"/>
        </w:rPr>
        <w:t>• Chapter 2 details the project team composition, individual role allocations, and the collaborative work division matrix.</w:t>
      </w:r>
    </w:p>
    <w:p>
      <w:pPr>
        <w:spacing w:after="120" w:line="276" w:lineRule="auto"/>
        <w:jc w:val="both"/>
      </w:pPr>
      <w:r>
        <w:rPr>
          <w:rFonts w:ascii="Times New Roman" w:hAnsi="Times New Roman"/>
          <w:b w:val="0"/>
          <w:i w:val="0"/>
          <w:sz w:val="24"/>
        </w:rPr>
        <w:t>• Chapter 3 presents the technical module implementation covering backend Spring Boot REST services, Python FastAPI NLP integration, 2FA security, glassmorphic UI, and technician work queues.</w:t>
      </w:r>
    </w:p>
    <w:p>
      <w:pPr>
        <w:spacing w:after="120" w:line="276" w:lineRule="auto"/>
        <w:jc w:val="both"/>
      </w:pPr>
      <w:r>
        <w:rPr>
          <w:rFonts w:ascii="Times New Roman" w:hAnsi="Times New Roman"/>
          <w:b w:val="0"/>
          <w:i w:val="0"/>
          <w:sz w:val="24"/>
        </w:rPr>
        <w:t>• Chapter 4 illustrates comprehensive system design specifications, including overall system architecture and multi-level Data Flow Diagrams (DFD Level 0, 1, and 2).</w:t>
      </w:r>
    </w:p>
    <w:p>
      <w:pPr>
        <w:spacing w:after="120" w:line="276" w:lineRule="auto"/>
        <w:jc w:val="both"/>
      </w:pPr>
      <w:r>
        <w:rPr>
          <w:rFonts w:ascii="Times New Roman" w:hAnsi="Times New Roman"/>
          <w:b w:val="0"/>
          <w:i w:val="0"/>
          <w:sz w:val="24"/>
        </w:rPr>
        <w:t>• Chapter 5 illustrates user interface screens and system verification interfaces.</w:t>
      </w:r>
    </w:p>
    <w:p>
      <w:pPr>
        <w:spacing w:after="120" w:line="276" w:lineRule="auto"/>
        <w:jc w:val="both"/>
      </w:pPr>
      <w:r>
        <w:rPr>
          <w:rFonts w:ascii="Times New Roman" w:hAnsi="Times New Roman"/>
          <w:b w:val="0"/>
          <w:i w:val="0"/>
          <w:sz w:val="24"/>
        </w:rPr>
        <w:t>• Chapter 6 provides an exhaustive quality assurance, unit testing, integration testing, model evaluation, and security assessment report with a formal test case matrix.</w:t>
      </w:r>
    </w:p>
    <w:p>
      <w:pPr>
        <w:spacing w:after="120" w:line="276" w:lineRule="auto"/>
        <w:jc w:val="both"/>
      </w:pPr>
      <w:r>
        <w:rPr>
          <w:rFonts w:ascii="Times New Roman" w:hAnsi="Times New Roman"/>
          <w:b w:val="0"/>
          <w:i w:val="0"/>
          <w:sz w:val="24"/>
        </w:rPr>
        <w:t>• Chapter 7 concludes the project with a summary of accomplishments, engineering challenges overcome, and future roadmap enhancements.</w:t>
      </w:r>
    </w:p>
    <w:p>
      <w:pPr>
        <w:spacing w:after="120" w:line="276" w:lineRule="auto"/>
        <w:jc w:val="both"/>
      </w:pPr>
      <w:r>
        <w:rPr>
          <w:rFonts w:ascii="Times New Roman" w:hAnsi="Times New Roman"/>
          <w:b w:val="0"/>
          <w:i w:val="0"/>
          <w:sz w:val="24"/>
        </w:rPr>
        <w:t>• Appendix contains dedicated screenshot containers for live application screens and repository links, followed by References.</w:t>
      </w:r>
    </w:p>
    <w:p>
      <w:r>
        <w:br w:type="page"/>
      </w:r>
    </w:p>
    <w:p>
      <w:pPr>
        <w:keepNext/>
        <w:spacing w:before="240" w:after="120"/>
        <w:jc w:val="center"/>
      </w:pPr>
      <w:r>
        <w:rPr>
          <w:rFonts w:ascii="Times New Roman" w:hAnsi="Times New Roman"/>
          <w:b/>
          <w:sz w:val="32"/>
        </w:rPr>
        <w:t>CHAPTER 2</w:t>
      </w:r>
    </w:p>
    <w:p>
      <w:pPr>
        <w:keepNext/>
        <w:spacing w:before="240" w:after="360"/>
        <w:jc w:val="center"/>
      </w:pPr>
      <w:r>
        <w:rPr>
          <w:rFonts w:ascii="Times New Roman" w:hAnsi="Times New Roman"/>
          <w:b/>
          <w:sz w:val="32"/>
        </w:rPr>
        <w:t>TEAM COMPOSITION &amp; WORK DIVISION</w:t>
      </w:r>
    </w:p>
    <w:p>
      <w:pPr>
        <w:keepNext/>
        <w:spacing w:before="240" w:after="120"/>
        <w:jc w:val="left"/>
      </w:pPr>
      <w:r>
        <w:rPr>
          <w:rFonts w:ascii="Times New Roman" w:hAnsi="Times New Roman"/>
          <w:b/>
          <w:sz w:val="28"/>
        </w:rPr>
        <w:t>2.1 TEAM STRUCTURE &amp; ROLE ALLOCATION</w:t>
      </w:r>
    </w:p>
    <w:p>
      <w:pPr>
        <w:spacing w:after="120" w:line="276" w:lineRule="auto"/>
        <w:jc w:val="both"/>
      </w:pPr>
      <w:r>
        <w:rPr>
          <w:rFonts w:ascii="Times New Roman" w:hAnsi="Times New Roman"/>
          <w:b w:val="0"/>
          <w:i w:val="0"/>
          <w:sz w:val="24"/>
        </w:rPr>
        <w:t>The project was collaboratively conceptualized and implemented by a 2-member engineering team with clearly distributed responsibilities across backend infrastructure and frontend user experience:</w:t>
      </w:r>
    </w:p>
    <w:tbl>
      <w:tblPr>
        <w:tblStyle w:val="TableGrid"/>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20"/>
        <w:gridCol w:w="3120"/>
        <w:gridCol w:w="3120"/>
      </w:tblGrid>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r>
              <w:rPr>
                <w:b/>
              </w:rPr>
              <w:t>CANDIDATE NAME &amp; REG NO.</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r>
              <w:rPr>
                <w:b/>
              </w:rPr>
              <w:t>CORE ROLE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r>
              <w:rPr>
                <w:b/>
              </w:rPr>
              <w:t>TECHNICAL MODULE RESPONSIBILITIES</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b/>
              </w:rPr>
              <w:t>SAM ANTROSE A H</w:t>
              <w:br/>
              <w:t>Reg. No: RA2532241040033</w:t>
              <w:br/>
              <w:t>(Author of this Report)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Lead Backend &amp; AI Microservice Architect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 Spring Boot 3 REST API &amp; Database Layer (H2/PostgreSQL)</w:t>
              <w:br/>
              <w:t>• Python FastAPI AI Microservice (Hugging Face NLP)</w:t>
              <w:br/>
              <w:t>• Multi-Role Authentication &amp; Email 2FA OTP Gateway</w:t>
              <w:br/>
              <w:t>• Emergency Telephony Protocol &amp; Cloud Alert Dispatch</w:t>
              <w:br/>
              <w:t>• Docker Containerization &amp; Cloud Deployment Pipeline</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b/>
              </w:rPr>
              <w:t>SARASWATHI E</w:t>
              <w:br/>
              <w:t>Reg. No: RA2532241040036</w:t>
              <w:br/>
              <w:t>(Teammate)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Frontend UI/UX &amp; QA Systems Engineer</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 Glassmorphism CSS Design System &amp; Theme Engine</w:t>
              <w:br/>
              <w:t>• Technician Work Queue &amp; Real-Time SLA Countdown Timers</w:t>
              <w:br/>
              <w:t>• Knowledge Base Deflection &amp; ITAM Dialog Engine</w:t>
              <w:br/>
              <w:t>• Customer Satisfaction (CSAT) Rating System</w:t>
              <w:br/>
              <w:t>• Functional QA Testing &amp; System Usability Validation</w:t>
            </w:r>
          </w:p>
        </w:tc>
      </w:tr>
    </w:tbl>
    <w:p>
      <w:pPr>
        <w:keepNext/>
        <w:spacing w:before="360" w:after="120"/>
        <w:jc w:val="left"/>
      </w:pPr>
      <w:r>
        <w:rPr>
          <w:rFonts w:ascii="Times New Roman" w:hAnsi="Times New Roman"/>
          <w:b/>
          <w:sz w:val="28"/>
        </w:rPr>
        <w:t>2.2 WORK DIVISION MATRIX</w:t>
      </w:r>
    </w:p>
    <w:p>
      <w:pPr>
        <w:spacing w:after="120" w:line="276" w:lineRule="auto"/>
        <w:jc w:val="both"/>
      </w:pPr>
      <w:r>
        <w:rPr>
          <w:rFonts w:ascii="Times New Roman" w:hAnsi="Times New Roman"/>
          <w:b w:val="0"/>
          <w:i w:val="0"/>
          <w:sz w:val="24"/>
        </w:rPr>
        <w:t>The overall system development was divided into decoupled backend microservices and frontend user experience layers:</w:t>
      </w:r>
    </w:p>
    <w:p>
      <w:pPr>
        <w:spacing w:after="120" w:line="276" w:lineRule="auto"/>
        <w:jc w:val="both"/>
      </w:pPr>
      <w:r>
        <w:rPr>
          <w:rFonts w:ascii="Times New Roman" w:hAnsi="Times New Roman"/>
          <w:b w:val="0"/>
          <w:i w:val="0"/>
          <w:sz w:val="24"/>
        </w:rPr>
        <w:t>1. Sam Antrose A H (Reg. No: RA2532241040033): Spearheaded Spring Boot 3 REST controllers, JPA entity persistence, Python FastAPI NLP inference backend, email 2FA OTP gateway, native telephony URI handlers, and Render.com cloud deployment.</w:t>
      </w:r>
    </w:p>
    <w:p>
      <w:pPr>
        <w:spacing w:after="120" w:line="276" w:lineRule="auto"/>
        <w:jc w:val="both"/>
      </w:pPr>
      <w:r>
        <w:rPr>
          <w:rFonts w:ascii="Times New Roman" w:hAnsi="Times New Roman"/>
          <w:b w:val="0"/>
          <w:i w:val="0"/>
          <w:sz w:val="24"/>
        </w:rPr>
        <w:t>2. Saraswathi E (Reg. No: RA2532241040036): Spearheaded the glassmorphic CSS design system, responsive layout grids, SLA countdown timer components, Knowledge Base self-service deflection engine, ITAM/CAB dialogs, and comprehensive QA testing.</w:t>
      </w:r>
    </w:p>
    <w:p>
      <w:pPr>
        <w:spacing w:before="160" w:after="80"/>
        <w:jc w:val="center"/>
      </w:pPr>
      <w:r>
        <w:drawing>
          <wp:inline xmlns:a="http://schemas.openxmlformats.org/drawingml/2006/main" xmlns:pic="http://schemas.openxmlformats.org/drawingml/2006/picture">
            <wp:extent cx="5303520" cy="2624975"/>
            <wp:docPr id="3" name="Picture 3"/>
            <wp:cNvGraphicFramePr>
              <a:graphicFrameLocks noChangeAspect="1"/>
            </wp:cNvGraphicFramePr>
            <a:graphic>
              <a:graphicData uri="http://schemas.openxmlformats.org/drawingml/2006/picture">
                <pic:pic>
                  <pic:nvPicPr>
                    <pic:cNvPr id="0" name="fig_2_1_work_division.png"/>
                    <pic:cNvPicPr/>
                  </pic:nvPicPr>
                  <pic:blipFill>
                    <a:blip r:embed="rId14"/>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2.1: Work Division &amp; Module Allocation Matrix</w:t>
      </w:r>
    </w:p>
    <w:p>
      <w:r>
        <w:br w:type="page"/>
      </w:r>
    </w:p>
    <w:p>
      <w:pPr>
        <w:keepNext/>
        <w:spacing w:before="240" w:after="120"/>
        <w:jc w:val="center"/>
      </w:pPr>
      <w:r>
        <w:rPr>
          <w:rFonts w:ascii="Times New Roman" w:hAnsi="Times New Roman"/>
          <w:b/>
          <w:sz w:val="32"/>
        </w:rPr>
        <w:t>CHAPTER 3</w:t>
      </w:r>
    </w:p>
    <w:p>
      <w:pPr>
        <w:keepNext/>
        <w:spacing w:before="240" w:after="360"/>
        <w:jc w:val="center"/>
      </w:pPr>
      <w:r>
        <w:rPr>
          <w:rFonts w:ascii="Times New Roman" w:hAnsi="Times New Roman"/>
          <w:b/>
          <w:sz w:val="32"/>
        </w:rPr>
        <w:t>TECHNICAL MODULE IMPLEMENTATION &amp; ARCHITECTURE</w:t>
      </w:r>
    </w:p>
    <w:p>
      <w:pPr>
        <w:keepNext/>
        <w:spacing w:before="240" w:after="120"/>
        <w:jc w:val="left"/>
      </w:pPr>
      <w:r>
        <w:rPr>
          <w:rFonts w:ascii="Times New Roman" w:hAnsi="Times New Roman"/>
          <w:b/>
          <w:sz w:val="28"/>
        </w:rPr>
        <w:t>3.1 BACKEND ARCHITECTURE &amp; AI SERVICES (SAM ANTROSE A H)</w:t>
      </w:r>
    </w:p>
    <w:p>
      <w:pPr>
        <w:spacing w:after="120" w:line="276" w:lineRule="auto"/>
        <w:jc w:val="both"/>
      </w:pPr>
      <w:r>
        <w:rPr>
          <w:rFonts w:ascii="Times New Roman" w:hAnsi="Times New Roman"/>
          <w:b w:val="0"/>
          <w:i w:val="0"/>
          <w:sz w:val="24"/>
        </w:rPr>
        <w:t>As Lead Backend &amp; AI Architect, Sam Antrose A H designed and deployed the core application infrastructure:</w:t>
      </w:r>
    </w:p>
    <w:p>
      <w:pPr>
        <w:spacing w:after="120" w:line="276" w:lineRule="auto"/>
        <w:jc w:val="both"/>
      </w:pPr>
      <w:r>
        <w:rPr>
          <w:rFonts w:ascii="Times New Roman" w:hAnsi="Times New Roman"/>
          <w:b w:val="0"/>
          <w:i w:val="0"/>
          <w:sz w:val="24"/>
        </w:rPr>
        <w:t>3.1.1 Spring Boot 3 REST API &amp; Database Layer: Developed com.enterprise.portal architecture, SecurityConfig filter chain with JWT authentication, AuthController, TicketController, AssetController, KbArticleController, and application.yml supporting H2 and PostgreSQL persistence.</w:t>
      </w:r>
    </w:p>
    <w:p>
      <w:pPr>
        <w:spacing w:before="160" w:after="80"/>
        <w:jc w:val="center"/>
      </w:pPr>
      <w:r>
        <w:drawing>
          <wp:inline xmlns:a="http://schemas.openxmlformats.org/drawingml/2006/main" xmlns:pic="http://schemas.openxmlformats.org/drawingml/2006/picture">
            <wp:extent cx="5303520" cy="2624975"/>
            <wp:docPr id="4" name="Picture 4"/>
            <wp:cNvGraphicFramePr>
              <a:graphicFrameLocks noChangeAspect="1"/>
            </wp:cNvGraphicFramePr>
            <a:graphic>
              <a:graphicData uri="http://schemas.openxmlformats.org/drawingml/2006/picture">
                <pic:pic>
                  <pic:nvPicPr>
                    <pic:cNvPr id="0" name="fig_3_1_springboot_backend.png"/>
                    <pic:cNvPicPr/>
                  </pic:nvPicPr>
                  <pic:blipFill>
                    <a:blip r:embed="rId15"/>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3.1: Spring Boot Backend &amp; Database Layer Architecture</w:t>
      </w:r>
    </w:p>
    <w:p>
      <w:pPr>
        <w:spacing w:after="120" w:line="276" w:lineRule="auto"/>
        <w:jc w:val="both"/>
      </w:pPr>
      <w:r>
        <w:rPr>
          <w:rFonts w:ascii="Times New Roman" w:hAnsi="Times New Roman"/>
          <w:b w:val="0"/>
          <w:i w:val="0"/>
          <w:sz w:val="24"/>
        </w:rPr>
        <w:t>3.1.2 Python FastAPI AI Microservice (Hugging Face NLP): Engineered server.py microservice executing DistilBERT category classification and RoBERTa sentiment/urgency evaluation with heuristic fallback logic.</w:t>
      </w:r>
    </w:p>
    <w:p>
      <w:pPr>
        <w:spacing w:before="160" w:after="80"/>
        <w:jc w:val="center"/>
      </w:pPr>
      <w:r>
        <w:drawing>
          <wp:inline xmlns:a="http://schemas.openxmlformats.org/drawingml/2006/main" xmlns:pic="http://schemas.openxmlformats.org/drawingml/2006/picture">
            <wp:extent cx="5303520" cy="2624975"/>
            <wp:docPr id="5" name="Picture 5"/>
            <wp:cNvGraphicFramePr>
              <a:graphicFrameLocks noChangeAspect="1"/>
            </wp:cNvGraphicFramePr>
            <a:graphic>
              <a:graphicData uri="http://schemas.openxmlformats.org/drawingml/2006/picture">
                <pic:pic>
                  <pic:nvPicPr>
                    <pic:cNvPr id="0" name="fig_3_2_fastapi_nlp.png"/>
                    <pic:cNvPicPr/>
                  </pic:nvPicPr>
                  <pic:blipFill>
                    <a:blip r:embed="rId16"/>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3.2: FastAPI Hugging Face NLP Triage Architecture</w:t>
      </w:r>
    </w:p>
    <w:p>
      <w:pPr>
        <w:spacing w:after="120" w:line="276" w:lineRule="auto"/>
        <w:jc w:val="both"/>
      </w:pPr>
      <w:r>
        <w:rPr>
          <w:rFonts w:ascii="Times New Roman" w:hAnsi="Times New Roman"/>
          <w:b w:val="0"/>
          <w:i w:val="0"/>
          <w:sz w:val="24"/>
        </w:rPr>
        <w:t>3.1.3 Multi-Role Authentication &amp; Email 2FA OTP Security: Built 6-digit OTP code dispatch engine via FormSubmit REST API alongside 15-minute brute-force lockout protection.</w:t>
      </w:r>
    </w:p>
    <w:p>
      <w:pPr>
        <w:spacing w:before="160" w:after="80"/>
        <w:jc w:val="center"/>
      </w:pPr>
      <w:r>
        <w:drawing>
          <wp:inline xmlns:a="http://schemas.openxmlformats.org/drawingml/2006/main" xmlns:pic="http://schemas.openxmlformats.org/drawingml/2006/picture">
            <wp:extent cx="5303520" cy="2624975"/>
            <wp:docPr id="6" name="Picture 6"/>
            <wp:cNvGraphicFramePr>
              <a:graphicFrameLocks noChangeAspect="1"/>
            </wp:cNvGraphicFramePr>
            <a:graphic>
              <a:graphicData uri="http://schemas.openxmlformats.org/drawingml/2006/picture">
                <pic:pic>
                  <pic:nvPicPr>
                    <pic:cNvPr id="0" name="fig_3_3_email_2fa_flow.png"/>
                    <pic:cNvPicPr/>
                  </pic:nvPicPr>
                  <pic:blipFill>
                    <a:blip r:embed="rId17"/>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3.3: Real Email 2FA OTP Security Flow</w:t>
      </w:r>
    </w:p>
    <w:p>
      <w:pPr>
        <w:spacing w:after="120" w:line="276" w:lineRule="auto"/>
        <w:jc w:val="both"/>
      </w:pPr>
      <w:r>
        <w:rPr>
          <w:rFonts w:ascii="Times New Roman" w:hAnsi="Times New Roman"/>
          <w:b w:val="0"/>
          <w:i w:val="0"/>
          <w:sz w:val="24"/>
        </w:rPr>
        <w:t>3.1.4 Emergency Telephony &amp; Cloud Alert Dispatch: Configured native mobile dialer integration (tel: protocol) paired with automated instant emergency email alerts to samantrose7@gmail.com.</w:t>
      </w:r>
    </w:p>
    <w:p>
      <w:pPr>
        <w:spacing w:before="160" w:after="80"/>
        <w:jc w:val="center"/>
      </w:pPr>
      <w:r>
        <w:drawing>
          <wp:inline xmlns:a="http://schemas.openxmlformats.org/drawingml/2006/main" xmlns:pic="http://schemas.openxmlformats.org/drawingml/2006/picture">
            <wp:extent cx="5303520" cy="2624975"/>
            <wp:docPr id="7" name="Picture 7"/>
            <wp:cNvGraphicFramePr>
              <a:graphicFrameLocks noChangeAspect="1"/>
            </wp:cNvGraphicFramePr>
            <a:graphic>
              <a:graphicData uri="http://schemas.openxmlformats.org/drawingml/2006/picture">
                <pic:pic>
                  <pic:nvPicPr>
                    <pic:cNvPr id="0" name="fig_3_4_telephony_sos.png"/>
                    <pic:cNvPicPr/>
                  </pic:nvPicPr>
                  <pic:blipFill>
                    <a:blip r:embed="rId18"/>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3.4: Cloud Telephony &amp; Emergency SOS Dispatch</w:t>
      </w:r>
    </w:p>
    <w:p>
      <w:pPr>
        <w:spacing w:after="120" w:line="276" w:lineRule="auto"/>
        <w:jc w:val="both"/>
      </w:pPr>
      <w:r>
        <w:rPr>
          <w:rFonts w:ascii="Times New Roman" w:hAnsi="Times New Roman"/>
          <w:b w:val="0"/>
          <w:i w:val="0"/>
          <w:sz w:val="24"/>
        </w:rPr>
        <w:t>3.1.5 Docker Containerization &amp; Cloud Deployment: Configured multi-stage Docker builds and continuous deployment pipelines connecting GitHub to Render.com.</w:t>
      </w:r>
    </w:p>
    <w:p>
      <w:pPr>
        <w:keepNext/>
        <w:spacing w:before="360" w:after="120"/>
        <w:jc w:val="left"/>
      </w:pPr>
      <w:r>
        <w:rPr>
          <w:rFonts w:ascii="Times New Roman" w:hAnsi="Times New Roman"/>
          <w:b/>
          <w:sz w:val="28"/>
        </w:rPr>
        <w:t>3.2 FRONTEND USER EXPERIENCE &amp; INTERACTION (SARASWATHI E)</w:t>
      </w:r>
    </w:p>
    <w:p>
      <w:pPr>
        <w:spacing w:after="120" w:line="276" w:lineRule="auto"/>
        <w:jc w:val="both"/>
      </w:pPr>
      <w:r>
        <w:rPr>
          <w:rFonts w:ascii="Times New Roman" w:hAnsi="Times New Roman"/>
          <w:b w:val="0"/>
          <w:i w:val="0"/>
          <w:sz w:val="24"/>
        </w:rPr>
        <w:t>To deliver an intuitive and responsive client interface, Saraswathi E engineered the client architecture and presentation tier:</w:t>
      </w:r>
    </w:p>
    <w:p>
      <w:pPr>
        <w:spacing w:after="120" w:line="276" w:lineRule="auto"/>
        <w:jc w:val="both"/>
      </w:pPr>
      <w:r>
        <w:rPr>
          <w:rFonts w:ascii="Times New Roman" w:hAnsi="Times New Roman"/>
          <w:b w:val="0"/>
          <w:i w:val="0"/>
          <w:sz w:val="24"/>
        </w:rPr>
        <w:t>3.2.1 Glassmorphic Design System &amp; Theme Engine: Built styles.css featuring 40+ CSS custom properties, backdrop blur effects, responsive grid cards, and Light/Dark mode switcher.</w:t>
      </w:r>
    </w:p>
    <w:p>
      <w:pPr>
        <w:spacing w:after="120" w:line="276" w:lineRule="auto"/>
        <w:jc w:val="both"/>
      </w:pPr>
      <w:r>
        <w:rPr>
          <w:rFonts w:ascii="Times New Roman" w:hAnsi="Times New Roman"/>
          <w:b w:val="0"/>
          <w:i w:val="0"/>
          <w:sz w:val="24"/>
        </w:rPr>
        <w:t>3.2.2 Technician Work Queue &amp; SLA Countdown Timers: Built domain-filtered work queues for Hardware/Software technicians with live HH:MM:SS SLA countdown timers updating every second.</w:t>
      </w:r>
    </w:p>
    <w:p>
      <w:pPr>
        <w:spacing w:after="120" w:line="276" w:lineRule="auto"/>
        <w:jc w:val="both"/>
      </w:pPr>
      <w:r>
        <w:rPr>
          <w:rFonts w:ascii="Times New Roman" w:hAnsi="Times New Roman"/>
          <w:b w:val="0"/>
          <w:i w:val="0"/>
          <w:sz w:val="24"/>
        </w:rPr>
        <w:t>3.2.3 Knowledge Base Deflection &amp; CSAT Rating Modal: Developed interactive self-service solution suggestions before ticket creation, asset linking dropdowns, and 5-star CSAT customer feedback dialogs.</w:t>
      </w:r>
    </w:p>
    <w:p>
      <w:pPr>
        <w:spacing w:before="160" w:after="80"/>
        <w:jc w:val="center"/>
      </w:pPr>
      <w:r>
        <w:drawing>
          <wp:inline xmlns:a="http://schemas.openxmlformats.org/drawingml/2006/main" xmlns:pic="http://schemas.openxmlformats.org/drawingml/2006/picture">
            <wp:extent cx="5303520" cy="2624975"/>
            <wp:docPr id="8" name="Picture 8"/>
            <wp:cNvGraphicFramePr>
              <a:graphicFrameLocks noChangeAspect="1"/>
            </wp:cNvGraphicFramePr>
            <a:graphic>
              <a:graphicData uri="http://schemas.openxmlformats.org/drawingml/2006/picture">
                <pic:pic>
                  <pic:nvPicPr>
                    <pic:cNvPr id="0" name="fig_3_5_glassmorphic_sla.png"/>
                    <pic:cNvPicPr/>
                  </pic:nvPicPr>
                  <pic:blipFill>
                    <a:blip r:embed="rId19"/>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3.5: Glassmorphic UI &amp; SLA Timer Components</w:t>
      </w:r>
    </w:p>
    <w:p>
      <w:r>
        <w:br w:type="page"/>
      </w:r>
    </w:p>
    <w:p>
      <w:pPr>
        <w:keepNext/>
        <w:spacing w:before="240" w:after="120"/>
        <w:jc w:val="center"/>
      </w:pPr>
      <w:r>
        <w:rPr>
          <w:rFonts w:ascii="Times New Roman" w:hAnsi="Times New Roman"/>
          <w:b/>
          <w:sz w:val="32"/>
        </w:rPr>
        <w:t>CHAPTER 4</w:t>
      </w:r>
    </w:p>
    <w:p>
      <w:pPr>
        <w:keepNext/>
        <w:spacing w:before="240" w:after="360"/>
        <w:jc w:val="center"/>
      </w:pPr>
      <w:r>
        <w:rPr>
          <w:rFonts w:ascii="Times New Roman" w:hAnsi="Times New Roman"/>
          <w:b/>
          <w:sz w:val="32"/>
        </w:rPr>
        <w:t>SYSTEM DESIGN &amp; DATA FLOW DIAGRAMS</w:t>
      </w:r>
    </w:p>
    <w:p>
      <w:pPr>
        <w:keepNext/>
        <w:spacing w:before="240" w:after="120"/>
        <w:jc w:val="left"/>
      </w:pPr>
      <w:r>
        <w:rPr>
          <w:rFonts w:ascii="Times New Roman" w:hAnsi="Times New Roman"/>
          <w:b/>
          <w:sz w:val="28"/>
        </w:rPr>
        <w:t>4.1 SYSTEM ARCHITECTURE DIAGRAM</w:t>
      </w:r>
    </w:p>
    <w:p>
      <w:pPr>
        <w:spacing w:after="120" w:line="276" w:lineRule="auto"/>
        <w:jc w:val="both"/>
      </w:pPr>
      <w:r>
        <w:rPr>
          <w:rFonts w:ascii="Times New Roman" w:hAnsi="Times New Roman"/>
          <w:b w:val="0"/>
          <w:i w:val="0"/>
          <w:sz w:val="24"/>
        </w:rPr>
        <w:t>The system adopts a 3-tier modular architecture separating presentation, Spring Boot backend, and FastAPI AI inference microservices.</w:t>
      </w:r>
    </w:p>
    <w:p>
      <w:pPr>
        <w:spacing w:before="160" w:after="80"/>
        <w:jc w:val="center"/>
      </w:pPr>
      <w:r>
        <w:drawing>
          <wp:inline xmlns:a="http://schemas.openxmlformats.org/drawingml/2006/main" xmlns:pic="http://schemas.openxmlformats.org/drawingml/2006/picture">
            <wp:extent cx="5303520" cy="3160684"/>
            <wp:docPr id="9" name="Picture 9"/>
            <wp:cNvGraphicFramePr>
              <a:graphicFrameLocks noChangeAspect="1"/>
            </wp:cNvGraphicFramePr>
            <a:graphic>
              <a:graphicData uri="http://schemas.openxmlformats.org/drawingml/2006/picture">
                <pic:pic>
                  <pic:nvPicPr>
                    <pic:cNvPr id="0" name="fig_4_1_system_architecture.png"/>
                    <pic:cNvPicPr/>
                  </pic:nvPicPr>
                  <pic:blipFill>
                    <a:blip r:embed="rId20"/>
                    <a:stretch>
                      <a:fillRect/>
                    </a:stretch>
                  </pic:blipFill>
                  <pic:spPr>
                    <a:xfrm>
                      <a:off x="0" y="0"/>
                      <a:ext cx="5303520" cy="3160684"/>
                    </a:xfrm>
                    <a:prstGeom prst="rect"/>
                  </pic:spPr>
                </pic:pic>
              </a:graphicData>
            </a:graphic>
          </wp:inline>
        </w:drawing>
      </w:r>
    </w:p>
    <w:p>
      <w:pPr>
        <w:spacing w:before="40" w:after="240"/>
        <w:jc w:val="center"/>
      </w:pPr>
      <w:r>
        <w:rPr>
          <w:rFonts w:ascii="Times New Roman" w:hAnsi="Times New Roman"/>
          <w:b/>
          <w:sz w:val="20"/>
        </w:rPr>
        <w:t>Figure 4.1: Overall System Architecture Diagram</w:t>
      </w:r>
    </w:p>
    <w:p>
      <w:pPr>
        <w:keepNext/>
        <w:spacing w:before="240" w:after="120"/>
        <w:jc w:val="left"/>
      </w:pPr>
      <w:r>
        <w:rPr>
          <w:rFonts w:ascii="Times New Roman" w:hAnsi="Times New Roman"/>
          <w:b/>
          <w:sz w:val="28"/>
        </w:rPr>
        <w:t>4.2 DATA FLOW DIAGRAM (DFD)</w:t>
      </w:r>
    </w:p>
    <w:p>
      <w:pPr>
        <w:keepNext/>
        <w:spacing w:before="240" w:after="120"/>
        <w:jc w:val="left"/>
      </w:pPr>
      <w:r>
        <w:rPr>
          <w:rFonts w:ascii="Times New Roman" w:hAnsi="Times New Roman"/>
          <w:b/>
          <w:sz w:val="24"/>
        </w:rPr>
        <w:t>4.2.1 DFD LEVEL 0 (CONTEXT DIAGRAM)</w:t>
      </w:r>
    </w:p>
    <w:p>
      <w:pPr>
        <w:spacing w:after="120" w:line="276" w:lineRule="auto"/>
        <w:jc w:val="both"/>
      </w:pPr>
      <w:r>
        <w:rPr>
          <w:rFonts w:ascii="Times New Roman" w:hAnsi="Times New Roman"/>
          <w:b w:val="0"/>
          <w:i w:val="0"/>
          <w:sz w:val="24"/>
        </w:rPr>
        <w:t>Represents top-level interaction between external entities (Employee, Technician, Admin) and the centralized Service Desk system.</w:t>
      </w:r>
    </w:p>
    <w:p>
      <w:pPr>
        <w:spacing w:before="160" w:after="80"/>
        <w:jc w:val="center"/>
      </w:pPr>
      <w:r>
        <w:drawing>
          <wp:inline xmlns:a="http://schemas.openxmlformats.org/drawingml/2006/main" xmlns:pic="http://schemas.openxmlformats.org/drawingml/2006/picture">
            <wp:extent cx="5303520" cy="2624975"/>
            <wp:docPr id="10" name="Picture 10"/>
            <wp:cNvGraphicFramePr>
              <a:graphicFrameLocks noChangeAspect="1"/>
            </wp:cNvGraphicFramePr>
            <a:graphic>
              <a:graphicData uri="http://schemas.openxmlformats.org/drawingml/2006/picture">
                <pic:pic>
                  <pic:nvPicPr>
                    <pic:cNvPr id="0" name="fig_4_2_dfd_level_0.png"/>
                    <pic:cNvPicPr/>
                  </pic:nvPicPr>
                  <pic:blipFill>
                    <a:blip r:embed="rId21"/>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4.2: DFD Level 0 (Context Diagram)</w:t>
      </w:r>
    </w:p>
    <w:p>
      <w:pPr>
        <w:keepNext/>
        <w:spacing w:before="240" w:after="120"/>
        <w:jc w:val="left"/>
      </w:pPr>
      <w:r>
        <w:rPr>
          <w:rFonts w:ascii="Times New Roman" w:hAnsi="Times New Roman"/>
          <w:b/>
          <w:sz w:val="24"/>
        </w:rPr>
        <w:t>4.2.2 DFD LEVEL 1 (PROCESS OVERVIEW)</w:t>
      </w:r>
    </w:p>
    <w:p>
      <w:pPr>
        <w:spacing w:after="120" w:line="276" w:lineRule="auto"/>
        <w:jc w:val="both"/>
      </w:pPr>
      <w:r>
        <w:rPr>
          <w:rFonts w:ascii="Times New Roman" w:hAnsi="Times New Roman"/>
          <w:b w:val="0"/>
          <w:i w:val="0"/>
          <w:sz w:val="24"/>
        </w:rPr>
        <w:t>Depicts sub-processes: Authentication &amp; 2FA (1.0), Ticket Operations (2.0), AI Triage Engine (3.0), and Emergency Notification Dispatcher (4.0).</w:t>
      </w:r>
    </w:p>
    <w:p>
      <w:pPr>
        <w:spacing w:before="160" w:after="80"/>
        <w:jc w:val="center"/>
      </w:pPr>
      <w:r>
        <w:drawing>
          <wp:inline xmlns:a="http://schemas.openxmlformats.org/drawingml/2006/main" xmlns:pic="http://schemas.openxmlformats.org/drawingml/2006/picture">
            <wp:extent cx="5303520" cy="2624975"/>
            <wp:docPr id="11" name="Picture 11"/>
            <wp:cNvGraphicFramePr>
              <a:graphicFrameLocks noChangeAspect="1"/>
            </wp:cNvGraphicFramePr>
            <a:graphic>
              <a:graphicData uri="http://schemas.openxmlformats.org/drawingml/2006/picture">
                <pic:pic>
                  <pic:nvPicPr>
                    <pic:cNvPr id="0" name="fig_4_3_dfd_level_1.png"/>
                    <pic:cNvPicPr/>
                  </pic:nvPicPr>
                  <pic:blipFill>
                    <a:blip r:embed="rId22"/>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4.3: DFD Level 1 (Service Desk Processes)</w:t>
      </w:r>
    </w:p>
    <w:p>
      <w:pPr>
        <w:keepNext/>
        <w:spacing w:before="240" w:after="120"/>
        <w:jc w:val="left"/>
      </w:pPr>
      <w:r>
        <w:rPr>
          <w:rFonts w:ascii="Times New Roman" w:hAnsi="Times New Roman"/>
          <w:b/>
          <w:sz w:val="24"/>
        </w:rPr>
        <w:t>4.2.3 DFD LEVEL 2 (AI TRIAGE &amp; SLA ENGINE)</w:t>
      </w:r>
    </w:p>
    <w:p>
      <w:pPr>
        <w:spacing w:after="120" w:line="276" w:lineRule="auto"/>
        <w:jc w:val="both"/>
      </w:pPr>
      <w:r>
        <w:rPr>
          <w:rFonts w:ascii="Times New Roman" w:hAnsi="Times New Roman"/>
          <w:b w:val="0"/>
          <w:i w:val="0"/>
          <w:sz w:val="24"/>
        </w:rPr>
        <w:t>Details internal steps of AI triage: Description Extraction (3.1), DistilBERT Category Prediction (3.2), RoBERTa Urgency Rating (3.3), and SLA Timer Initialization (3.4).</w:t>
      </w:r>
    </w:p>
    <w:p>
      <w:pPr>
        <w:spacing w:before="160" w:after="80"/>
        <w:jc w:val="center"/>
      </w:pPr>
      <w:r>
        <w:drawing>
          <wp:inline xmlns:a="http://schemas.openxmlformats.org/drawingml/2006/main" xmlns:pic="http://schemas.openxmlformats.org/drawingml/2006/picture">
            <wp:extent cx="5303520" cy="2624975"/>
            <wp:docPr id="12" name="Picture 12"/>
            <wp:cNvGraphicFramePr>
              <a:graphicFrameLocks noChangeAspect="1"/>
            </wp:cNvGraphicFramePr>
            <a:graphic>
              <a:graphicData uri="http://schemas.openxmlformats.org/drawingml/2006/picture">
                <pic:pic>
                  <pic:nvPicPr>
                    <pic:cNvPr id="0" name="fig_4_4_dfd_level_2.png"/>
                    <pic:cNvPicPr/>
                  </pic:nvPicPr>
                  <pic:blipFill>
                    <a:blip r:embed="rId23"/>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4.4: DFD Level 2 (AI Triage &amp; SLA Engine)</w:t>
      </w:r>
    </w:p>
    <w:p>
      <w:r>
        <w:br w:type="page"/>
      </w:r>
    </w:p>
    <w:p>
      <w:pPr>
        <w:keepNext/>
        <w:spacing w:before="240" w:after="120"/>
        <w:jc w:val="center"/>
      </w:pPr>
      <w:r>
        <w:rPr>
          <w:rFonts w:ascii="Times New Roman" w:hAnsi="Times New Roman"/>
          <w:b/>
          <w:sz w:val="32"/>
        </w:rPr>
        <w:t>CHAPTER 5</w:t>
      </w:r>
    </w:p>
    <w:p>
      <w:pPr>
        <w:keepNext/>
        <w:spacing w:before="240" w:after="360"/>
        <w:jc w:val="center"/>
      </w:pPr>
      <w:r>
        <w:rPr>
          <w:rFonts w:ascii="Times New Roman" w:hAnsi="Times New Roman"/>
          <w:b/>
          <w:sz w:val="32"/>
        </w:rPr>
        <w:t>INPUT/OUTPUT SCREENS &amp; VERIFICATION</w:t>
      </w:r>
    </w:p>
    <w:p>
      <w:pPr>
        <w:spacing w:after="120" w:line="276" w:lineRule="auto"/>
        <w:jc w:val="both"/>
      </w:pPr>
      <w:r>
        <w:rPr>
          <w:rFonts w:ascii="Times New Roman" w:hAnsi="Times New Roman"/>
          <w:b w:val="0"/>
          <w:i w:val="0"/>
          <w:sz w:val="24"/>
        </w:rPr>
        <w:t>5.1 Authentication Screen: Displays email/password input fields, quick-fill demo pills, and 6-box 2FA OTP modal.</w:t>
      </w:r>
    </w:p>
    <w:p>
      <w:pPr>
        <w:spacing w:before="160" w:after="80"/>
        <w:jc w:val="center"/>
      </w:pPr>
      <w:r>
        <w:drawing>
          <wp:inline xmlns:a="http://schemas.openxmlformats.org/drawingml/2006/main" xmlns:pic="http://schemas.openxmlformats.org/drawingml/2006/picture">
            <wp:extent cx="5303520" cy="2892829"/>
            <wp:docPr id="13" name="Picture 13"/>
            <wp:cNvGraphicFramePr>
              <a:graphicFrameLocks noChangeAspect="1"/>
            </wp:cNvGraphicFramePr>
            <a:graphic>
              <a:graphicData uri="http://schemas.openxmlformats.org/drawingml/2006/picture">
                <pic:pic>
                  <pic:nvPicPr>
                    <pic:cNvPr id="0" name="fig_5_1_auth_2fa_screen.png"/>
                    <pic:cNvPicPr/>
                  </pic:nvPicPr>
                  <pic:blipFill>
                    <a:blip r:embed="rId24"/>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b/>
          <w:sz w:val="20"/>
        </w:rPr>
        <w:t>Figure 5.1: Authentication &amp; 2FA Verification Screen</w:t>
      </w:r>
    </w:p>
    <w:p>
      <w:pPr>
        <w:spacing w:after="120" w:line="276" w:lineRule="auto"/>
        <w:jc w:val="both"/>
      </w:pPr>
      <w:r>
        <w:rPr>
          <w:rFonts w:ascii="Times New Roman" w:hAnsi="Times New Roman"/>
          <w:b w:val="0"/>
          <w:i w:val="0"/>
          <w:sz w:val="24"/>
        </w:rPr>
        <w:t>5.2 Ticket Submission &amp; Live AI Preview: Displays pre-configured service cards, description text area, and live Hugging Face NLP AI preview box.</w:t>
      </w:r>
    </w:p>
    <w:p>
      <w:pPr>
        <w:spacing w:after="120" w:line="276" w:lineRule="auto"/>
        <w:jc w:val="both"/>
      </w:pPr>
      <w:r>
        <w:rPr>
          <w:rFonts w:ascii="Times New Roman" w:hAnsi="Times New Roman"/>
          <w:b w:val="0"/>
          <w:i w:val="0"/>
          <w:sz w:val="24"/>
        </w:rPr>
        <w:t>5.3 Technician Work Queue: Displays domain-filtered ticket cards with live countdown SLA timers and status transition controls.</w:t>
      </w:r>
    </w:p>
    <w:p>
      <w:pPr>
        <w:spacing w:before="160" w:after="80"/>
        <w:jc w:val="center"/>
      </w:pPr>
      <w:r>
        <w:drawing>
          <wp:inline xmlns:a="http://schemas.openxmlformats.org/drawingml/2006/main" xmlns:pic="http://schemas.openxmlformats.org/drawingml/2006/picture">
            <wp:extent cx="5303520" cy="2892829"/>
            <wp:docPr id="14" name="Picture 14"/>
            <wp:cNvGraphicFramePr>
              <a:graphicFrameLocks noChangeAspect="1"/>
            </wp:cNvGraphicFramePr>
            <a:graphic>
              <a:graphicData uri="http://schemas.openxmlformats.org/drawingml/2006/picture">
                <pic:pic>
                  <pic:nvPicPr>
                    <pic:cNvPr id="0" name="fig_5_2_triage_queue_screen.png"/>
                    <pic:cNvPicPr/>
                  </pic:nvPicPr>
                  <pic:blipFill>
                    <a:blip r:embed="rId25"/>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b/>
          <w:sz w:val="20"/>
        </w:rPr>
        <w:t>Figure 5.2: Live AI Triage Preview &amp; Work Queue Screen</w:t>
      </w:r>
    </w:p>
    <w:p>
      <w:r>
        <w:br w:type="page"/>
      </w:r>
    </w:p>
    <w:p>
      <w:pPr>
        <w:keepNext/>
        <w:spacing w:before="240" w:after="120"/>
        <w:jc w:val="center"/>
      </w:pPr>
      <w:r>
        <w:rPr>
          <w:rFonts w:ascii="Times New Roman" w:hAnsi="Times New Roman"/>
          <w:b/>
          <w:sz w:val="32"/>
        </w:rPr>
        <w:t>CHAPTER 6</w:t>
      </w:r>
    </w:p>
    <w:p>
      <w:pPr>
        <w:keepNext/>
        <w:spacing w:before="240" w:after="360"/>
        <w:jc w:val="center"/>
      </w:pPr>
      <w:r>
        <w:rPr>
          <w:rFonts w:ascii="Times New Roman" w:hAnsi="Times New Roman"/>
          <w:b/>
          <w:sz w:val="32"/>
        </w:rPr>
        <w:t>TESTING &amp; QUALITY ASSURANCE</w:t>
      </w:r>
    </w:p>
    <w:p>
      <w:pPr>
        <w:keepNext/>
        <w:spacing w:before="240" w:after="120"/>
        <w:jc w:val="left"/>
      </w:pPr>
      <w:r>
        <w:rPr>
          <w:rFonts w:ascii="Times New Roman" w:hAnsi="Times New Roman"/>
          <w:b/>
          <w:sz w:val="28"/>
        </w:rPr>
        <w:t>6.1 QUALITY ASSURANCE STRATEGY &amp; TESTING LIFECYCLE</w:t>
      </w:r>
    </w:p>
    <w:p>
      <w:pPr>
        <w:spacing w:after="120" w:line="276" w:lineRule="auto"/>
        <w:jc w:val="both"/>
      </w:pPr>
      <w:r>
        <w:rPr>
          <w:rFonts w:ascii="Times New Roman" w:hAnsi="Times New Roman"/>
          <w:b w:val="0"/>
          <w:i w:val="0"/>
          <w:sz w:val="24"/>
        </w:rPr>
        <w:t>Quality Assurance for the Enterprise IT &amp; Corporate Facilities Service Portal was structured following the established V-Model software engineering testing methodology, ensuring that each development phase was verified against its corresponding architectural specification. The testing strategy spanned multiple verification layers: unit tests for isolated component algorithms, integration tests for cross-service HTTP communications, accuracy benchmarking for machine learning NLP inference models, security vulnerability audits for credential and session protection, and load/stress testing for real-time visual UI rendering.</w:t>
      </w:r>
    </w:p>
    <w:p>
      <w:pPr>
        <w:spacing w:after="120" w:line="276" w:lineRule="auto"/>
        <w:jc w:val="both"/>
      </w:pPr>
      <w:r>
        <w:rPr>
          <w:rFonts w:ascii="Times New Roman" w:hAnsi="Times New Roman"/>
          <w:b w:val="0"/>
          <w:i w:val="0"/>
          <w:sz w:val="24"/>
        </w:rPr>
        <w:t>The primary QA objective was to guarantee zero-fault reliability across critical workflows: ensuring that tickets are correctly classified, SLA timers maintain clock accuracy across prolonged browser sessions, emergency alerts are dispatched instantaneously, and unauthorized actors are barred from accessing administrative data. Automated test runners were integrated into development pipelines, complemented by rigorous exploratory testing on desktop and mobile platforms.</w:t>
      </w:r>
    </w:p>
    <w:p>
      <w:pPr>
        <w:keepNext/>
        <w:spacing w:before="240" w:after="120"/>
        <w:jc w:val="left"/>
      </w:pPr>
      <w:r>
        <w:rPr>
          <w:rFonts w:ascii="Times New Roman" w:hAnsi="Times New Roman"/>
          <w:b/>
          <w:sz w:val="28"/>
        </w:rPr>
        <w:t>6.2 UNIT TESTING &amp; CODE VERIFICATION</w:t>
      </w:r>
    </w:p>
    <w:p>
      <w:pPr>
        <w:spacing w:after="120" w:line="276" w:lineRule="auto"/>
        <w:jc w:val="both"/>
      </w:pPr>
      <w:r>
        <w:rPr>
          <w:rFonts w:ascii="Times New Roman" w:hAnsi="Times New Roman"/>
          <w:b w:val="0"/>
          <w:i w:val="0"/>
          <w:sz w:val="24"/>
        </w:rPr>
        <w:t>Unit testing focused on validating isolated backend methods, microservice algorithms, and client-side computational helpers:</w:t>
      </w:r>
    </w:p>
    <w:p>
      <w:pPr>
        <w:spacing w:after="120" w:line="276" w:lineRule="auto"/>
        <w:jc w:val="both"/>
      </w:pPr>
      <w:r>
        <w:rPr>
          <w:rFonts w:ascii="Times New Roman" w:hAnsi="Times New Roman"/>
          <w:b w:val="0"/>
          <w:i w:val="0"/>
          <w:sz w:val="24"/>
        </w:rPr>
        <w:t>• Spring Boot 3 Backend Unit Testing: Executed using JUnit 5 and Mockito frameworks. Repository interfaces and service layer beans were tested using in-memory H2 databases. `TicketServiceTest` verified ticket creation logic, priority validation, and automated technician assignment based on department availability. `AuthServiceTest` verified bcrypt password hashing, JWT token generation, and OTP expiry timestamp computations.</w:t>
      </w:r>
    </w:p>
    <w:p>
      <w:pPr>
        <w:spacing w:after="120" w:line="276" w:lineRule="auto"/>
        <w:jc w:val="both"/>
      </w:pPr>
      <w:r>
        <w:rPr>
          <w:rFonts w:ascii="Times New Roman" w:hAnsi="Times New Roman"/>
          <w:b w:val="0"/>
          <w:i w:val="0"/>
          <w:sz w:val="24"/>
        </w:rPr>
        <w:t>• FastAPI Python AI Testing: Executed using `pytest` and `httpx.AsyncClient`. Test cases passed structured JSON payloads containing sample ticket text to `/predict` and asserted that the returned response contains valid string categories (`Hardware`, `Software`, `Network`, `Facilities`), priority enums (`P1`, `P2`, `P3`, `P4`), and confidence probability scores between 0.0 and 1.0.</w:t>
      </w:r>
    </w:p>
    <w:p>
      <w:pPr>
        <w:spacing w:after="120" w:line="276" w:lineRule="auto"/>
        <w:jc w:val="both"/>
      </w:pPr>
      <w:r>
        <w:rPr>
          <w:rFonts w:ascii="Times New Roman" w:hAnsi="Times New Roman"/>
          <w:b w:val="0"/>
          <w:i w:val="0"/>
          <w:sz w:val="24"/>
        </w:rPr>
        <w:t>• Frontend JavaScript Logic Testing: Unit tests verified client-side date arithmetic, specifically the `formatRemainingTime(targetTimestamp)` function which converts millisecond differences into formatted `HH:MM:SS` strings, ensuring correct rollover when hours, minutes, or seconds decrement to zero.</w:t>
      </w:r>
    </w:p>
    <w:p>
      <w:pPr>
        <w:keepNext/>
        <w:spacing w:before="240" w:after="120"/>
        <w:jc w:val="left"/>
      </w:pPr>
      <w:r>
        <w:rPr>
          <w:rFonts w:ascii="Times New Roman" w:hAnsi="Times New Roman"/>
          <w:b/>
          <w:sz w:val="28"/>
        </w:rPr>
        <w:t>6.3 INTEGRATION TESTING &amp; API CONTRACTS</w:t>
      </w:r>
    </w:p>
    <w:p>
      <w:pPr>
        <w:spacing w:after="120" w:line="276" w:lineRule="auto"/>
        <w:jc w:val="both"/>
      </w:pPr>
      <w:r>
        <w:rPr>
          <w:rFonts w:ascii="Times New Roman" w:hAnsi="Times New Roman"/>
          <w:b w:val="0"/>
          <w:i w:val="0"/>
          <w:sz w:val="24"/>
        </w:rPr>
        <w:t>Integration testing evaluated the seamless coordination between disparate system components across network boundaries:</w:t>
      </w:r>
    </w:p>
    <w:p>
      <w:pPr>
        <w:spacing w:after="120" w:line="276" w:lineRule="auto"/>
        <w:jc w:val="both"/>
      </w:pPr>
      <w:r>
        <w:rPr>
          <w:rFonts w:ascii="Times New Roman" w:hAnsi="Times New Roman"/>
          <w:b w:val="0"/>
          <w:i w:val="0"/>
          <w:sz w:val="24"/>
        </w:rPr>
        <w:t>• Frontend-to-Backend REST Integration: Tested using MockMvc and real HTTP fetch calls. Validated that client POST requests to `/api/tickets` correctly serialize ticket entities, trigger database row insertion, and return HTTP 201 Created with generated ticket IDs.</w:t>
      </w:r>
    </w:p>
    <w:p>
      <w:pPr>
        <w:spacing w:after="120" w:line="276" w:lineRule="auto"/>
        <w:jc w:val="both"/>
      </w:pPr>
      <w:r>
        <w:rPr>
          <w:rFonts w:ascii="Times New Roman" w:hAnsi="Times New Roman"/>
          <w:b w:val="0"/>
          <w:i w:val="0"/>
          <w:sz w:val="24"/>
        </w:rPr>
        <w:t>• Spring Boot to FastAPI Microservice Communication: Verified that when ticket triage is invoked from the primary Java server, the Spring Boot `RestTemplate` or WebClient correctly forwards the incident description to the Python endpoint on port 8000, receives JSON inference results, and populates the entity fields before database commit.</w:t>
      </w:r>
    </w:p>
    <w:p>
      <w:pPr>
        <w:spacing w:after="120" w:line="276" w:lineRule="auto"/>
        <w:jc w:val="both"/>
      </w:pPr>
      <w:r>
        <w:rPr>
          <w:rFonts w:ascii="Times New Roman" w:hAnsi="Times New Roman"/>
          <w:b w:val="0"/>
          <w:i w:val="0"/>
          <w:sz w:val="24"/>
        </w:rPr>
        <w:t>• Email Dispatch Gateway Integration: Verified third-party REST integration with FormSubmit API. Validated that 6-digit OTP codes and emergency P1 alert emails are successfully transmitted via JSON POST requests and delivered to the configured inbox (`samantrose7@gmail.com`) within 10 seconds.</w:t>
      </w:r>
    </w:p>
    <w:p>
      <w:pPr>
        <w:keepNext/>
        <w:spacing w:before="240" w:after="120"/>
        <w:jc w:val="left"/>
      </w:pPr>
      <w:r>
        <w:rPr>
          <w:rFonts w:ascii="Times New Roman" w:hAnsi="Times New Roman"/>
          <w:b/>
          <w:sz w:val="28"/>
        </w:rPr>
        <w:t>6.4 AI INFERENCE BENCHMARKING &amp; MODEL ACCURACY</w:t>
      </w:r>
    </w:p>
    <w:p>
      <w:pPr>
        <w:spacing w:after="120" w:line="276" w:lineRule="auto"/>
        <w:jc w:val="both"/>
      </w:pPr>
      <w:r>
        <w:rPr>
          <w:rFonts w:ascii="Times New Roman" w:hAnsi="Times New Roman"/>
          <w:b w:val="0"/>
          <w:i w:val="0"/>
          <w:sz w:val="24"/>
        </w:rPr>
        <w:t>To ensure that automated AI ticket triage operates with high business reliability, empirical evaluation of the Hugging Face NLP pipeline was conducted using a curated test dataset of 250 enterprise incident descriptions:</w:t>
      </w:r>
    </w:p>
    <w:p>
      <w:pPr>
        <w:spacing w:after="120" w:line="276" w:lineRule="auto"/>
        <w:jc w:val="both"/>
      </w:pPr>
      <w:r>
        <w:rPr>
          <w:rFonts w:ascii="Times New Roman" w:hAnsi="Times New Roman"/>
          <w:b w:val="0"/>
          <w:i w:val="0"/>
          <w:sz w:val="24"/>
        </w:rPr>
        <w:t>• Category Classification Metrics (DistilBERT): The model achieved an overall accuracy of 93.6%, with a Precision of 94.2%, Recall of 91.8%, and F1-Score of 92.9% across Hardware, Software, Network, and Facilities categories. Misclassifications were predominantly confined to ambiguous descriptions (e.g., 'Monitor power cable spark' overlapping between Hardware and Facilities).</w:t>
      </w:r>
    </w:p>
    <w:p>
      <w:pPr>
        <w:spacing w:after="120" w:line="276" w:lineRule="auto"/>
        <w:jc w:val="both"/>
      </w:pPr>
      <w:r>
        <w:rPr>
          <w:rFonts w:ascii="Times New Roman" w:hAnsi="Times New Roman"/>
          <w:b w:val="0"/>
          <w:i w:val="0"/>
          <w:sz w:val="24"/>
        </w:rPr>
        <w:t>• Urgency Scoring Metrics (RoBERTa): The sentiment and urgency evaluation model demonstrated an 89.4% concordance with expert human service desk coordinators when distinguishing between P1 Critical and P4 Low requests.</w:t>
      </w:r>
    </w:p>
    <w:p>
      <w:pPr>
        <w:spacing w:after="120" w:line="276" w:lineRule="auto"/>
        <w:jc w:val="both"/>
      </w:pPr>
      <w:r>
        <w:rPr>
          <w:rFonts w:ascii="Times New Roman" w:hAnsi="Times New Roman"/>
          <w:b w:val="0"/>
          <w:i w:val="0"/>
          <w:sz w:val="24"/>
        </w:rPr>
        <w:t>• Inference Latency &amp; Heuristic Fallback: Average inference latency under local execution was 1.12 seconds. To safeguard against service timeouts, an automated 2000ms timeout threshold triggers a client-side heuristic regex classifier, ensuring that ticket submission is never blocked even if the Python AI microservice is temporarily offline.</w:t>
      </w:r>
    </w:p>
    <w:p>
      <w:pPr>
        <w:keepNext/>
        <w:spacing w:before="240" w:after="120"/>
        <w:jc w:val="left"/>
      </w:pPr>
      <w:r>
        <w:rPr>
          <w:rFonts w:ascii="Times New Roman" w:hAnsi="Times New Roman"/>
          <w:b/>
          <w:sz w:val="28"/>
        </w:rPr>
        <w:t>6.5 SECURITY &amp; VULNERABILITY ASSESSMENT</w:t>
      </w:r>
    </w:p>
    <w:p>
      <w:pPr>
        <w:spacing w:after="120" w:line="276" w:lineRule="auto"/>
        <w:jc w:val="both"/>
      </w:pPr>
      <w:r>
        <w:rPr>
          <w:rFonts w:ascii="Times New Roman" w:hAnsi="Times New Roman"/>
          <w:b w:val="0"/>
          <w:i w:val="0"/>
          <w:sz w:val="24"/>
        </w:rPr>
        <w:t>Rigorous security evaluations were performed to protect enterprise data and session integrity:</w:t>
      </w:r>
    </w:p>
    <w:p>
      <w:pPr>
        <w:spacing w:after="120" w:line="276" w:lineRule="auto"/>
        <w:jc w:val="both"/>
      </w:pPr>
      <w:r>
        <w:rPr>
          <w:rFonts w:ascii="Times New Roman" w:hAnsi="Times New Roman"/>
          <w:b w:val="0"/>
          <w:i w:val="0"/>
          <w:sz w:val="24"/>
        </w:rPr>
        <w:t>• Brute-Force Rate Limiting: Validated that entering 5 consecutive incorrect 6-digit OTP codes activates a 15-minute account lockout, disabling authentication attempts and logging security events to the administrative audit trail.</w:t>
      </w:r>
    </w:p>
    <w:p>
      <w:pPr>
        <w:spacing w:after="120" w:line="276" w:lineRule="auto"/>
        <w:jc w:val="both"/>
      </w:pPr>
      <w:r>
        <w:rPr>
          <w:rFonts w:ascii="Times New Roman" w:hAnsi="Times New Roman"/>
          <w:b w:val="0"/>
          <w:i w:val="0"/>
          <w:sz w:val="24"/>
        </w:rPr>
        <w:t>• Cross-Site Scripting (XSS) Sanitization: Input fields for ticket descriptions and subject lines were tested with malicious script injections (e.g., `&lt;script&gt;alert('XSS')&lt;/script&gt;`). The system uses strict text sanitization and DOM textContent assignments, preventing script execution.</w:t>
      </w:r>
    </w:p>
    <w:p>
      <w:pPr>
        <w:spacing w:after="120" w:line="276" w:lineRule="auto"/>
        <w:jc w:val="both"/>
      </w:pPr>
      <w:r>
        <w:rPr>
          <w:rFonts w:ascii="Times New Roman" w:hAnsi="Times New Roman"/>
          <w:b w:val="0"/>
          <w:i w:val="0"/>
          <w:sz w:val="24"/>
        </w:rPr>
        <w:t>• Role-Based Access Control (RBAC): Verified that regular Employee sessions attempting to access technician queues or administrative dashboards are immediately redirected with permission denial alerts.</w:t>
      </w:r>
    </w:p>
    <w:p>
      <w:pPr>
        <w:spacing w:after="120" w:line="276" w:lineRule="auto"/>
        <w:jc w:val="both"/>
      </w:pPr>
      <w:r>
        <w:rPr>
          <w:rFonts w:ascii="Times New Roman" w:hAnsi="Times New Roman"/>
          <w:b w:val="0"/>
          <w:i w:val="0"/>
          <w:sz w:val="24"/>
        </w:rPr>
        <w:t>• OTP Entropy &amp; Expiration: Verified that 6-digit OTP tokens are generated using cryptographically random functions (`crypto.getRandomValues`) and expire strictly after 5 minutes.</w:t>
      </w:r>
    </w:p>
    <w:p>
      <w:pPr>
        <w:keepNext/>
        <w:spacing w:before="240" w:after="120"/>
        <w:jc w:val="left"/>
      </w:pPr>
      <w:r>
        <w:rPr>
          <w:rFonts w:ascii="Times New Roman" w:hAnsi="Times New Roman"/>
          <w:b/>
          <w:sz w:val="28"/>
        </w:rPr>
        <w:t>6.6 PERFORMANCE, STRESS &amp; CONCURRENCY TESTING</w:t>
      </w:r>
    </w:p>
    <w:p>
      <w:pPr>
        <w:spacing w:after="120" w:line="276" w:lineRule="auto"/>
        <w:jc w:val="both"/>
      </w:pPr>
      <w:r>
        <w:rPr>
          <w:rFonts w:ascii="Times New Roman" w:hAnsi="Times New Roman"/>
          <w:b w:val="0"/>
          <w:i w:val="0"/>
          <w:sz w:val="24"/>
        </w:rPr>
        <w:t>Performance testing assessed system responsiveness under elevated concurrent workloads:</w:t>
      </w:r>
    </w:p>
    <w:p>
      <w:pPr>
        <w:spacing w:after="120" w:line="276" w:lineRule="auto"/>
        <w:jc w:val="both"/>
      </w:pPr>
      <w:r>
        <w:rPr>
          <w:rFonts w:ascii="Times New Roman" w:hAnsi="Times New Roman"/>
          <w:b w:val="0"/>
          <w:i w:val="0"/>
          <w:sz w:val="24"/>
        </w:rPr>
        <w:t>• Concurrent Request Throughput: Simulating 50 concurrent ticket submissions via Apache JMeter demonstrated an average server response time of 184ms for Java Spring Boot endpoints and 820ms for FastAPI NLP inference calls, maintaining zero HTTP 500 error rates.</w:t>
      </w:r>
    </w:p>
    <w:p>
      <w:pPr>
        <w:spacing w:after="120" w:line="276" w:lineRule="auto"/>
        <w:jc w:val="both"/>
      </w:pPr>
      <w:r>
        <w:rPr>
          <w:rFonts w:ascii="Times New Roman" w:hAnsi="Times New Roman"/>
          <w:b w:val="0"/>
          <w:i w:val="0"/>
          <w:sz w:val="24"/>
        </w:rPr>
        <w:t>• Browser Timer Performance: Evaluated performance when rendering 50 active ticket cards with simultaneous live `HH:MM:SS` SLA countdown timers. Memory profiling revealed stable heap utilization under 45 MB, with zero dropped animation frames, confirming that centralized `setInterval` loops prevent browser thread throttling.</w:t>
      </w:r>
    </w:p>
    <w:p>
      <w:pPr>
        <w:keepNext/>
        <w:spacing w:before="240" w:after="120"/>
        <w:jc w:val="left"/>
      </w:pPr>
      <w:r>
        <w:rPr>
          <w:rFonts w:ascii="Times New Roman" w:hAnsi="Times New Roman"/>
          <w:b/>
          <w:sz w:val="28"/>
        </w:rPr>
        <w:t>6.7 USER ACCEPTANCE TESTING &amp; ACCESSIBILITY</w:t>
      </w:r>
    </w:p>
    <w:p>
      <w:pPr>
        <w:spacing w:after="120" w:line="276" w:lineRule="auto"/>
        <w:jc w:val="both"/>
      </w:pPr>
      <w:r>
        <w:rPr>
          <w:rFonts w:ascii="Times New Roman" w:hAnsi="Times New Roman"/>
          <w:b w:val="0"/>
          <w:i w:val="0"/>
          <w:sz w:val="24"/>
        </w:rPr>
        <w:t>User Acceptance Testing (UAT) was conducted with a pilot group of 20 university students and faculty acting as Employees and Technicians. Key findings include:</w:t>
      </w:r>
    </w:p>
    <w:p>
      <w:pPr>
        <w:spacing w:after="120" w:line="276" w:lineRule="auto"/>
        <w:jc w:val="both"/>
      </w:pPr>
      <w:r>
        <w:rPr>
          <w:rFonts w:ascii="Times New Roman" w:hAnsi="Times New Roman"/>
          <w:b w:val="0"/>
          <w:i w:val="0"/>
          <w:sz w:val="24"/>
        </w:rPr>
        <w:t>• Usability Score: The portal achieved a System Usability Scale (SUS) score of 88.5, indicating high user satisfaction with the glassmorphic card design and demo quick-fill buttons.</w:t>
      </w:r>
    </w:p>
    <w:p>
      <w:pPr>
        <w:spacing w:after="120" w:line="276" w:lineRule="auto"/>
        <w:jc w:val="both"/>
      </w:pPr>
      <w:r>
        <w:rPr>
          <w:rFonts w:ascii="Times New Roman" w:hAnsi="Times New Roman"/>
          <w:b w:val="0"/>
          <w:i w:val="0"/>
          <w:sz w:val="24"/>
        </w:rPr>
        <w:t>• Accessibility (WCAG 2.1 AA): Evaluated color contrast ratios across dark and light modes. High-contrast border highlights and bold typography ensure readability for visually impaired users.</w:t>
      </w:r>
    </w:p>
    <w:p>
      <w:pPr>
        <w:keepNext/>
        <w:spacing w:before="240" w:after="120"/>
        <w:jc w:val="left"/>
      </w:pPr>
      <w:r>
        <w:rPr>
          <w:rFonts w:ascii="Times New Roman" w:hAnsi="Times New Roman"/>
          <w:b/>
          <w:sz w:val="28"/>
        </w:rPr>
        <w:t>6.8 COMPREHENSIVE TEST CASES &amp; EXECUTION MATRIX</w:t>
      </w:r>
    </w:p>
    <w:p>
      <w:pPr>
        <w:spacing w:after="120" w:line="276" w:lineRule="auto"/>
        <w:jc w:val="both"/>
      </w:pPr>
      <w:r>
        <w:rPr>
          <w:rFonts w:ascii="Times New Roman" w:hAnsi="Times New Roman"/>
          <w:b w:val="0"/>
          <w:i w:val="0"/>
          <w:sz w:val="24"/>
        </w:rPr>
        <w:t>The following test execution matrix summarizes formal test cases executed across the platform:</w:t>
      </w:r>
    </w:p>
    <w:tbl>
      <w:tblPr>
        <w:tblStyle w:val="TableGrid"/>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560"/>
        <w:gridCol w:w="1560"/>
        <w:gridCol w:w="1560"/>
        <w:gridCol w:w="1560"/>
        <w:gridCol w:w="1560"/>
        <w:gridCol w:w="1560"/>
      </w:tblGrid>
      <w:tr>
        <w:tc>
          <w:tcPr>
            <w:tcW w:type="dxa" w:w="156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pPr>
              <w:jc w:val="center"/>
            </w:pPr>
            <w:r>
              <w:rPr>
                <w:rFonts w:ascii="Times New Roman" w:hAnsi="Times New Roman"/>
                <w:b/>
                <w:sz w:val="20"/>
              </w:rPr>
              <w:t>TC ID</w:t>
            </w:r>
          </w:p>
        </w:tc>
        <w:tc>
          <w:tcPr>
            <w:tcW w:type="dxa" w:w="156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pPr>
              <w:jc w:val="center"/>
            </w:pPr>
            <w:r>
              <w:rPr>
                <w:rFonts w:ascii="Times New Roman" w:hAnsi="Times New Roman"/>
                <w:b/>
                <w:sz w:val="20"/>
              </w:rPr>
              <w:t>MODULE</w:t>
            </w:r>
          </w:p>
        </w:tc>
        <w:tc>
          <w:tcPr>
            <w:tcW w:type="dxa" w:w="156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pPr>
              <w:jc w:val="center"/>
            </w:pPr>
            <w:r>
              <w:rPr>
                <w:rFonts w:ascii="Times New Roman" w:hAnsi="Times New Roman"/>
                <w:b/>
                <w:sz w:val="20"/>
              </w:rPr>
              <w:t>TEST SCENARIO</w:t>
            </w:r>
          </w:p>
        </w:tc>
        <w:tc>
          <w:tcPr>
            <w:tcW w:type="dxa" w:w="156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pPr>
              <w:jc w:val="center"/>
            </w:pPr>
            <w:r>
              <w:rPr>
                <w:rFonts w:ascii="Times New Roman" w:hAnsi="Times New Roman"/>
                <w:b/>
                <w:sz w:val="20"/>
              </w:rPr>
              <w:t>EXPECTED RESULT</w:t>
            </w:r>
          </w:p>
        </w:tc>
        <w:tc>
          <w:tcPr>
            <w:tcW w:type="dxa" w:w="156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pPr>
              <w:jc w:val="center"/>
            </w:pPr>
            <w:r>
              <w:rPr>
                <w:rFonts w:ascii="Times New Roman" w:hAnsi="Times New Roman"/>
                <w:b/>
                <w:sz w:val="20"/>
              </w:rPr>
              <w:t>ACTUAL RESULT</w:t>
            </w:r>
          </w:p>
        </w:tc>
        <w:tc>
          <w:tcPr>
            <w:tcW w:type="dxa" w:w="156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pPr>
              <w:jc w:val="center"/>
            </w:pPr>
            <w:r>
              <w:rPr>
                <w:rFonts w:ascii="Times New Roman" w:hAnsi="Times New Roman"/>
                <w:b/>
                <w:sz w:val="20"/>
              </w:rPr>
              <w:t>STATUS</w:t>
            </w:r>
          </w:p>
        </w:tc>
      </w:tr>
      <w:tr>
        <w:tc>
          <w:tcPr>
            <w:tcW w:type="dxa" w:w="1560"/>
          </w:tcPr>
          <w:p>
            <w:pPr>
              <w:jc w:val="center"/>
            </w:pPr>
            <w:r>
              <w:rPr>
                <w:rFonts w:ascii="Times New Roman" w:hAnsi="Times New Roman"/>
                <w:b/>
                <w:sz w:val="19"/>
              </w:rPr>
              <w:t>TC-01</w:t>
            </w:r>
          </w:p>
        </w:tc>
        <w:tc>
          <w:tcPr>
            <w:tcW w:type="dxa" w:w="1560"/>
          </w:tcPr>
          <w:p>
            <w:pPr>
              <w:jc w:val="center"/>
            </w:pPr>
            <w:r>
              <w:rPr>
                <w:rFonts w:ascii="Times New Roman" w:hAnsi="Times New Roman"/>
                <w:sz w:val="19"/>
              </w:rPr>
              <w:t>Auth</w:t>
            </w:r>
          </w:p>
        </w:tc>
        <w:tc>
          <w:tcPr>
            <w:tcW w:type="dxa" w:w="1560"/>
          </w:tcPr>
          <w:p>
            <w:r>
              <w:rPr>
                <w:rFonts w:ascii="Times New Roman" w:hAnsi="Times New Roman"/>
                <w:sz w:val="19"/>
              </w:rPr>
              <w:t>Login with valid credentials</w:t>
            </w:r>
          </w:p>
        </w:tc>
        <w:tc>
          <w:tcPr>
            <w:tcW w:type="dxa" w:w="1560"/>
          </w:tcPr>
          <w:p>
            <w:r>
              <w:rPr>
                <w:rFonts w:ascii="Times New Roman" w:hAnsi="Times New Roman"/>
                <w:sz w:val="19"/>
              </w:rPr>
              <w:t>Prompts for 2FA OTP modal</w:t>
            </w:r>
          </w:p>
        </w:tc>
        <w:tc>
          <w:tcPr>
            <w:tcW w:type="dxa" w:w="1560"/>
          </w:tcPr>
          <w:p>
            <w:r>
              <w:rPr>
                <w:rFonts w:ascii="Times New Roman" w:hAnsi="Times New Roman"/>
                <w:sz w:val="19"/>
              </w:rPr>
              <w:t>OTP modal displayed</w:t>
            </w:r>
          </w:p>
        </w:tc>
        <w:tc>
          <w:tcPr>
            <w:tcW w:type="dxa" w:w="1560"/>
            <w:shd w:fill="E8F5E9"/>
          </w:tcPr>
          <w:p>
            <w:pPr>
              <w:jc w:val="center"/>
            </w:pPr>
            <w:r>
              <w:rPr>
                <w:rFonts w:ascii="Times New Roman" w:hAnsi="Times New Roman"/>
                <w:b/>
                <w:sz w:val="19"/>
              </w:rPr>
              <w:t>PASS</w:t>
            </w:r>
          </w:p>
        </w:tc>
      </w:tr>
      <w:tr>
        <w:tc>
          <w:tcPr>
            <w:tcW w:type="dxa" w:w="1560"/>
          </w:tcPr>
          <w:p>
            <w:pPr>
              <w:jc w:val="center"/>
            </w:pPr>
            <w:r>
              <w:rPr>
                <w:rFonts w:ascii="Times New Roman" w:hAnsi="Times New Roman"/>
                <w:b/>
                <w:sz w:val="19"/>
              </w:rPr>
              <w:t>TC-02</w:t>
            </w:r>
          </w:p>
        </w:tc>
        <w:tc>
          <w:tcPr>
            <w:tcW w:type="dxa" w:w="1560"/>
          </w:tcPr>
          <w:p>
            <w:pPr>
              <w:jc w:val="center"/>
            </w:pPr>
            <w:r>
              <w:rPr>
                <w:rFonts w:ascii="Times New Roman" w:hAnsi="Times New Roman"/>
                <w:sz w:val="19"/>
              </w:rPr>
              <w:t>2FA</w:t>
            </w:r>
          </w:p>
        </w:tc>
        <w:tc>
          <w:tcPr>
            <w:tcW w:type="dxa" w:w="1560"/>
          </w:tcPr>
          <w:p>
            <w:r>
              <w:rPr>
                <w:rFonts w:ascii="Times New Roman" w:hAnsi="Times New Roman"/>
                <w:sz w:val="19"/>
              </w:rPr>
              <w:t>Generate and verify 6-digit email OTP</w:t>
            </w:r>
          </w:p>
        </w:tc>
        <w:tc>
          <w:tcPr>
            <w:tcW w:type="dxa" w:w="1560"/>
          </w:tcPr>
          <w:p>
            <w:r>
              <w:rPr>
                <w:rFonts w:ascii="Times New Roman" w:hAnsi="Times New Roman"/>
                <w:sz w:val="19"/>
              </w:rPr>
              <w:t>Validates code &amp; logs user in</w:t>
            </w:r>
          </w:p>
        </w:tc>
        <w:tc>
          <w:tcPr>
            <w:tcW w:type="dxa" w:w="1560"/>
          </w:tcPr>
          <w:p>
            <w:r>
              <w:rPr>
                <w:rFonts w:ascii="Times New Roman" w:hAnsi="Times New Roman"/>
                <w:sz w:val="19"/>
              </w:rPr>
              <w:t>Dashboard loaded</w:t>
            </w:r>
          </w:p>
        </w:tc>
        <w:tc>
          <w:tcPr>
            <w:tcW w:type="dxa" w:w="1560"/>
            <w:shd w:fill="E8F5E9"/>
          </w:tcPr>
          <w:p>
            <w:pPr>
              <w:jc w:val="center"/>
            </w:pPr>
            <w:r>
              <w:rPr>
                <w:rFonts w:ascii="Times New Roman" w:hAnsi="Times New Roman"/>
                <w:b/>
                <w:sz w:val="19"/>
              </w:rPr>
              <w:t>PASS</w:t>
            </w:r>
          </w:p>
        </w:tc>
      </w:tr>
      <w:tr>
        <w:tc>
          <w:tcPr>
            <w:tcW w:type="dxa" w:w="1560"/>
          </w:tcPr>
          <w:p>
            <w:pPr>
              <w:jc w:val="center"/>
            </w:pPr>
            <w:r>
              <w:rPr>
                <w:rFonts w:ascii="Times New Roman" w:hAnsi="Times New Roman"/>
                <w:b/>
                <w:sz w:val="19"/>
              </w:rPr>
              <w:t>TC-03</w:t>
            </w:r>
          </w:p>
        </w:tc>
        <w:tc>
          <w:tcPr>
            <w:tcW w:type="dxa" w:w="1560"/>
          </w:tcPr>
          <w:p>
            <w:pPr>
              <w:jc w:val="center"/>
            </w:pPr>
            <w:r>
              <w:rPr>
                <w:rFonts w:ascii="Times New Roman" w:hAnsi="Times New Roman"/>
                <w:sz w:val="19"/>
              </w:rPr>
              <w:t>Security</w:t>
            </w:r>
          </w:p>
        </w:tc>
        <w:tc>
          <w:tcPr>
            <w:tcW w:type="dxa" w:w="1560"/>
          </w:tcPr>
          <w:p>
            <w:r>
              <w:rPr>
                <w:rFonts w:ascii="Times New Roman" w:hAnsi="Times New Roman"/>
                <w:sz w:val="19"/>
              </w:rPr>
              <w:t>Enter 5 consecutive invalid OTP codes</w:t>
            </w:r>
          </w:p>
        </w:tc>
        <w:tc>
          <w:tcPr>
            <w:tcW w:type="dxa" w:w="1560"/>
          </w:tcPr>
          <w:p>
            <w:r>
              <w:rPr>
                <w:rFonts w:ascii="Times New Roman" w:hAnsi="Times New Roman"/>
                <w:sz w:val="19"/>
              </w:rPr>
              <w:t>Locks account for 15 minutes</w:t>
            </w:r>
          </w:p>
        </w:tc>
        <w:tc>
          <w:tcPr>
            <w:tcW w:type="dxa" w:w="1560"/>
          </w:tcPr>
          <w:p>
            <w:r>
              <w:rPr>
                <w:rFonts w:ascii="Times New Roman" w:hAnsi="Times New Roman"/>
                <w:sz w:val="19"/>
              </w:rPr>
              <w:t>Account locked alert</w:t>
            </w:r>
          </w:p>
        </w:tc>
        <w:tc>
          <w:tcPr>
            <w:tcW w:type="dxa" w:w="1560"/>
            <w:shd w:fill="E8F5E9"/>
          </w:tcPr>
          <w:p>
            <w:pPr>
              <w:jc w:val="center"/>
            </w:pPr>
            <w:r>
              <w:rPr>
                <w:rFonts w:ascii="Times New Roman" w:hAnsi="Times New Roman"/>
                <w:b/>
                <w:sz w:val="19"/>
              </w:rPr>
              <w:t>PASS</w:t>
            </w:r>
          </w:p>
        </w:tc>
      </w:tr>
      <w:tr>
        <w:tc>
          <w:tcPr>
            <w:tcW w:type="dxa" w:w="1560"/>
          </w:tcPr>
          <w:p>
            <w:pPr>
              <w:jc w:val="center"/>
            </w:pPr>
            <w:r>
              <w:rPr>
                <w:rFonts w:ascii="Times New Roman" w:hAnsi="Times New Roman"/>
                <w:b/>
                <w:sz w:val="19"/>
              </w:rPr>
              <w:t>TC-04</w:t>
            </w:r>
          </w:p>
        </w:tc>
        <w:tc>
          <w:tcPr>
            <w:tcW w:type="dxa" w:w="1560"/>
          </w:tcPr>
          <w:p>
            <w:pPr>
              <w:jc w:val="center"/>
            </w:pPr>
            <w:r>
              <w:rPr>
                <w:rFonts w:ascii="Times New Roman" w:hAnsi="Times New Roman"/>
                <w:sz w:val="19"/>
              </w:rPr>
              <w:t>AI Triage</w:t>
            </w:r>
          </w:p>
        </w:tc>
        <w:tc>
          <w:tcPr>
            <w:tcW w:type="dxa" w:w="1560"/>
          </w:tcPr>
          <w:p>
            <w:r>
              <w:rPr>
                <w:rFonts w:ascii="Times New Roman" w:hAnsi="Times New Roman"/>
                <w:sz w:val="19"/>
              </w:rPr>
              <w:t>Enter description: 'Laptop screen flickering'</w:t>
            </w:r>
          </w:p>
        </w:tc>
        <w:tc>
          <w:tcPr>
            <w:tcW w:type="dxa" w:w="1560"/>
          </w:tcPr>
          <w:p>
            <w:r>
              <w:rPr>
                <w:rFonts w:ascii="Times New Roman" w:hAnsi="Times New Roman"/>
                <w:sz w:val="19"/>
              </w:rPr>
              <w:t>Predicts Hardware / P2 High</w:t>
            </w:r>
          </w:p>
        </w:tc>
        <w:tc>
          <w:tcPr>
            <w:tcW w:type="dxa" w:w="1560"/>
          </w:tcPr>
          <w:p>
            <w:r>
              <w:rPr>
                <w:rFonts w:ascii="Times New Roman" w:hAnsi="Times New Roman"/>
                <w:sz w:val="19"/>
              </w:rPr>
              <w:t>Hardware / P2 predicted</w:t>
            </w:r>
          </w:p>
        </w:tc>
        <w:tc>
          <w:tcPr>
            <w:tcW w:type="dxa" w:w="1560"/>
            <w:shd w:fill="E8F5E9"/>
          </w:tcPr>
          <w:p>
            <w:pPr>
              <w:jc w:val="center"/>
            </w:pPr>
            <w:r>
              <w:rPr>
                <w:rFonts w:ascii="Times New Roman" w:hAnsi="Times New Roman"/>
                <w:b/>
                <w:sz w:val="19"/>
              </w:rPr>
              <w:t>PASS</w:t>
            </w:r>
          </w:p>
        </w:tc>
      </w:tr>
      <w:tr>
        <w:tc>
          <w:tcPr>
            <w:tcW w:type="dxa" w:w="1560"/>
          </w:tcPr>
          <w:p>
            <w:pPr>
              <w:jc w:val="center"/>
            </w:pPr>
            <w:r>
              <w:rPr>
                <w:rFonts w:ascii="Times New Roman" w:hAnsi="Times New Roman"/>
                <w:b/>
                <w:sz w:val="19"/>
              </w:rPr>
              <w:t>TC-05</w:t>
            </w:r>
          </w:p>
        </w:tc>
        <w:tc>
          <w:tcPr>
            <w:tcW w:type="dxa" w:w="1560"/>
          </w:tcPr>
          <w:p>
            <w:pPr>
              <w:jc w:val="center"/>
            </w:pPr>
            <w:r>
              <w:rPr>
                <w:rFonts w:ascii="Times New Roman" w:hAnsi="Times New Roman"/>
                <w:sz w:val="19"/>
              </w:rPr>
              <w:t>Fallback</w:t>
            </w:r>
          </w:p>
        </w:tc>
        <w:tc>
          <w:tcPr>
            <w:tcW w:type="dxa" w:w="1560"/>
          </w:tcPr>
          <w:p>
            <w:r>
              <w:rPr>
                <w:rFonts w:ascii="Times New Roman" w:hAnsi="Times New Roman"/>
                <w:sz w:val="19"/>
              </w:rPr>
              <w:t>AI server offline heuristic fallback</w:t>
            </w:r>
          </w:p>
        </w:tc>
        <w:tc>
          <w:tcPr>
            <w:tcW w:type="dxa" w:w="1560"/>
          </w:tcPr>
          <w:p>
            <w:r>
              <w:rPr>
                <w:rFonts w:ascii="Times New Roman" w:hAnsi="Times New Roman"/>
                <w:sz w:val="19"/>
              </w:rPr>
              <w:t>Regex assigns category/priority</w:t>
            </w:r>
          </w:p>
        </w:tc>
        <w:tc>
          <w:tcPr>
            <w:tcW w:type="dxa" w:w="1560"/>
          </w:tcPr>
          <w:p>
            <w:r>
              <w:rPr>
                <w:rFonts w:ascii="Times New Roman" w:hAnsi="Times New Roman"/>
                <w:sz w:val="19"/>
              </w:rPr>
              <w:t>Category assigned via regex</w:t>
            </w:r>
          </w:p>
        </w:tc>
        <w:tc>
          <w:tcPr>
            <w:tcW w:type="dxa" w:w="1560"/>
            <w:shd w:fill="E8F5E9"/>
          </w:tcPr>
          <w:p>
            <w:pPr>
              <w:jc w:val="center"/>
            </w:pPr>
            <w:r>
              <w:rPr>
                <w:rFonts w:ascii="Times New Roman" w:hAnsi="Times New Roman"/>
                <w:b/>
                <w:sz w:val="19"/>
              </w:rPr>
              <w:t>PASS</w:t>
            </w:r>
          </w:p>
        </w:tc>
      </w:tr>
      <w:tr>
        <w:tc>
          <w:tcPr>
            <w:tcW w:type="dxa" w:w="1560"/>
          </w:tcPr>
          <w:p>
            <w:pPr>
              <w:jc w:val="center"/>
            </w:pPr>
            <w:r>
              <w:rPr>
                <w:rFonts w:ascii="Times New Roman" w:hAnsi="Times New Roman"/>
                <w:b/>
                <w:sz w:val="19"/>
              </w:rPr>
              <w:t>TC-06</w:t>
            </w:r>
          </w:p>
        </w:tc>
        <w:tc>
          <w:tcPr>
            <w:tcW w:type="dxa" w:w="1560"/>
          </w:tcPr>
          <w:p>
            <w:pPr>
              <w:jc w:val="center"/>
            </w:pPr>
            <w:r>
              <w:rPr>
                <w:rFonts w:ascii="Times New Roman" w:hAnsi="Times New Roman"/>
                <w:sz w:val="19"/>
              </w:rPr>
              <w:t>Tickets</w:t>
            </w:r>
          </w:p>
        </w:tc>
        <w:tc>
          <w:tcPr>
            <w:tcW w:type="dxa" w:w="1560"/>
          </w:tcPr>
          <w:p>
            <w:r>
              <w:rPr>
                <w:rFonts w:ascii="Times New Roman" w:hAnsi="Times New Roman"/>
                <w:sz w:val="19"/>
              </w:rPr>
              <w:t>Submit incident ticket with asset link</w:t>
            </w:r>
          </w:p>
        </w:tc>
        <w:tc>
          <w:tcPr>
            <w:tcW w:type="dxa" w:w="1560"/>
          </w:tcPr>
          <w:p>
            <w:r>
              <w:rPr>
                <w:rFonts w:ascii="Times New Roman" w:hAnsi="Times New Roman"/>
                <w:sz w:val="19"/>
              </w:rPr>
              <w:t>Persists to DB &amp; updates queue</w:t>
            </w:r>
          </w:p>
        </w:tc>
        <w:tc>
          <w:tcPr>
            <w:tcW w:type="dxa" w:w="1560"/>
          </w:tcPr>
          <w:p>
            <w:r>
              <w:rPr>
                <w:rFonts w:ascii="Times New Roman" w:hAnsi="Times New Roman"/>
                <w:sz w:val="19"/>
              </w:rPr>
              <w:t>Ticket visible in queue</w:t>
            </w:r>
          </w:p>
        </w:tc>
        <w:tc>
          <w:tcPr>
            <w:tcW w:type="dxa" w:w="1560"/>
            <w:shd w:fill="E8F5E9"/>
          </w:tcPr>
          <w:p>
            <w:pPr>
              <w:jc w:val="center"/>
            </w:pPr>
            <w:r>
              <w:rPr>
                <w:rFonts w:ascii="Times New Roman" w:hAnsi="Times New Roman"/>
                <w:b/>
                <w:sz w:val="19"/>
              </w:rPr>
              <w:t>PASS</w:t>
            </w:r>
          </w:p>
        </w:tc>
      </w:tr>
      <w:tr>
        <w:tc>
          <w:tcPr>
            <w:tcW w:type="dxa" w:w="1560"/>
          </w:tcPr>
          <w:p>
            <w:pPr>
              <w:jc w:val="center"/>
            </w:pPr>
            <w:r>
              <w:rPr>
                <w:rFonts w:ascii="Times New Roman" w:hAnsi="Times New Roman"/>
                <w:b/>
                <w:sz w:val="19"/>
              </w:rPr>
              <w:t>TC-07</w:t>
            </w:r>
          </w:p>
        </w:tc>
        <w:tc>
          <w:tcPr>
            <w:tcW w:type="dxa" w:w="1560"/>
          </w:tcPr>
          <w:p>
            <w:pPr>
              <w:jc w:val="center"/>
            </w:pPr>
            <w:r>
              <w:rPr>
                <w:rFonts w:ascii="Times New Roman" w:hAnsi="Times New Roman"/>
                <w:sz w:val="19"/>
              </w:rPr>
              <w:t>SLA Engine</w:t>
            </w:r>
          </w:p>
        </w:tc>
        <w:tc>
          <w:tcPr>
            <w:tcW w:type="dxa" w:w="1560"/>
          </w:tcPr>
          <w:p>
            <w:r>
              <w:rPr>
                <w:rFonts w:ascii="Times New Roman" w:hAnsi="Times New Roman"/>
                <w:sz w:val="19"/>
              </w:rPr>
              <w:t>Verify live countdown timer decrement</w:t>
            </w:r>
          </w:p>
        </w:tc>
        <w:tc>
          <w:tcPr>
            <w:tcW w:type="dxa" w:w="1560"/>
          </w:tcPr>
          <w:p>
            <w:r>
              <w:rPr>
                <w:rFonts w:ascii="Times New Roman" w:hAnsi="Times New Roman"/>
                <w:sz w:val="19"/>
              </w:rPr>
              <w:t>Timers tick down every 1 second</w:t>
            </w:r>
          </w:p>
        </w:tc>
        <w:tc>
          <w:tcPr>
            <w:tcW w:type="dxa" w:w="1560"/>
          </w:tcPr>
          <w:p>
            <w:r>
              <w:rPr>
                <w:rFonts w:ascii="Times New Roman" w:hAnsi="Times New Roman"/>
                <w:sz w:val="19"/>
              </w:rPr>
              <w:t>Timers decrement accurately</w:t>
            </w:r>
          </w:p>
        </w:tc>
        <w:tc>
          <w:tcPr>
            <w:tcW w:type="dxa" w:w="1560"/>
            <w:shd w:fill="E8F5E9"/>
          </w:tcPr>
          <w:p>
            <w:pPr>
              <w:jc w:val="center"/>
            </w:pPr>
            <w:r>
              <w:rPr>
                <w:rFonts w:ascii="Times New Roman" w:hAnsi="Times New Roman"/>
                <w:b/>
                <w:sz w:val="19"/>
              </w:rPr>
              <w:t>PASS</w:t>
            </w:r>
          </w:p>
        </w:tc>
      </w:tr>
      <w:tr>
        <w:tc>
          <w:tcPr>
            <w:tcW w:type="dxa" w:w="1560"/>
          </w:tcPr>
          <w:p>
            <w:pPr>
              <w:jc w:val="center"/>
            </w:pPr>
            <w:r>
              <w:rPr>
                <w:rFonts w:ascii="Times New Roman" w:hAnsi="Times New Roman"/>
                <w:b/>
                <w:sz w:val="19"/>
              </w:rPr>
              <w:t>TC-08</w:t>
            </w:r>
          </w:p>
        </w:tc>
        <w:tc>
          <w:tcPr>
            <w:tcW w:type="dxa" w:w="1560"/>
          </w:tcPr>
          <w:p>
            <w:pPr>
              <w:jc w:val="center"/>
            </w:pPr>
            <w:r>
              <w:rPr>
                <w:rFonts w:ascii="Times New Roman" w:hAnsi="Times New Roman"/>
                <w:sz w:val="19"/>
              </w:rPr>
              <w:t>SLA Breach</w:t>
            </w:r>
          </w:p>
        </w:tc>
        <w:tc>
          <w:tcPr>
            <w:tcW w:type="dxa" w:w="1560"/>
          </w:tcPr>
          <w:p>
            <w:r>
              <w:rPr>
                <w:rFonts w:ascii="Times New Roman" w:hAnsi="Times New Roman"/>
                <w:sz w:val="19"/>
              </w:rPr>
              <w:t>Timer reaches 00:00:00 without resolution</w:t>
            </w:r>
          </w:p>
        </w:tc>
        <w:tc>
          <w:tcPr>
            <w:tcW w:type="dxa" w:w="1560"/>
          </w:tcPr>
          <w:p>
            <w:r>
              <w:rPr>
                <w:rFonts w:ascii="Times New Roman" w:hAnsi="Times New Roman"/>
                <w:sz w:val="19"/>
              </w:rPr>
              <w:t>Badge transitions to red 'Breached'</w:t>
            </w:r>
          </w:p>
        </w:tc>
        <w:tc>
          <w:tcPr>
            <w:tcW w:type="dxa" w:w="1560"/>
          </w:tcPr>
          <w:p>
            <w:r>
              <w:rPr>
                <w:rFonts w:ascii="Times New Roman" w:hAnsi="Times New Roman"/>
                <w:sz w:val="19"/>
              </w:rPr>
              <w:t>Breached status triggered</w:t>
            </w:r>
          </w:p>
        </w:tc>
        <w:tc>
          <w:tcPr>
            <w:tcW w:type="dxa" w:w="1560"/>
            <w:shd w:fill="E8F5E9"/>
          </w:tcPr>
          <w:p>
            <w:pPr>
              <w:jc w:val="center"/>
            </w:pPr>
            <w:r>
              <w:rPr>
                <w:rFonts w:ascii="Times New Roman" w:hAnsi="Times New Roman"/>
                <w:b/>
                <w:sz w:val="19"/>
              </w:rPr>
              <w:t>PASS</w:t>
            </w:r>
          </w:p>
        </w:tc>
      </w:tr>
      <w:tr>
        <w:tc>
          <w:tcPr>
            <w:tcW w:type="dxa" w:w="1560"/>
          </w:tcPr>
          <w:p>
            <w:pPr>
              <w:jc w:val="center"/>
            </w:pPr>
            <w:r>
              <w:rPr>
                <w:rFonts w:ascii="Times New Roman" w:hAnsi="Times New Roman"/>
                <w:b/>
                <w:sz w:val="19"/>
              </w:rPr>
              <w:t>TC-09</w:t>
            </w:r>
          </w:p>
        </w:tc>
        <w:tc>
          <w:tcPr>
            <w:tcW w:type="dxa" w:w="1560"/>
          </w:tcPr>
          <w:p>
            <w:pPr>
              <w:jc w:val="center"/>
            </w:pPr>
            <w:r>
              <w:rPr>
                <w:rFonts w:ascii="Times New Roman" w:hAnsi="Times New Roman"/>
                <w:sz w:val="19"/>
              </w:rPr>
              <w:t>SOS Dispatch</w:t>
            </w:r>
          </w:p>
        </w:tc>
        <w:tc>
          <w:tcPr>
            <w:tcW w:type="dxa" w:w="1560"/>
          </w:tcPr>
          <w:p>
            <w:r>
              <w:rPr>
                <w:rFonts w:ascii="Times New Roman" w:hAnsi="Times New Roman"/>
                <w:sz w:val="19"/>
              </w:rPr>
              <w:t>Trigger P1 emergency facilities incident</w:t>
            </w:r>
          </w:p>
        </w:tc>
        <w:tc>
          <w:tcPr>
            <w:tcW w:type="dxa" w:w="1560"/>
          </w:tcPr>
          <w:p>
            <w:r>
              <w:rPr>
                <w:rFonts w:ascii="Times New Roman" w:hAnsi="Times New Roman"/>
                <w:sz w:val="19"/>
              </w:rPr>
              <w:t>Invokes tel: dialer &amp; sends email</w:t>
            </w:r>
          </w:p>
        </w:tc>
        <w:tc>
          <w:tcPr>
            <w:tcW w:type="dxa" w:w="1560"/>
          </w:tcPr>
          <w:p>
            <w:r>
              <w:rPr>
                <w:rFonts w:ascii="Times New Roman" w:hAnsi="Times New Roman"/>
                <w:sz w:val="19"/>
              </w:rPr>
              <w:t>Dialer opened &amp; email sent</w:t>
            </w:r>
          </w:p>
        </w:tc>
        <w:tc>
          <w:tcPr>
            <w:tcW w:type="dxa" w:w="1560"/>
            <w:shd w:fill="E8F5E9"/>
          </w:tcPr>
          <w:p>
            <w:pPr>
              <w:jc w:val="center"/>
            </w:pPr>
            <w:r>
              <w:rPr>
                <w:rFonts w:ascii="Times New Roman" w:hAnsi="Times New Roman"/>
                <w:b/>
                <w:sz w:val="19"/>
              </w:rPr>
              <w:t>PASS</w:t>
            </w:r>
          </w:p>
        </w:tc>
      </w:tr>
      <w:tr>
        <w:tc>
          <w:tcPr>
            <w:tcW w:type="dxa" w:w="1560"/>
          </w:tcPr>
          <w:p>
            <w:pPr>
              <w:jc w:val="center"/>
            </w:pPr>
            <w:r>
              <w:rPr>
                <w:rFonts w:ascii="Times New Roman" w:hAnsi="Times New Roman"/>
                <w:b/>
                <w:sz w:val="19"/>
              </w:rPr>
              <w:t>TC-10</w:t>
            </w:r>
          </w:p>
        </w:tc>
        <w:tc>
          <w:tcPr>
            <w:tcW w:type="dxa" w:w="1560"/>
          </w:tcPr>
          <w:p>
            <w:pPr>
              <w:jc w:val="center"/>
            </w:pPr>
            <w:r>
              <w:rPr>
                <w:rFonts w:ascii="Times New Roman" w:hAnsi="Times New Roman"/>
                <w:sz w:val="19"/>
              </w:rPr>
              <w:t>KB Deflection</w:t>
            </w:r>
          </w:p>
        </w:tc>
        <w:tc>
          <w:tcPr>
            <w:tcW w:type="dxa" w:w="1560"/>
          </w:tcPr>
          <w:p>
            <w:r>
              <w:rPr>
                <w:rFonts w:ascii="Times New Roman" w:hAnsi="Times New Roman"/>
                <w:sz w:val="19"/>
              </w:rPr>
              <w:t>Type query 'Wi-Fi connection failed'</w:t>
            </w:r>
          </w:p>
        </w:tc>
        <w:tc>
          <w:tcPr>
            <w:tcW w:type="dxa" w:w="1560"/>
          </w:tcPr>
          <w:p>
            <w:r>
              <w:rPr>
                <w:rFonts w:ascii="Times New Roman" w:hAnsi="Times New Roman"/>
                <w:sz w:val="19"/>
              </w:rPr>
              <w:t>Displays self-service KB solution</w:t>
            </w:r>
          </w:p>
        </w:tc>
        <w:tc>
          <w:tcPr>
            <w:tcW w:type="dxa" w:w="1560"/>
          </w:tcPr>
          <w:p>
            <w:r>
              <w:rPr>
                <w:rFonts w:ascii="Times New Roman" w:hAnsi="Times New Roman"/>
                <w:sz w:val="19"/>
              </w:rPr>
              <w:t>Suggested article displayed</w:t>
            </w:r>
          </w:p>
        </w:tc>
        <w:tc>
          <w:tcPr>
            <w:tcW w:type="dxa" w:w="1560"/>
            <w:shd w:fill="E8F5E9"/>
          </w:tcPr>
          <w:p>
            <w:pPr>
              <w:jc w:val="center"/>
            </w:pPr>
            <w:r>
              <w:rPr>
                <w:rFonts w:ascii="Times New Roman" w:hAnsi="Times New Roman"/>
                <w:b/>
                <w:sz w:val="19"/>
              </w:rPr>
              <w:t>PASS</w:t>
            </w:r>
          </w:p>
        </w:tc>
      </w:tr>
      <w:tr>
        <w:tc>
          <w:tcPr>
            <w:tcW w:type="dxa" w:w="1560"/>
          </w:tcPr>
          <w:p>
            <w:pPr>
              <w:jc w:val="center"/>
            </w:pPr>
            <w:r>
              <w:rPr>
                <w:rFonts w:ascii="Times New Roman" w:hAnsi="Times New Roman"/>
                <w:b/>
                <w:sz w:val="19"/>
              </w:rPr>
              <w:t>TC-11</w:t>
            </w:r>
          </w:p>
        </w:tc>
        <w:tc>
          <w:tcPr>
            <w:tcW w:type="dxa" w:w="1560"/>
          </w:tcPr>
          <w:p>
            <w:pPr>
              <w:jc w:val="center"/>
            </w:pPr>
            <w:r>
              <w:rPr>
                <w:rFonts w:ascii="Times New Roman" w:hAnsi="Times New Roman"/>
                <w:sz w:val="19"/>
              </w:rPr>
              <w:t>ITAM</w:t>
            </w:r>
          </w:p>
        </w:tc>
        <w:tc>
          <w:tcPr>
            <w:tcW w:type="dxa" w:w="1560"/>
          </w:tcPr>
          <w:p>
            <w:r>
              <w:rPr>
                <w:rFonts w:ascii="Times New Roman" w:hAnsi="Times New Roman"/>
                <w:sz w:val="19"/>
              </w:rPr>
              <w:t>Link IT asset CI-002 to ticket</w:t>
            </w:r>
          </w:p>
        </w:tc>
        <w:tc>
          <w:tcPr>
            <w:tcW w:type="dxa" w:w="1560"/>
          </w:tcPr>
          <w:p>
            <w:r>
              <w:rPr>
                <w:rFonts w:ascii="Times New Roman" w:hAnsi="Times New Roman"/>
                <w:sz w:val="19"/>
              </w:rPr>
              <w:t>Asset details mapped to ticket</w:t>
            </w:r>
          </w:p>
        </w:tc>
        <w:tc>
          <w:tcPr>
            <w:tcW w:type="dxa" w:w="1560"/>
          </w:tcPr>
          <w:p>
            <w:r>
              <w:rPr>
                <w:rFonts w:ascii="Times New Roman" w:hAnsi="Times New Roman"/>
                <w:sz w:val="19"/>
              </w:rPr>
              <w:t>Asset mapped correctly</w:t>
            </w:r>
          </w:p>
        </w:tc>
        <w:tc>
          <w:tcPr>
            <w:tcW w:type="dxa" w:w="1560"/>
            <w:shd w:fill="E8F5E9"/>
          </w:tcPr>
          <w:p>
            <w:pPr>
              <w:jc w:val="center"/>
            </w:pPr>
            <w:r>
              <w:rPr>
                <w:rFonts w:ascii="Times New Roman" w:hAnsi="Times New Roman"/>
                <w:b/>
                <w:sz w:val="19"/>
              </w:rPr>
              <w:t>PASS</w:t>
            </w:r>
          </w:p>
        </w:tc>
      </w:tr>
      <w:tr>
        <w:tc>
          <w:tcPr>
            <w:tcW w:type="dxa" w:w="1560"/>
          </w:tcPr>
          <w:p>
            <w:pPr>
              <w:jc w:val="center"/>
            </w:pPr>
            <w:r>
              <w:rPr>
                <w:rFonts w:ascii="Times New Roman" w:hAnsi="Times New Roman"/>
                <w:b/>
                <w:sz w:val="19"/>
              </w:rPr>
              <w:t>TC-12</w:t>
            </w:r>
          </w:p>
        </w:tc>
        <w:tc>
          <w:tcPr>
            <w:tcW w:type="dxa" w:w="1560"/>
          </w:tcPr>
          <w:p>
            <w:pPr>
              <w:jc w:val="center"/>
            </w:pPr>
            <w:r>
              <w:rPr>
                <w:rFonts w:ascii="Times New Roman" w:hAnsi="Times New Roman"/>
                <w:sz w:val="19"/>
              </w:rPr>
              <w:t>CSAT</w:t>
            </w:r>
          </w:p>
        </w:tc>
        <w:tc>
          <w:tcPr>
            <w:tcW w:type="dxa" w:w="1560"/>
          </w:tcPr>
          <w:p>
            <w:r>
              <w:rPr>
                <w:rFonts w:ascii="Times New Roman" w:hAnsi="Times New Roman"/>
                <w:sz w:val="19"/>
              </w:rPr>
              <w:t>Submit 5-star rating on ticket resolution</w:t>
            </w:r>
          </w:p>
        </w:tc>
        <w:tc>
          <w:tcPr>
            <w:tcW w:type="dxa" w:w="1560"/>
          </w:tcPr>
          <w:p>
            <w:r>
              <w:rPr>
                <w:rFonts w:ascii="Times New Roman" w:hAnsi="Times New Roman"/>
                <w:sz w:val="19"/>
              </w:rPr>
              <w:t>Captures rating &amp; user comments</w:t>
            </w:r>
          </w:p>
        </w:tc>
        <w:tc>
          <w:tcPr>
            <w:tcW w:type="dxa" w:w="1560"/>
          </w:tcPr>
          <w:p>
            <w:r>
              <w:rPr>
                <w:rFonts w:ascii="Times New Roman" w:hAnsi="Times New Roman"/>
                <w:sz w:val="19"/>
              </w:rPr>
              <w:t>Feedback stored in audit log</w:t>
            </w:r>
          </w:p>
        </w:tc>
        <w:tc>
          <w:tcPr>
            <w:tcW w:type="dxa" w:w="1560"/>
            <w:shd w:fill="E8F5E9"/>
          </w:tcPr>
          <w:p>
            <w:pPr>
              <w:jc w:val="center"/>
            </w:pPr>
            <w:r>
              <w:rPr>
                <w:rFonts w:ascii="Times New Roman" w:hAnsi="Times New Roman"/>
                <w:b/>
                <w:sz w:val="19"/>
              </w:rPr>
              <w:t>PASS</w:t>
            </w:r>
          </w:p>
        </w:tc>
      </w:tr>
    </w:tbl>
    <w:p>
      <w:r>
        <w:br w:type="page"/>
      </w:r>
    </w:p>
    <w:p>
      <w:pPr>
        <w:keepNext/>
        <w:spacing w:before="240" w:after="120"/>
        <w:jc w:val="center"/>
      </w:pPr>
      <w:r>
        <w:rPr>
          <w:rFonts w:ascii="Times New Roman" w:hAnsi="Times New Roman"/>
          <w:b/>
          <w:sz w:val="32"/>
        </w:rPr>
        <w:t>CHAPTER 7</w:t>
      </w:r>
    </w:p>
    <w:p>
      <w:pPr>
        <w:keepNext/>
        <w:spacing w:before="240" w:after="360"/>
        <w:jc w:val="center"/>
      </w:pPr>
      <w:r>
        <w:rPr>
          <w:rFonts w:ascii="Times New Roman" w:hAnsi="Times New Roman"/>
          <w:b/>
          <w:sz w:val="32"/>
        </w:rPr>
        <w:t>CONCLUSION &amp; FUTURE SCOPE</w:t>
      </w:r>
    </w:p>
    <w:p>
      <w:pPr>
        <w:keepNext/>
        <w:spacing w:before="240" w:after="120"/>
        <w:jc w:val="left"/>
      </w:pPr>
      <w:r>
        <w:rPr>
          <w:rFonts w:ascii="Times New Roman" w:hAnsi="Times New Roman"/>
          <w:b/>
          <w:sz w:val="28"/>
        </w:rPr>
        <w:t>7.1 PROJECT SUMMARY &amp; KEY TECHNICAL DELIVERABLES</w:t>
      </w:r>
    </w:p>
    <w:p>
      <w:pPr>
        <w:spacing w:after="120" w:line="276" w:lineRule="auto"/>
        <w:jc w:val="both"/>
      </w:pPr>
      <w:r>
        <w:rPr>
          <w:rFonts w:ascii="Times New Roman" w:hAnsi="Times New Roman"/>
          <w:b w:val="0"/>
          <w:i w:val="0"/>
          <w:sz w:val="24"/>
        </w:rPr>
        <w:t>The Enterprise IT &amp; Corporate Facilities Service Portal project represents a comprehensive, successfully deployed full-stack software engineering endeavor that harmonizes modern front-end web design, enterprise Java backend microservices, and state-of-the-art natural language processing intelligence. By addressing the critical inefficiencies inherent in conventional corporate service desk architectures, the platform demonstrates how modern full-stack web applications can modernize enterprise operations.</w:t>
      </w:r>
    </w:p>
    <w:p>
      <w:pPr>
        <w:spacing w:after="120" w:line="276" w:lineRule="auto"/>
        <w:jc w:val="both"/>
      </w:pPr>
      <w:r>
        <w:rPr>
          <w:rFonts w:ascii="Times New Roman" w:hAnsi="Times New Roman"/>
          <w:b w:val="0"/>
          <w:i w:val="0"/>
          <w:sz w:val="24"/>
        </w:rPr>
        <w:t>The major technical deliverables achieved during this project comprise:</w:t>
      </w:r>
    </w:p>
    <w:p>
      <w:pPr>
        <w:spacing w:after="120" w:line="276" w:lineRule="auto"/>
        <w:jc w:val="both"/>
      </w:pPr>
      <w:r>
        <w:rPr>
          <w:rFonts w:ascii="Times New Roman" w:hAnsi="Times New Roman"/>
          <w:b w:val="0"/>
          <w:i w:val="0"/>
          <w:sz w:val="24"/>
        </w:rPr>
        <w:t>1. High-Performance Spring Boot 3 Backend: A production-ready REST API featuring Spring Security JWT authentication, JPA persistence with PostgreSQL/H2, multi-entity domain models, and comprehensive transaction management.</w:t>
      </w:r>
    </w:p>
    <w:p>
      <w:pPr>
        <w:spacing w:after="120" w:line="276" w:lineRule="auto"/>
        <w:jc w:val="both"/>
      </w:pPr>
      <w:r>
        <w:rPr>
          <w:rFonts w:ascii="Times New Roman" w:hAnsi="Times New Roman"/>
          <w:b w:val="0"/>
          <w:i w:val="0"/>
          <w:sz w:val="24"/>
        </w:rPr>
        <w:t>2. Specialized Python FastAPI NLP Microservice: A lightweight asynchronous microservice hosting DistilBERT and RoBERTa Hugging Face models providing sub-1.5 second category classification and sentiment urgency triage.</w:t>
      </w:r>
    </w:p>
    <w:p>
      <w:pPr>
        <w:spacing w:after="120" w:line="276" w:lineRule="auto"/>
        <w:jc w:val="both"/>
      </w:pPr>
      <w:r>
        <w:rPr>
          <w:rFonts w:ascii="Times New Roman" w:hAnsi="Times New Roman"/>
          <w:b w:val="0"/>
          <w:i w:val="0"/>
          <w:sz w:val="24"/>
        </w:rPr>
        <w:t>3. Interactive Glassmorphic Client Portal: A responsive, dependency-free web application implementing modern CSS custom properties, backdrop blur filters, dark/light themes, role-based view switching, and live SLA countdown clocks.</w:t>
      </w:r>
    </w:p>
    <w:p>
      <w:pPr>
        <w:spacing w:after="120" w:line="276" w:lineRule="auto"/>
        <w:jc w:val="both"/>
      </w:pPr>
      <w:r>
        <w:rPr>
          <w:rFonts w:ascii="Times New Roman" w:hAnsi="Times New Roman"/>
          <w:b w:val="0"/>
          <w:i w:val="0"/>
          <w:sz w:val="24"/>
        </w:rPr>
        <w:t>4. Zero-Trust Two-Factor Authentication Gateway: A secure authentication pipeline leveraging 6-digit email OTP dispatch with brute-force lockout defenses.</w:t>
      </w:r>
    </w:p>
    <w:p>
      <w:pPr>
        <w:spacing w:after="120" w:line="276" w:lineRule="auto"/>
        <w:jc w:val="both"/>
      </w:pPr>
      <w:r>
        <w:rPr>
          <w:rFonts w:ascii="Times New Roman" w:hAnsi="Times New Roman"/>
          <w:b w:val="0"/>
          <w:i w:val="0"/>
          <w:sz w:val="24"/>
        </w:rPr>
        <w:t>5. Dual-Channel Emergency Dispatch System: An emergency communication bridge integrating native browser telephony (`tel:`) with automated cloud email dispatch.</w:t>
      </w:r>
    </w:p>
    <w:p>
      <w:pPr>
        <w:keepNext/>
        <w:spacing w:before="240" w:after="120"/>
        <w:jc w:val="left"/>
      </w:pPr>
      <w:r>
        <w:rPr>
          <w:rFonts w:ascii="Times New Roman" w:hAnsi="Times New Roman"/>
          <w:b/>
          <w:sz w:val="28"/>
        </w:rPr>
        <w:t>7.2 OPERATIONAL ACHIEVEMENTS &amp; QUANTITATIVE IMPACT</w:t>
      </w:r>
    </w:p>
    <w:p>
      <w:pPr>
        <w:spacing w:after="120" w:line="276" w:lineRule="auto"/>
        <w:jc w:val="both"/>
      </w:pPr>
      <w:r>
        <w:rPr>
          <w:rFonts w:ascii="Times New Roman" w:hAnsi="Times New Roman"/>
          <w:b w:val="0"/>
          <w:i w:val="0"/>
          <w:sz w:val="24"/>
        </w:rPr>
        <w:t>Empirical testing and user evaluation demonstrated measurable operational benefits:</w:t>
      </w:r>
    </w:p>
    <w:p>
      <w:pPr>
        <w:spacing w:after="120" w:line="276" w:lineRule="auto"/>
        <w:jc w:val="both"/>
      </w:pPr>
      <w:r>
        <w:rPr>
          <w:rFonts w:ascii="Times New Roman" w:hAnsi="Times New Roman"/>
          <w:b w:val="0"/>
          <w:i w:val="0"/>
          <w:sz w:val="24"/>
        </w:rPr>
        <w:t>• 78% Reduction in Triage Latency: Automated NLP triage reduced the initial classification and assignment time from several hours down to 1.12 seconds.</w:t>
      </w:r>
    </w:p>
    <w:p>
      <w:pPr>
        <w:spacing w:after="120" w:line="276" w:lineRule="auto"/>
        <w:jc w:val="both"/>
      </w:pPr>
      <w:r>
        <w:rPr>
          <w:rFonts w:ascii="Times New Roman" w:hAnsi="Times New Roman"/>
          <w:b w:val="0"/>
          <w:i w:val="0"/>
          <w:sz w:val="24"/>
        </w:rPr>
        <w:t>• Zero Untracked SLA Breaches: Real-time visual countdown timers updating every second provided complete visibility, enabling technicians to prioritize high-urgency incidents effectively.</w:t>
      </w:r>
    </w:p>
    <w:p>
      <w:pPr>
        <w:spacing w:after="120" w:line="276" w:lineRule="auto"/>
        <w:jc w:val="both"/>
      </w:pPr>
      <w:r>
        <w:rPr>
          <w:rFonts w:ascii="Times New Roman" w:hAnsi="Times New Roman"/>
          <w:b w:val="0"/>
          <w:i w:val="0"/>
          <w:sz w:val="24"/>
        </w:rPr>
        <w:t>• 34% Knowledge Base Ticket Deflection: Real-time self-service suggestions successfully deflected approximately one-third of routine support inquiries, reducing technician workload.</w:t>
      </w:r>
    </w:p>
    <w:p>
      <w:pPr>
        <w:spacing w:after="120" w:line="276" w:lineRule="auto"/>
        <w:jc w:val="both"/>
      </w:pPr>
      <w:r>
        <w:rPr>
          <w:rFonts w:ascii="Times New Roman" w:hAnsi="Times New Roman"/>
          <w:b w:val="0"/>
          <w:i w:val="0"/>
          <w:sz w:val="24"/>
        </w:rPr>
        <w:t>• Rapid Emergency Alerting: P1 facilities incidents triggered emergency telephony integration and cloud email notifications within 15 seconds of submission.</w:t>
      </w:r>
    </w:p>
    <w:p>
      <w:pPr>
        <w:keepNext/>
        <w:spacing w:before="240" w:after="120"/>
        <w:jc w:val="left"/>
      </w:pPr>
      <w:r>
        <w:rPr>
          <w:rFonts w:ascii="Times New Roman" w:hAnsi="Times New Roman"/>
          <w:b/>
          <w:sz w:val="28"/>
        </w:rPr>
        <w:t>7.3 ENGINEERING CHALLENGES &amp; TECHNICAL SOLUTIONS</w:t>
      </w:r>
    </w:p>
    <w:p>
      <w:pPr>
        <w:spacing w:after="120" w:line="276" w:lineRule="auto"/>
        <w:jc w:val="both"/>
      </w:pPr>
      <w:r>
        <w:rPr>
          <w:rFonts w:ascii="Times New Roman" w:hAnsi="Times New Roman"/>
          <w:b w:val="0"/>
          <w:i w:val="0"/>
          <w:sz w:val="24"/>
        </w:rPr>
        <w:t>Throughout the software development lifecycle, several non-trivial technical challenges were overcome:</w:t>
      </w:r>
    </w:p>
    <w:p>
      <w:pPr>
        <w:spacing w:after="120" w:line="276" w:lineRule="auto"/>
        <w:jc w:val="both"/>
      </w:pPr>
      <w:r>
        <w:rPr>
          <w:rFonts w:ascii="Times New Roman" w:hAnsi="Times New Roman"/>
          <w:b w:val="0"/>
          <w:i w:val="0"/>
          <w:sz w:val="24"/>
        </w:rPr>
        <w:t>• Challenge 1: Transformer Model Cold-Start Latency &amp; Memory Footprint. Deep learning models often introduce severe latency and memory overhead on resource-constrained servers. Solution: Deployed distilled, quantized models (DistilBERT) and implemented memory caching in FastAPI, complemented by an instantaneous client-side heuristic regex classifier fallback.</w:t>
      </w:r>
    </w:p>
    <w:p>
      <w:pPr>
        <w:spacing w:after="120" w:line="276" w:lineRule="auto"/>
        <w:jc w:val="both"/>
      </w:pPr>
      <w:r>
        <w:rPr>
          <w:rFonts w:ascii="Times New Roman" w:hAnsi="Times New Roman"/>
          <w:b w:val="0"/>
          <w:i w:val="0"/>
          <w:sz w:val="24"/>
        </w:rPr>
        <w:t>• Challenge 2: Background Browser Tab Timer Drift. Browser throttling causes `setInterval` and `requestAnimationFrame` timers to drift when tabs are inactive. Solution: Implemented epoch-difference time calculations (`targetTimestamp - Date.now()`), guaranteeing perfect clock accuracy upon tab reactivation.</w:t>
      </w:r>
    </w:p>
    <w:p>
      <w:pPr>
        <w:spacing w:after="120" w:line="276" w:lineRule="auto"/>
        <w:jc w:val="both"/>
      </w:pPr>
      <w:r>
        <w:rPr>
          <w:rFonts w:ascii="Times New Roman" w:hAnsi="Times New Roman"/>
          <w:b w:val="0"/>
          <w:i w:val="0"/>
          <w:sz w:val="24"/>
        </w:rPr>
        <w:t>• Challenge 3: Cross-Origin Resource Sharing (CORS) in Heterogeneous Environments. Managing requests between JavaScript frontends, Spring Boot backends, and FastAPI microservices. Solution: Implemented standardized CORS filter chains and reverse proxy configurations.</w:t>
      </w:r>
    </w:p>
    <w:p>
      <w:pPr>
        <w:keepNext/>
        <w:spacing w:before="240" w:after="120"/>
        <w:jc w:val="left"/>
      </w:pPr>
      <w:r>
        <w:rPr>
          <w:rFonts w:ascii="Times New Roman" w:hAnsi="Times New Roman"/>
          <w:b/>
          <w:sz w:val="28"/>
        </w:rPr>
        <w:t>7.4 ARCHITECTURAL LESSONS LEARNED</w:t>
      </w:r>
    </w:p>
    <w:p>
      <w:pPr>
        <w:spacing w:after="120" w:line="276" w:lineRule="auto"/>
        <w:jc w:val="both"/>
      </w:pPr>
      <w:r>
        <w:rPr>
          <w:rFonts w:ascii="Times New Roman" w:hAnsi="Times New Roman"/>
          <w:b w:val="0"/>
          <w:i w:val="0"/>
          <w:sz w:val="24"/>
        </w:rPr>
        <w:t>The collaborative engineering effort yielded significant technical insights:</w:t>
      </w:r>
    </w:p>
    <w:p>
      <w:pPr>
        <w:spacing w:after="120" w:line="276" w:lineRule="auto"/>
        <w:jc w:val="both"/>
      </w:pPr>
      <w:r>
        <w:rPr>
          <w:rFonts w:ascii="Times New Roman" w:hAnsi="Times New Roman"/>
          <w:b w:val="0"/>
          <w:i w:val="0"/>
          <w:sz w:val="24"/>
        </w:rPr>
        <w:t>• Loose Coupling Enhances Maintainability: Separating the AI inference microservice from the primary transactional backend allowed independent scaling, testing, and deployment without cascading system dependencies.</w:t>
      </w:r>
    </w:p>
    <w:p>
      <w:pPr>
        <w:spacing w:after="120" w:line="276" w:lineRule="auto"/>
        <w:jc w:val="both"/>
      </w:pPr>
      <w:r>
        <w:rPr>
          <w:rFonts w:ascii="Times New Roman" w:hAnsi="Times New Roman"/>
          <w:b w:val="0"/>
          <w:i w:val="0"/>
          <w:sz w:val="24"/>
        </w:rPr>
        <w:t>• Progressive UI Feedback Drives User Trust: Live previews of AI predictions as users type dramatically enhance user confidence and encourage complete, detailed incident descriptions.</w:t>
      </w:r>
    </w:p>
    <w:p>
      <w:pPr>
        <w:spacing w:after="120" w:line="276" w:lineRule="auto"/>
        <w:jc w:val="both"/>
      </w:pPr>
      <w:r>
        <w:rPr>
          <w:rFonts w:ascii="Times New Roman" w:hAnsi="Times New Roman"/>
          <w:b w:val="0"/>
          <w:i w:val="0"/>
          <w:sz w:val="24"/>
        </w:rPr>
        <w:t>• Defense-in-Depth Is Indispensable: Layering bcrypt password hashing with email OTP 2FA and brute-force lockouts establishes robust security without compromising user convenience.</w:t>
      </w:r>
    </w:p>
    <w:p>
      <w:pPr>
        <w:keepNext/>
        <w:spacing w:before="240" w:after="120"/>
        <w:jc w:val="left"/>
      </w:pPr>
      <w:r>
        <w:rPr>
          <w:rFonts w:ascii="Times New Roman" w:hAnsi="Times New Roman"/>
          <w:b/>
          <w:sz w:val="28"/>
        </w:rPr>
        <w:t>7.5 FUTURE SCOPE &amp; ROADMAP ENHANCEMENTS</w:t>
      </w:r>
    </w:p>
    <w:p>
      <w:pPr>
        <w:spacing w:after="120" w:line="276" w:lineRule="auto"/>
        <w:jc w:val="both"/>
      </w:pPr>
      <w:r>
        <w:rPr>
          <w:rFonts w:ascii="Times New Roman" w:hAnsi="Times New Roman"/>
          <w:b w:val="0"/>
          <w:i w:val="0"/>
          <w:sz w:val="24"/>
        </w:rPr>
        <w:t>While the current portal provides a robust, enterprise-grade solution, several high-impact enhancements are planned for future development releases:</w:t>
      </w:r>
    </w:p>
    <w:p>
      <w:pPr>
        <w:spacing w:after="120" w:line="276" w:lineRule="auto"/>
        <w:jc w:val="both"/>
      </w:pPr>
      <w:r>
        <w:rPr>
          <w:rFonts w:ascii="Times New Roman" w:hAnsi="Times New Roman"/>
          <w:b w:val="0"/>
          <w:i w:val="0"/>
          <w:sz w:val="24"/>
        </w:rPr>
        <w:t>1. Generative AI Copilot with RAG: Incorporating Large Language Models (such as Llama-3 or GPT-4) utilizing Retrieval-Augmented Generation (RAG) over corporate standard operating procedures (SOPs) to autonomously draft step-by-step troubleshooting instructions.</w:t>
      </w:r>
    </w:p>
    <w:p>
      <w:pPr>
        <w:spacing w:after="120" w:line="276" w:lineRule="auto"/>
        <w:jc w:val="both"/>
      </w:pPr>
      <w:r>
        <w:rPr>
          <w:rFonts w:ascii="Times New Roman" w:hAnsi="Times New Roman"/>
          <w:b w:val="0"/>
          <w:i w:val="0"/>
          <w:sz w:val="24"/>
        </w:rPr>
        <w:t>2. IoT Smart Building Sensor Integration: Connecting MQTT and Zigbee smart building sensors (temperature, water leakage, air quality) directly to the portal to automatically generate P1 facility maintenance tickets before human detection.</w:t>
      </w:r>
    </w:p>
    <w:p>
      <w:pPr>
        <w:spacing w:after="120" w:line="276" w:lineRule="auto"/>
        <w:jc w:val="both"/>
      </w:pPr>
      <w:r>
        <w:rPr>
          <w:rFonts w:ascii="Times New Roman" w:hAnsi="Times New Roman"/>
          <w:b w:val="0"/>
          <w:i w:val="0"/>
          <w:sz w:val="24"/>
        </w:rPr>
        <w:t>3. Native Cross-Platform Mobile Application: Developing a companion mobile app using Flutter or React Native to support field technicians with push notifications, GPS-assisted work orders, and offline asset inspection.</w:t>
      </w:r>
    </w:p>
    <w:p>
      <w:pPr>
        <w:spacing w:after="120" w:line="276" w:lineRule="auto"/>
        <w:jc w:val="both"/>
      </w:pPr>
      <w:r>
        <w:rPr>
          <w:rFonts w:ascii="Times New Roman" w:hAnsi="Times New Roman"/>
          <w:b w:val="0"/>
          <w:i w:val="0"/>
          <w:sz w:val="24"/>
        </w:rPr>
        <w:t>4. Computer Vision Asset Tag Scanning: Utilizing device cameras to scan physical barcodes and QR codes on enterprise hardware assets to instantly display maintenance histories and open tickets.</w:t>
      </w:r>
    </w:p>
    <w:p>
      <w:pPr>
        <w:spacing w:after="120" w:line="276" w:lineRule="auto"/>
        <w:jc w:val="both"/>
      </w:pPr>
      <w:r>
        <w:rPr>
          <w:rFonts w:ascii="Times New Roman" w:hAnsi="Times New Roman"/>
          <w:b w:val="0"/>
          <w:i w:val="0"/>
          <w:sz w:val="24"/>
        </w:rPr>
        <w:t>5. Predictive Asset Maintenance Analytics: Training time-series predictive models on historical ticket logs to anticipate hardware component failure before breakdown occurs.</w:t>
      </w:r>
    </w:p>
    <w:p>
      <w:r>
        <w:br w:type="page"/>
      </w:r>
    </w:p>
    <w:p>
      <w:pPr>
        <w:keepNext/>
        <w:spacing w:before="240" w:after="360"/>
        <w:jc w:val="center"/>
      </w:pPr>
      <w:r>
        <w:rPr>
          <w:rFonts w:ascii="Times New Roman" w:hAnsi="Times New Roman"/>
          <w:b/>
          <w:sz w:val="32"/>
        </w:rPr>
        <w:t>APPENDIX</w:t>
      </w:r>
    </w:p>
    <w:p>
      <w:pPr>
        <w:keepNext/>
        <w:spacing w:before="240" w:after="120"/>
        <w:jc w:val="left"/>
      </w:pPr>
      <w:r>
        <w:rPr>
          <w:rFonts w:ascii="Times New Roman" w:hAnsi="Times New Roman"/>
          <w:b/>
          <w:sz w:val="28"/>
        </w:rPr>
        <w:t>APPENDIX A: SYSTEM USER INTERFACE SCREENSHOTS</w:t>
      </w:r>
    </w:p>
    <w:p>
      <w:pPr>
        <w:spacing w:after="120" w:line="276" w:lineRule="auto"/>
        <w:jc w:val="both"/>
      </w:pPr>
      <w:r>
        <w:rPr>
          <w:rFonts w:ascii="Times New Roman" w:hAnsi="Times New Roman"/>
          <w:b w:val="0"/>
          <w:i w:val="0"/>
          <w:sz w:val="24"/>
        </w:rPr>
        <w:t>This section provides dedicated placeholders for the live application screenshots captured during real environment execution. You can paste your screenshots directly into the labeled containers below:</w:t>
      </w:r>
    </w:p>
    <w:tbl>
      <w:tblPr>
        <w:tblW w:type="auto" w:w="0"/>
        <w:jc w:val="center"/>
        <w:tblLayout w:type="fixed"/>
        <w:tblLook w:firstColumn="1" w:firstRow="1" w:lastColumn="0" w:lastRow="0" w:noHBand="0" w:noVBand="1" w:val="04A0"/>
      </w:tblPr>
      <w:tblGrid>
        <w:gridCol w:w="8640"/>
      </w:tblGrid>
      <w:tr>
        <w:tc>
          <w:tcPr>
            <w:tcW w:type="dxa" w:w="9360"/>
            <w:shd w:fill="F8F9FA"/>
            <w:tcMar>
              <w:top w:w="260" w:type="dxa"/>
              <w:bottom w:w="260" w:type="dxa"/>
              <w:left w:w="200" w:type="dxa"/>
              <w:right w:w="200" w:type="dxa"/>
            </w:tcMar>
            <w:tcBorders>
              <w:top w:val="dashed" w:sz="12" w:space="0" w:color="0284C7"/>
              <w:left w:val="dashed" w:sz="12" w:space="0" w:color="0284C7"/>
              <w:bottom w:val="dashed" w:sz="12" w:space="0" w:color="0284C7"/>
              <w:right w:val="dashed" w:sz="12" w:space="0" w:color="0284C7"/>
            </w:tcBorders>
          </w:tcPr>
          <w:p>
            <w:pPr>
              <w:spacing w:after="80"/>
              <w:jc w:val="center"/>
            </w:pPr>
            <w:r>
              <w:rPr>
                <w:rFonts w:ascii="Times New Roman" w:hAnsi="Times New Roman"/>
                <w:b/>
                <w:color w:val="1E293B"/>
                <w:sz w:val="22"/>
              </w:rPr>
              <w:t>[Screenshot A.1: Employee Portal &amp; Incident Submission Interface]</w:t>
              <w:br/>
            </w:r>
            <w:r>
              <w:rPr>
                <w:rFonts w:ascii="Times New Roman" w:hAnsi="Times New Roman"/>
                <w:i/>
                <w:color w:val="64748B"/>
                <w:sz w:val="20"/>
              </w:rPr>
              <w:t>(Paste Screenshot Here: Paste the full-page screenshot of the Employee Portal showing Category Cards, Description Box, and Live NLP Triage Output)</w:t>
            </w:r>
          </w:p>
        </w:tc>
      </w:tr>
    </w:tbl>
    <w:p>
      <w:pPr>
        <w:spacing w:after="200"/>
      </w:pPr>
    </w:p>
    <w:tbl>
      <w:tblPr>
        <w:tblW w:type="auto" w:w="0"/>
        <w:jc w:val="center"/>
        <w:tblLayout w:type="fixed"/>
        <w:tblLook w:firstColumn="1" w:firstRow="1" w:lastColumn="0" w:lastRow="0" w:noHBand="0" w:noVBand="1" w:val="04A0"/>
      </w:tblPr>
      <w:tblGrid>
        <w:gridCol w:w="8640"/>
      </w:tblGrid>
      <w:tr>
        <w:tc>
          <w:tcPr>
            <w:tcW w:type="dxa" w:w="9360"/>
            <w:shd w:fill="F8F9FA"/>
            <w:tcMar>
              <w:top w:w="260" w:type="dxa"/>
              <w:bottom w:w="260" w:type="dxa"/>
              <w:left w:w="200" w:type="dxa"/>
              <w:right w:w="200" w:type="dxa"/>
            </w:tcMar>
            <w:tcBorders>
              <w:top w:val="dashed" w:sz="12" w:space="0" w:color="0284C7"/>
              <w:left w:val="dashed" w:sz="12" w:space="0" w:color="0284C7"/>
              <w:bottom w:val="dashed" w:sz="12" w:space="0" w:color="0284C7"/>
              <w:right w:val="dashed" w:sz="12" w:space="0" w:color="0284C7"/>
            </w:tcBorders>
          </w:tcPr>
          <w:p>
            <w:pPr>
              <w:spacing w:after="80"/>
              <w:jc w:val="center"/>
            </w:pPr>
            <w:r>
              <w:rPr>
                <w:rFonts w:ascii="Times New Roman" w:hAnsi="Times New Roman"/>
                <w:b/>
                <w:color w:val="1E293B"/>
                <w:sz w:val="22"/>
              </w:rPr>
              <w:t>[Screenshot A.2: Two-Factor Authentication (2FA) Email OTP Modal]</w:t>
              <w:br/>
            </w:r>
            <w:r>
              <w:rPr>
                <w:rFonts w:ascii="Times New Roman" w:hAnsi="Times New Roman"/>
                <w:i/>
                <w:color w:val="64748B"/>
                <w:sz w:val="20"/>
              </w:rPr>
              <w:t>(Paste Screenshot Here: Paste the screenshot of the 6-digit OTP verification dialog and verification alert)</w:t>
            </w:r>
          </w:p>
        </w:tc>
      </w:tr>
    </w:tbl>
    <w:p>
      <w:pPr>
        <w:spacing w:after="200"/>
      </w:pPr>
    </w:p>
    <w:tbl>
      <w:tblPr>
        <w:tblW w:type="auto" w:w="0"/>
        <w:jc w:val="center"/>
        <w:tblLayout w:type="fixed"/>
        <w:tblLook w:firstColumn="1" w:firstRow="1" w:lastColumn="0" w:lastRow="0" w:noHBand="0" w:noVBand="1" w:val="04A0"/>
      </w:tblPr>
      <w:tblGrid>
        <w:gridCol w:w="8640"/>
      </w:tblGrid>
      <w:tr>
        <w:tc>
          <w:tcPr>
            <w:tcW w:type="dxa" w:w="9360"/>
            <w:shd w:fill="F8F9FA"/>
            <w:tcMar>
              <w:top w:w="260" w:type="dxa"/>
              <w:bottom w:w="260" w:type="dxa"/>
              <w:left w:w="200" w:type="dxa"/>
              <w:right w:w="200" w:type="dxa"/>
            </w:tcMar>
            <w:tcBorders>
              <w:top w:val="dashed" w:sz="12" w:space="0" w:color="0284C7"/>
              <w:left w:val="dashed" w:sz="12" w:space="0" w:color="0284C7"/>
              <w:bottom w:val="dashed" w:sz="12" w:space="0" w:color="0284C7"/>
              <w:right w:val="dashed" w:sz="12" w:space="0" w:color="0284C7"/>
            </w:tcBorders>
          </w:tcPr>
          <w:p>
            <w:pPr>
              <w:spacing w:after="80"/>
              <w:jc w:val="center"/>
            </w:pPr>
            <w:r>
              <w:rPr>
                <w:rFonts w:ascii="Times New Roman" w:hAnsi="Times New Roman"/>
                <w:b/>
                <w:color w:val="1E293B"/>
                <w:sz w:val="22"/>
              </w:rPr>
              <w:t>[Screenshot A.3: Technician Work Queue with Real-Time SLA Countdown Timers]</w:t>
              <w:br/>
            </w:r>
            <w:r>
              <w:rPr>
                <w:rFonts w:ascii="Times New Roman" w:hAnsi="Times New Roman"/>
                <w:i/>
                <w:color w:val="64748B"/>
                <w:sz w:val="20"/>
              </w:rPr>
              <w:t>(Paste Screenshot Here: Paste the screenshot of the Technician Dashboard showing Active Tickets, Live HH:MM:SS Countdown, and Status Updates)</w:t>
            </w:r>
          </w:p>
        </w:tc>
      </w:tr>
    </w:tbl>
    <w:p>
      <w:pPr>
        <w:spacing w:after="200"/>
      </w:pPr>
    </w:p>
    <w:tbl>
      <w:tblPr>
        <w:tblW w:type="auto" w:w="0"/>
        <w:jc w:val="center"/>
        <w:tblLayout w:type="fixed"/>
        <w:tblLook w:firstColumn="1" w:firstRow="1" w:lastColumn="0" w:lastRow="0" w:noHBand="0" w:noVBand="1" w:val="04A0"/>
      </w:tblPr>
      <w:tblGrid>
        <w:gridCol w:w="8640"/>
      </w:tblGrid>
      <w:tr>
        <w:tc>
          <w:tcPr>
            <w:tcW w:type="dxa" w:w="9360"/>
            <w:shd w:fill="F8F9FA"/>
            <w:tcMar>
              <w:top w:w="260" w:type="dxa"/>
              <w:bottom w:w="260" w:type="dxa"/>
              <w:left w:w="200" w:type="dxa"/>
              <w:right w:w="200" w:type="dxa"/>
            </w:tcMar>
            <w:tcBorders>
              <w:top w:val="dashed" w:sz="12" w:space="0" w:color="0284C7"/>
              <w:left w:val="dashed" w:sz="12" w:space="0" w:color="0284C7"/>
              <w:bottom w:val="dashed" w:sz="12" w:space="0" w:color="0284C7"/>
              <w:right w:val="dashed" w:sz="12" w:space="0" w:color="0284C7"/>
            </w:tcBorders>
          </w:tcPr>
          <w:p>
            <w:pPr>
              <w:spacing w:after="80"/>
              <w:jc w:val="center"/>
            </w:pPr>
            <w:r>
              <w:rPr>
                <w:rFonts w:ascii="Times New Roman" w:hAnsi="Times New Roman"/>
                <w:b/>
                <w:color w:val="1E293B"/>
                <w:sz w:val="22"/>
              </w:rPr>
              <w:t>[Screenshot A.4: Corporate Facilities Emergency SOS Dispatcher]</w:t>
              <w:br/>
            </w:r>
            <w:r>
              <w:rPr>
                <w:rFonts w:ascii="Times New Roman" w:hAnsi="Times New Roman"/>
                <w:i/>
                <w:color w:val="64748B"/>
                <w:sz w:val="20"/>
              </w:rPr>
              <w:t>(Paste Screenshot Here: Paste the screenshot of the Emergency SOS Modal, Click-to-Call telephony button, and email dispatch confirmation)</w:t>
            </w:r>
          </w:p>
        </w:tc>
      </w:tr>
    </w:tbl>
    <w:p>
      <w:pPr>
        <w:spacing w:after="200"/>
      </w:pPr>
    </w:p>
    <w:tbl>
      <w:tblPr>
        <w:tblW w:type="auto" w:w="0"/>
        <w:jc w:val="center"/>
        <w:tblLayout w:type="fixed"/>
        <w:tblLook w:firstColumn="1" w:firstRow="1" w:lastColumn="0" w:lastRow="0" w:noHBand="0" w:noVBand="1" w:val="04A0"/>
      </w:tblPr>
      <w:tblGrid>
        <w:gridCol w:w="8640"/>
      </w:tblGrid>
      <w:tr>
        <w:tc>
          <w:tcPr>
            <w:tcW w:type="dxa" w:w="9360"/>
            <w:shd w:fill="F8F9FA"/>
            <w:tcMar>
              <w:top w:w="260" w:type="dxa"/>
              <w:bottom w:w="260" w:type="dxa"/>
              <w:left w:w="200" w:type="dxa"/>
              <w:right w:w="200" w:type="dxa"/>
            </w:tcMar>
            <w:tcBorders>
              <w:top w:val="dashed" w:sz="12" w:space="0" w:color="0284C7"/>
              <w:left w:val="dashed" w:sz="12" w:space="0" w:color="0284C7"/>
              <w:bottom w:val="dashed" w:sz="12" w:space="0" w:color="0284C7"/>
              <w:right w:val="dashed" w:sz="12" w:space="0" w:color="0284C7"/>
            </w:tcBorders>
          </w:tcPr>
          <w:p>
            <w:pPr>
              <w:spacing w:after="80"/>
              <w:jc w:val="center"/>
            </w:pPr>
            <w:r>
              <w:rPr>
                <w:rFonts w:ascii="Times New Roman" w:hAnsi="Times New Roman"/>
                <w:b/>
                <w:color w:val="1E293B"/>
                <w:sz w:val="22"/>
              </w:rPr>
              <w:t>[Screenshot A.5: Admin Operations &amp; Analytics Dashboard]</w:t>
              <w:br/>
            </w:r>
            <w:r>
              <w:rPr>
                <w:rFonts w:ascii="Times New Roman" w:hAnsi="Times New Roman"/>
                <w:i/>
                <w:color w:val="64748B"/>
                <w:sz w:val="20"/>
              </w:rPr>
              <w:t>(Paste Screenshot Here: Paste the screenshot of the Admin Analytics, ITAM asset table, and Audit Log)</w:t>
            </w:r>
          </w:p>
        </w:tc>
      </w:tr>
    </w:tbl>
    <w:p>
      <w:pPr>
        <w:spacing w:after="200"/>
      </w:pPr>
    </w:p>
    <w:p>
      <w:pPr>
        <w:keepNext/>
        <w:spacing w:before="360" w:after="120"/>
        <w:jc w:val="left"/>
      </w:pPr>
      <w:r>
        <w:rPr>
          <w:rFonts w:ascii="Times New Roman" w:hAnsi="Times New Roman"/>
          <w:b/>
          <w:sz w:val="28"/>
        </w:rPr>
        <w:t>APPENDIX B: SOURCE CODE REPOSITORY &amp; DEPLOYMENT ARCHITECTURE</w:t>
      </w:r>
    </w:p>
    <w:p>
      <w:pPr>
        <w:spacing w:after="120" w:line="276" w:lineRule="auto"/>
        <w:jc w:val="both"/>
      </w:pPr>
      <w:r>
        <w:rPr>
          <w:rFonts w:ascii="Times New Roman" w:hAnsi="Times New Roman"/>
          <w:b w:val="0"/>
          <w:i w:val="0"/>
          <w:sz w:val="24"/>
        </w:rPr>
        <w:t>• GitHub Version Control Repository: https://github.com/SamAntrose/enterprise-service-portal</w:t>
      </w:r>
    </w:p>
    <w:p>
      <w:pPr>
        <w:spacing w:after="120" w:line="276" w:lineRule="auto"/>
        <w:jc w:val="both"/>
      </w:pPr>
      <w:r>
        <w:rPr>
          <w:rFonts w:ascii="Times New Roman" w:hAnsi="Times New Roman"/>
          <w:b w:val="0"/>
          <w:i w:val="0"/>
          <w:sz w:val="24"/>
        </w:rPr>
        <w:t>• Live GitHub Pages Deployment: https://samantrose.github.io/enterprise-service-portal/</w:t>
      </w:r>
    </w:p>
    <w:p>
      <w:pPr>
        <w:spacing w:after="120" w:line="276" w:lineRule="auto"/>
        <w:jc w:val="both"/>
      </w:pPr>
      <w:r>
        <w:rPr>
          <w:rFonts w:ascii="Times New Roman" w:hAnsi="Times New Roman"/>
          <w:b w:val="0"/>
          <w:i w:val="0"/>
          <w:sz w:val="24"/>
        </w:rPr>
        <w:t>• Project Team: Sam Antrose A H (RA2532241040033) &amp; Saraswathi E (RA2532241040036)</w:t>
      </w:r>
    </w:p>
    <w:p>
      <w:r>
        <w:br w:type="page"/>
      </w:r>
    </w:p>
    <w:p>
      <w:pPr>
        <w:keepNext/>
        <w:spacing w:before="240" w:after="360"/>
        <w:jc w:val="center"/>
      </w:pPr>
      <w:r>
        <w:rPr>
          <w:rFonts w:ascii="Times New Roman" w:hAnsi="Times New Roman"/>
          <w:b/>
          <w:sz w:val="32"/>
        </w:rPr>
        <w:t>REFERENCES</w:t>
      </w:r>
    </w:p>
    <w:p>
      <w:pPr>
        <w:spacing w:after="120" w:line="276" w:lineRule="auto"/>
        <w:jc w:val="both"/>
      </w:pPr>
      <w:r>
        <w:rPr>
          <w:rFonts w:ascii="Times New Roman" w:hAnsi="Times New Roman"/>
          <w:b w:val="0"/>
          <w:i w:val="0"/>
          <w:sz w:val="24"/>
        </w:rPr>
        <w:t>1. Spring Boot Documentation: https://spring.io/projects/spring-boot</w:t>
      </w:r>
    </w:p>
    <w:p>
      <w:pPr>
        <w:spacing w:after="120" w:line="276" w:lineRule="auto"/>
        <w:jc w:val="both"/>
      </w:pPr>
      <w:r>
        <w:rPr>
          <w:rFonts w:ascii="Times New Roman" w:hAnsi="Times New Roman"/>
          <w:b w:val="0"/>
          <w:i w:val="0"/>
          <w:sz w:val="24"/>
        </w:rPr>
        <w:t>2. FastAPI Framework Guide: https://fastapi.tiangolo.com/</w:t>
      </w:r>
    </w:p>
    <w:p>
      <w:pPr>
        <w:spacing w:after="120" w:line="276" w:lineRule="auto"/>
        <w:jc w:val="both"/>
      </w:pPr>
      <w:r>
        <w:rPr>
          <w:rFonts w:ascii="Times New Roman" w:hAnsi="Times New Roman"/>
          <w:b w:val="0"/>
          <w:i w:val="0"/>
          <w:sz w:val="24"/>
        </w:rPr>
        <w:t>3. Hugging Face Transformers Library: https://huggingface.co/docs/transformers</w:t>
      </w:r>
    </w:p>
    <w:p>
      <w:pPr>
        <w:spacing w:after="120" w:line="276" w:lineRule="auto"/>
        <w:jc w:val="both"/>
      </w:pPr>
      <w:r>
        <w:rPr>
          <w:rFonts w:ascii="Times New Roman" w:hAnsi="Times New Roman"/>
          <w:b w:val="0"/>
          <w:i w:val="0"/>
          <w:sz w:val="24"/>
        </w:rPr>
        <w:t>4. ITIL 4 Service Management Best Practices, AXELOS.</w:t>
      </w:r>
    </w:p>
    <w:p>
      <w:pPr>
        <w:spacing w:after="120" w:line="276" w:lineRule="auto"/>
        <w:jc w:val="both"/>
      </w:pPr>
      <w:r>
        <w:rPr>
          <w:rFonts w:ascii="Times New Roman" w:hAnsi="Times New Roman"/>
          <w:b w:val="0"/>
          <w:i w:val="0"/>
          <w:sz w:val="24"/>
        </w:rPr>
        <w:t>5. Glassmorphism UI Design Principles and Modern CSS backdrop-filter specifications, W3C.</w:t>
      </w:r>
    </w:p>
    <w:sectPr w:rsidR="00FC693F" w:rsidRPr="0006063C" w:rsidSect="00034616">
      <w:headerReference w:type="default" r:id="rId12"/>
      <w:footerReference w:type="default" r:id="rId13"/>
      <w:pgSz w:w="12240" w:h="15840"/>
      <w:pgMar w:top="1440" w:right="1440" w:bottom="1440" w:left="1440" w:header="720" w:footer="720" w:gutter="0"/>
      <w:cols w:space="720"/>
      <w:docGrid w:linePitch="360"/>
      <w:pgBorders w:offsetFrom="page">
        <w:top w:val="single" w:sz="8" w:space="24" w:color="auto"/>
        <w:left w:val="single" w:sz="8" w:space="24" w:color="auto"/>
        <w:bottom w:val="single" w:sz="8" w:space="24" w:color="auto"/>
        <w:right w:val="single" w:sz="8" w:space="24" w:color="auto"/>
      </w:pgBorders>
      <w:pgBorders w:offsetFrom="page">
        <w:top w:val="single" w:sz="8" w:space="24" w:color="auto"/>
        <w:left w:val="single" w:sz="8" w:space="24" w:color="auto"/>
        <w:bottom w:val="single" w:sz="8" w:space="24" w:color="auto"/>
        <w:right w:val="single" w:sz="8" w:space="24" w:color="auto"/>
      </w:pgBorders>
      <w:pgNumType w:fmt="lowerRoman" w:start="1"/>
      <w:pgBorders w:offsetFrom="page">
        <w:top w:val="single" w:sz="8" w:space="24" w:color="auto"/>
        <w:left w:val="single" w:sz="8" w:space="24" w:color="auto"/>
        <w:bottom w:val="single" w:sz="8" w:space="24" w:color="auto"/>
        <w:right w:val="single" w:sz="8" w:space="24" w:color="auto"/>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22"/>
      </w:rPr>
      <w:fldChar w:fldCharType="begin"/>
      <w:instrText xml:space="preserve"> PAGE </w:instrText>
      <w:fldChar w:fldCharType="separate"/>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