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6800" w14:textId="77777777" w:rsidR="009904E4" w:rsidRDefault="009904E4" w:rsidP="009904E4">
      <w:pPr>
        <w:spacing w:after="158" w:line="360" w:lineRule="auto"/>
      </w:pPr>
      <w:r w:rsidRPr="00F0757A">
        <w:rPr>
          <w:b/>
          <w:bCs/>
          <w:i/>
          <w:iCs/>
        </w:rPr>
        <w:t>Appendix IV.</w:t>
      </w:r>
      <w:r>
        <w:rPr>
          <w:i/>
          <w:iCs/>
        </w:rPr>
        <w:t xml:space="preserve"> Further description of the hyperparameter optimisation techniques employed and the results of which obtained from the study conducted in Chapter 4.</w:t>
      </w:r>
    </w:p>
    <w:p w14:paraId="73519CF7" w14:textId="77777777" w:rsidR="009904E4" w:rsidRPr="003E16E0" w:rsidRDefault="009904E4" w:rsidP="009904E4">
      <w:pPr>
        <w:spacing w:line="480" w:lineRule="auto"/>
        <w:jc w:val="both"/>
      </w:pPr>
      <w:r w:rsidRPr="003E16E0">
        <w:rPr>
          <w:i/>
          <w:iCs/>
        </w:rPr>
        <w:t>Manual Hyperparameter Optimisation</w:t>
      </w:r>
    </w:p>
    <w:p w14:paraId="1CFFAF30" w14:textId="77777777" w:rsidR="009904E4" w:rsidRPr="003E16E0" w:rsidRDefault="009904E4" w:rsidP="009904E4">
      <w:pPr>
        <w:spacing w:line="480" w:lineRule="auto"/>
        <w:jc w:val="both"/>
      </w:pPr>
      <w:r w:rsidRPr="003E16E0">
        <w:t xml:space="preserve">An example of the optimisation curves obtained through the hyperparameters explored during the manual exploration of RF can be seen in Figure S6, whilst all other algorithms are depicted within </w:t>
      </w:r>
      <w:r w:rsidRPr="003E16E0">
        <w:rPr>
          <w:i/>
          <w:iCs/>
        </w:rPr>
        <w:t>Appendix III</w:t>
      </w:r>
      <w:r w:rsidRPr="003E16E0">
        <w:t xml:space="preserve">. Such graphical representations demonstrate the performance change for each model dependent upon the individual varying of a single hyperparameter over a predefined space. Hyperparameter values that reported an increase in performance compared to that of the default values were used in combination for each algorithm. Performance of these optimised models are shown in Table 4.4. The results for manual searching of hyperparameter spaces indicated that </w:t>
      </w:r>
      <w:proofErr w:type="gramStart"/>
      <w:r w:rsidRPr="003E16E0">
        <w:t>with the exception of</w:t>
      </w:r>
      <w:proofErr w:type="gramEnd"/>
      <w:r w:rsidRPr="003E16E0">
        <w:t xml:space="preserve"> one case it was able to increase the performance of the models. Improvements to R</w:t>
      </w:r>
      <w:r w:rsidRPr="003E16E0">
        <w:rPr>
          <w:vertAlign w:val="superscript"/>
        </w:rPr>
        <w:t>2</w:t>
      </w:r>
      <w:r w:rsidRPr="003E16E0">
        <w:t xml:space="preserve"> Test are recorded for SVM, KNN, and </w:t>
      </w:r>
      <w:proofErr w:type="spellStart"/>
      <w:r w:rsidRPr="003E16E0">
        <w:t>XGBoost</w:t>
      </w:r>
      <w:proofErr w:type="spellEnd"/>
      <w:r w:rsidRPr="003E16E0">
        <w:t xml:space="preserve">, while RF and DNN additionally demonstrate developments in prediction accuracy, although to a lesser extent. NN was the only exception to this trend, where a slight decrease in performance was observed.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2"/>
      </w:tblGrid>
      <w:tr w:rsidR="009904E4" w:rsidRPr="003E16E0" w14:paraId="2BE6AB22" w14:textId="77777777" w:rsidTr="00871245">
        <w:tc>
          <w:tcPr>
            <w:tcW w:w="4508" w:type="dxa"/>
          </w:tcPr>
          <w:p w14:paraId="17F076DE" w14:textId="77777777" w:rsidR="009904E4" w:rsidRPr="003E16E0" w:rsidRDefault="009904E4" w:rsidP="00871245">
            <w:pPr>
              <w:spacing w:line="480" w:lineRule="auto"/>
              <w:jc w:val="both"/>
            </w:pPr>
            <w:r w:rsidRPr="003E16E0">
              <w:rPr>
                <w:noProof/>
              </w:rPr>
              <w:drawing>
                <wp:inline distT="0" distB="0" distL="0" distR="0" wp14:anchorId="35DA6DDC" wp14:editId="17B5612C">
                  <wp:extent cx="2761044" cy="1684020"/>
                  <wp:effectExtent l="0" t="0" r="0" b="5080"/>
                  <wp:docPr id="40" name="Picture 4" descr="Chart&#10;&#10;Description automatically generated with low confidence">
                    <a:extLst xmlns:a="http://schemas.openxmlformats.org/drawingml/2006/main">
                      <a:ext uri="{FF2B5EF4-FFF2-40B4-BE49-F238E27FC236}">
                        <a16:creationId xmlns:a16="http://schemas.microsoft.com/office/drawing/2014/main" id="{B864ADB6-2CE0-6245-A7B9-403C8CA04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with low confidence">
                            <a:extLst>
                              <a:ext uri="{FF2B5EF4-FFF2-40B4-BE49-F238E27FC236}">
                                <a16:creationId xmlns:a16="http://schemas.microsoft.com/office/drawing/2014/main" id="{B864ADB6-2CE0-6245-A7B9-403C8CA0446A}"/>
                              </a:ext>
                            </a:extLst>
                          </pic:cNvPr>
                          <pic:cNvPicPr>
                            <a:picLocks noChangeAspect="1"/>
                          </pic:cNvPicPr>
                        </pic:nvPicPr>
                        <pic:blipFill rotWithShape="1">
                          <a:blip r:embed="rId4">
                            <a:extLst>
                              <a:ext uri="{28A0092B-C50C-407E-A947-70E740481C1C}">
                                <a14:useLocalDpi xmlns:a14="http://schemas.microsoft.com/office/drawing/2010/main" val="0"/>
                              </a:ext>
                            </a:extLst>
                          </a:blip>
                          <a:srcRect r="16461"/>
                          <a:stretch/>
                        </pic:blipFill>
                        <pic:spPr bwMode="auto">
                          <a:xfrm>
                            <a:off x="0" y="0"/>
                            <a:ext cx="2807799" cy="1712537"/>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7F0CDF7D" w14:textId="77777777" w:rsidR="009904E4" w:rsidRPr="003E16E0" w:rsidRDefault="009904E4" w:rsidP="00871245">
            <w:pPr>
              <w:spacing w:line="480" w:lineRule="auto"/>
              <w:jc w:val="both"/>
            </w:pPr>
            <w:r w:rsidRPr="003E16E0">
              <w:rPr>
                <w:noProof/>
              </w:rPr>
              <w:drawing>
                <wp:inline distT="0" distB="0" distL="0" distR="0" wp14:anchorId="245D9D11" wp14:editId="365F64FA">
                  <wp:extent cx="2760111" cy="1684800"/>
                  <wp:effectExtent l="0" t="0" r="0" b="0"/>
                  <wp:docPr id="41" name="Picture 20" descr="Chart, line chart&#10;&#10;Description automatically generated">
                    <a:extLst xmlns:a="http://schemas.openxmlformats.org/drawingml/2006/main">
                      <a:ext uri="{FF2B5EF4-FFF2-40B4-BE49-F238E27FC236}">
                        <a16:creationId xmlns:a16="http://schemas.microsoft.com/office/drawing/2014/main" id="{6B487529-13F5-A74B-9A60-984401F6FD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Chart, line chart&#10;&#10;Description automatically generated">
                            <a:extLst>
                              <a:ext uri="{FF2B5EF4-FFF2-40B4-BE49-F238E27FC236}">
                                <a16:creationId xmlns:a16="http://schemas.microsoft.com/office/drawing/2014/main" id="{6B487529-13F5-A74B-9A60-984401F6FDFB}"/>
                              </a:ext>
                            </a:extLst>
                          </pic:cNvPr>
                          <pic:cNvPicPr>
                            <a:picLocks noChangeAspect="1"/>
                          </pic:cNvPicPr>
                        </pic:nvPicPr>
                        <pic:blipFill rotWithShape="1">
                          <a:blip r:embed="rId5">
                            <a:extLst>
                              <a:ext uri="{28A0092B-C50C-407E-A947-70E740481C1C}">
                                <a14:useLocalDpi xmlns:a14="http://schemas.microsoft.com/office/drawing/2010/main" val="0"/>
                              </a:ext>
                            </a:extLst>
                          </a:blip>
                          <a:srcRect l="1" r="15854" b="-2887"/>
                          <a:stretch/>
                        </pic:blipFill>
                        <pic:spPr bwMode="auto">
                          <a:xfrm>
                            <a:off x="0" y="0"/>
                            <a:ext cx="2813028" cy="1717101"/>
                          </a:xfrm>
                          <a:prstGeom prst="rect">
                            <a:avLst/>
                          </a:prstGeom>
                          <a:ln>
                            <a:noFill/>
                          </a:ln>
                          <a:extLst>
                            <a:ext uri="{53640926-AAD7-44D8-BBD7-CCE9431645EC}">
                              <a14:shadowObscured xmlns:a14="http://schemas.microsoft.com/office/drawing/2010/main"/>
                            </a:ext>
                          </a:extLst>
                        </pic:spPr>
                      </pic:pic>
                    </a:graphicData>
                  </a:graphic>
                </wp:inline>
              </w:drawing>
            </w:r>
          </w:p>
        </w:tc>
      </w:tr>
    </w:tbl>
    <w:p w14:paraId="4B400068" w14:textId="77777777" w:rsidR="009904E4" w:rsidRPr="003E16E0" w:rsidRDefault="009904E4" w:rsidP="009904E4">
      <w:pPr>
        <w:spacing w:line="480" w:lineRule="auto"/>
        <w:jc w:val="both"/>
      </w:pPr>
      <w:r w:rsidRPr="003E16E0">
        <w:t xml:space="preserve">Figure S6. Optimisation curves of the hyperparameters </w:t>
      </w:r>
      <w:proofErr w:type="spellStart"/>
      <w:r w:rsidRPr="003E16E0">
        <w:t>max_depth</w:t>
      </w:r>
      <w:proofErr w:type="spellEnd"/>
      <w:r w:rsidRPr="003E16E0">
        <w:t xml:space="preserve"> and </w:t>
      </w:r>
      <w:proofErr w:type="spellStart"/>
      <w:r w:rsidRPr="003E16E0">
        <w:t>n_estimators</w:t>
      </w:r>
      <w:proofErr w:type="spellEnd"/>
      <w:r w:rsidRPr="003E16E0">
        <w:t xml:space="preserve"> from the algorithm RF through manual optimisation.</w:t>
      </w:r>
    </w:p>
    <w:p w14:paraId="715C7370" w14:textId="77777777" w:rsidR="009904E4" w:rsidRPr="003E16E0" w:rsidRDefault="009904E4" w:rsidP="009904E4">
      <w:pPr>
        <w:spacing w:line="480" w:lineRule="auto"/>
        <w:jc w:val="both"/>
      </w:pPr>
      <w:r w:rsidRPr="003E16E0">
        <w:t xml:space="preserve">Production of optimisation curves through manual investigation enabled inspection of model performance through visualisation of individual hyperparameters, thus combating generating </w:t>
      </w:r>
      <w:r w:rsidRPr="003E16E0">
        <w:lastRenderedPageBreak/>
        <w:t>optimistic and overfitted models. Manually refining hyperparameters is a simple strategy requiring little technical knowledge to implement, while providing researchers insights into the hyperparameter response (</w:t>
      </w:r>
      <w:proofErr w:type="spellStart"/>
      <w:r w:rsidRPr="003E16E0">
        <w:t>Bergstra</w:t>
      </w:r>
      <w:proofErr w:type="spellEnd"/>
      <w:r w:rsidRPr="003E16E0">
        <w:t xml:space="preserve"> and </w:t>
      </w:r>
      <w:proofErr w:type="spellStart"/>
      <w:r w:rsidRPr="003E16E0">
        <w:t>Benigo</w:t>
      </w:r>
      <w:proofErr w:type="spellEnd"/>
      <w:r w:rsidRPr="003E16E0">
        <w:t>, 2012). However, this approach is not without limitations. Exploration of the local neighbourhood of a given hyperparameter through varying the input and reporting changes in performance is potentially ill conceived. Information gathered through such methods may only suggest how the performance of a sole hyperparameter operates in single instances of the others (i.e., the remaining hyperparameters are unchanged throughout the process), hence ignoring hyperparameters that may work in conjunction (</w:t>
      </w:r>
      <w:proofErr w:type="spellStart"/>
      <w:r w:rsidRPr="003E16E0">
        <w:t>Andonie</w:t>
      </w:r>
      <w:proofErr w:type="spellEnd"/>
      <w:r w:rsidRPr="003E16E0">
        <w:t>, 2019). Although strong performance is unexpected from such approaches, improvements upon the default performances were observed, likely due to the selection of inputs for certain hyperparameters that carry a greater weight in model quality. From manual optimisation, hyperparameter spaces that resulted in activity drop-offs were identified, thus informing future ranges to be inputted into both automated approaches, and so reducing computational time.</w:t>
      </w:r>
    </w:p>
    <w:p w14:paraId="02C591D8" w14:textId="77777777" w:rsidR="009904E4" w:rsidRPr="003E16E0" w:rsidRDefault="009904E4" w:rsidP="009904E4">
      <w:pPr>
        <w:spacing w:line="480" w:lineRule="auto"/>
        <w:jc w:val="both"/>
        <w:rPr>
          <w:i/>
          <w:iCs/>
        </w:rPr>
      </w:pPr>
      <w:r w:rsidRPr="003E16E0">
        <w:rPr>
          <w:i/>
          <w:iCs/>
        </w:rPr>
        <w:t>Random Search Optimisation</w:t>
      </w:r>
    </w:p>
    <w:p w14:paraId="7078AC36" w14:textId="77777777" w:rsidR="009904E4" w:rsidRPr="003E16E0" w:rsidRDefault="009904E4" w:rsidP="009904E4">
      <w:pPr>
        <w:spacing w:line="480" w:lineRule="auto"/>
        <w:jc w:val="both"/>
      </w:pPr>
      <w:r w:rsidRPr="003E16E0">
        <w:t xml:space="preserve">Random search methodology operates through the selection of random combinations of hyperparameters from a predefined search space. The most significant parameters identified through the randomised search are provided in Table S5, additionally reporting the hyperparameter input space. As shown in Table 4.4, the performance of all algorithms benefited from the random search approach with an increase in performance as compared to manual optimisation. However, RF and KNN both demonstrated minimal improvement, which can be attributed to the low number of hyperparameters that were addressed. Due to the vast hyperparameter spaces that certain algorithms encompass, such as </w:t>
      </w:r>
      <w:proofErr w:type="spellStart"/>
      <w:r w:rsidRPr="003E16E0">
        <w:t>XGBoost</w:t>
      </w:r>
      <w:proofErr w:type="spellEnd"/>
      <w:r w:rsidRPr="003E16E0">
        <w:t xml:space="preserve"> and NNs, utilisation of a traditional grid search algorithm (which would usually accompany a </w:t>
      </w:r>
      <w:r w:rsidRPr="003E16E0">
        <w:lastRenderedPageBreak/>
        <w:t xml:space="preserve">sequential manual optimisation) would be </w:t>
      </w:r>
      <w:proofErr w:type="gramStart"/>
      <w:r w:rsidRPr="003E16E0">
        <w:t>unfeasible;</w:t>
      </w:r>
      <w:proofErr w:type="gramEnd"/>
      <w:r w:rsidRPr="003E16E0">
        <w:t xml:space="preserve"> hence the selection of randomised search. </w:t>
      </w:r>
      <w:proofErr w:type="spellStart"/>
      <w:r w:rsidRPr="003E16E0">
        <w:t>Bergstra</w:t>
      </w:r>
      <w:proofErr w:type="spellEnd"/>
      <w:r w:rsidRPr="003E16E0">
        <w:t xml:space="preserve"> and </w:t>
      </w:r>
      <w:proofErr w:type="spellStart"/>
      <w:r w:rsidRPr="003E16E0">
        <w:t>Bengio</w:t>
      </w:r>
      <w:proofErr w:type="spellEnd"/>
      <w:r w:rsidRPr="003E16E0">
        <w:t xml:space="preserve"> (2012) also reported similar results, although focusing only upon NNs, finding that random search can overcome the issues of hyperparameter importance imbalance and exploration of unimportant dimensions that are traditional limitations to manual and grid search optimisations. Random search can therefore be seen as an attractive approach, requiring less time and computational cost, reporting strong results </w:t>
      </w:r>
      <w:proofErr w:type="gramStart"/>
      <w:r w:rsidRPr="003E16E0">
        <w:t>as a result of</w:t>
      </w:r>
      <w:proofErr w:type="gramEnd"/>
      <w:r w:rsidRPr="003E16E0">
        <w:t xml:space="preserve"> tuning multiple components during different instances.</w:t>
      </w:r>
    </w:p>
    <w:p w14:paraId="60737BEB" w14:textId="77777777" w:rsidR="009904E4" w:rsidRPr="003E16E0" w:rsidRDefault="009904E4" w:rsidP="009904E4">
      <w:pPr>
        <w:spacing w:line="480" w:lineRule="auto"/>
        <w:jc w:val="both"/>
      </w:pPr>
      <w:r w:rsidRPr="003E16E0">
        <w:t>˙Table S5. Hyperparameter search dimensions and optimal parameters identified by Random Search. Search dimensions are defined by the start value, which incrementally increases by the step size until reaching the end value.</w:t>
      </w:r>
    </w:p>
    <w:tbl>
      <w:tblPr>
        <w:tblStyle w:val="TableGrid"/>
        <w:tblW w:w="0" w:type="auto"/>
        <w:tblLook w:val="04A0" w:firstRow="1" w:lastRow="0" w:firstColumn="1" w:lastColumn="0" w:noHBand="0" w:noVBand="1"/>
      </w:tblPr>
      <w:tblGrid>
        <w:gridCol w:w="1957"/>
        <w:gridCol w:w="1763"/>
        <w:gridCol w:w="1765"/>
        <w:gridCol w:w="1765"/>
        <w:gridCol w:w="1766"/>
      </w:tblGrid>
      <w:tr w:rsidR="009904E4" w:rsidRPr="003E16E0" w14:paraId="5F7E25AA" w14:textId="77777777" w:rsidTr="009904E4">
        <w:trPr>
          <w:trHeight w:val="320"/>
        </w:trPr>
        <w:tc>
          <w:tcPr>
            <w:tcW w:w="1958" w:type="dxa"/>
            <w:tcBorders>
              <w:bottom w:val="double" w:sz="4" w:space="0" w:color="auto"/>
            </w:tcBorders>
            <w:shd w:val="clear" w:color="auto" w:fill="F2F2F2" w:themeFill="background1" w:themeFillShade="F2"/>
            <w:noWrap/>
            <w:hideMark/>
          </w:tcPr>
          <w:p w14:paraId="4965D14B" w14:textId="77777777" w:rsidR="009904E4" w:rsidRPr="009904E4" w:rsidRDefault="009904E4" w:rsidP="009904E4">
            <w:pPr>
              <w:jc w:val="center"/>
              <w:rPr>
                <w:rFonts w:ascii="Calibri" w:eastAsia="Times New Roman" w:hAnsi="Calibri" w:cs="Times New Roman"/>
                <w:b/>
                <w:bCs/>
                <w:color w:val="000000"/>
                <w:sz w:val="24"/>
                <w:szCs w:val="24"/>
                <w:lang w:eastAsia="en-GB"/>
              </w:rPr>
            </w:pPr>
            <w:r w:rsidRPr="009904E4">
              <w:rPr>
                <w:rFonts w:ascii="Calibri" w:eastAsia="Times New Roman" w:hAnsi="Calibri" w:cs="Times New Roman"/>
                <w:b/>
                <w:bCs/>
                <w:color w:val="000000"/>
                <w:sz w:val="24"/>
                <w:szCs w:val="24"/>
                <w:lang w:eastAsia="en-GB"/>
              </w:rPr>
              <w:t>Hyperparameter</w:t>
            </w:r>
          </w:p>
        </w:tc>
        <w:tc>
          <w:tcPr>
            <w:tcW w:w="1763" w:type="dxa"/>
            <w:tcBorders>
              <w:bottom w:val="double" w:sz="4" w:space="0" w:color="auto"/>
            </w:tcBorders>
            <w:shd w:val="clear" w:color="auto" w:fill="F2F2F2" w:themeFill="background1" w:themeFillShade="F2"/>
            <w:noWrap/>
            <w:hideMark/>
          </w:tcPr>
          <w:p w14:paraId="621B0BCD" w14:textId="77777777" w:rsidR="009904E4" w:rsidRPr="009904E4" w:rsidRDefault="009904E4" w:rsidP="009904E4">
            <w:pPr>
              <w:jc w:val="center"/>
              <w:rPr>
                <w:rFonts w:ascii="Calibri" w:eastAsia="Times New Roman" w:hAnsi="Calibri" w:cs="Times New Roman"/>
                <w:b/>
                <w:bCs/>
                <w:color w:val="000000"/>
                <w:sz w:val="24"/>
                <w:szCs w:val="24"/>
                <w:lang w:eastAsia="en-GB"/>
              </w:rPr>
            </w:pPr>
            <w:r w:rsidRPr="009904E4">
              <w:rPr>
                <w:rFonts w:ascii="Calibri" w:eastAsia="Times New Roman" w:hAnsi="Calibri" w:cs="Times New Roman"/>
                <w:b/>
                <w:bCs/>
                <w:color w:val="000000"/>
                <w:sz w:val="24"/>
                <w:szCs w:val="24"/>
                <w:lang w:eastAsia="en-GB"/>
              </w:rPr>
              <w:t>Start</w:t>
            </w:r>
          </w:p>
        </w:tc>
        <w:tc>
          <w:tcPr>
            <w:tcW w:w="1765" w:type="dxa"/>
            <w:tcBorders>
              <w:bottom w:val="double" w:sz="4" w:space="0" w:color="auto"/>
            </w:tcBorders>
            <w:shd w:val="clear" w:color="auto" w:fill="F2F2F2" w:themeFill="background1" w:themeFillShade="F2"/>
            <w:noWrap/>
            <w:hideMark/>
          </w:tcPr>
          <w:p w14:paraId="42A0A458" w14:textId="77777777" w:rsidR="009904E4" w:rsidRPr="009904E4" w:rsidRDefault="009904E4" w:rsidP="009904E4">
            <w:pPr>
              <w:jc w:val="center"/>
              <w:rPr>
                <w:rFonts w:ascii="Calibri" w:eastAsia="Times New Roman" w:hAnsi="Calibri" w:cs="Times New Roman"/>
                <w:b/>
                <w:bCs/>
                <w:color w:val="000000"/>
                <w:sz w:val="24"/>
                <w:szCs w:val="24"/>
                <w:lang w:eastAsia="en-GB"/>
              </w:rPr>
            </w:pPr>
            <w:r w:rsidRPr="009904E4">
              <w:rPr>
                <w:rFonts w:ascii="Calibri" w:eastAsia="Times New Roman" w:hAnsi="Calibri" w:cs="Times New Roman"/>
                <w:b/>
                <w:bCs/>
                <w:color w:val="000000"/>
                <w:sz w:val="24"/>
                <w:szCs w:val="24"/>
                <w:lang w:eastAsia="en-GB"/>
              </w:rPr>
              <w:t>End</w:t>
            </w:r>
          </w:p>
        </w:tc>
        <w:tc>
          <w:tcPr>
            <w:tcW w:w="1765" w:type="dxa"/>
            <w:tcBorders>
              <w:bottom w:val="double" w:sz="4" w:space="0" w:color="auto"/>
            </w:tcBorders>
            <w:shd w:val="clear" w:color="auto" w:fill="F2F2F2" w:themeFill="background1" w:themeFillShade="F2"/>
            <w:noWrap/>
            <w:hideMark/>
          </w:tcPr>
          <w:p w14:paraId="27CD9AE3" w14:textId="77777777" w:rsidR="009904E4" w:rsidRPr="009904E4" w:rsidRDefault="009904E4" w:rsidP="009904E4">
            <w:pPr>
              <w:jc w:val="center"/>
              <w:rPr>
                <w:rFonts w:ascii="Calibri" w:eastAsia="Times New Roman" w:hAnsi="Calibri" w:cs="Times New Roman"/>
                <w:b/>
                <w:bCs/>
                <w:color w:val="000000"/>
                <w:sz w:val="24"/>
                <w:szCs w:val="24"/>
                <w:lang w:eastAsia="en-GB"/>
              </w:rPr>
            </w:pPr>
            <w:r w:rsidRPr="009904E4">
              <w:rPr>
                <w:rFonts w:ascii="Calibri" w:eastAsia="Times New Roman" w:hAnsi="Calibri" w:cs="Times New Roman"/>
                <w:b/>
                <w:bCs/>
                <w:color w:val="000000"/>
                <w:sz w:val="24"/>
                <w:szCs w:val="24"/>
                <w:lang w:eastAsia="en-GB"/>
              </w:rPr>
              <w:t>Step size</w:t>
            </w:r>
          </w:p>
        </w:tc>
        <w:tc>
          <w:tcPr>
            <w:tcW w:w="1766" w:type="dxa"/>
            <w:shd w:val="clear" w:color="auto" w:fill="F2F2F2" w:themeFill="background1" w:themeFillShade="F2"/>
            <w:noWrap/>
            <w:hideMark/>
          </w:tcPr>
          <w:p w14:paraId="15BBC4EB" w14:textId="77777777" w:rsidR="009904E4" w:rsidRPr="009904E4" w:rsidRDefault="009904E4" w:rsidP="009904E4">
            <w:pPr>
              <w:jc w:val="center"/>
              <w:rPr>
                <w:rFonts w:ascii="Calibri" w:eastAsia="Times New Roman" w:hAnsi="Calibri" w:cs="Times New Roman"/>
                <w:b/>
                <w:bCs/>
                <w:color w:val="000000"/>
                <w:sz w:val="24"/>
                <w:szCs w:val="24"/>
                <w:lang w:eastAsia="en-GB"/>
              </w:rPr>
            </w:pPr>
            <w:r w:rsidRPr="009904E4">
              <w:rPr>
                <w:rFonts w:ascii="Calibri" w:eastAsia="Times New Roman" w:hAnsi="Calibri" w:cs="Times New Roman"/>
                <w:b/>
                <w:bCs/>
                <w:color w:val="000000"/>
                <w:sz w:val="24"/>
                <w:szCs w:val="24"/>
                <w:lang w:eastAsia="en-GB"/>
              </w:rPr>
              <w:t>Optimal</w:t>
            </w:r>
          </w:p>
        </w:tc>
      </w:tr>
      <w:tr w:rsidR="009904E4" w:rsidRPr="003E16E0" w14:paraId="608F9E4D" w14:textId="77777777" w:rsidTr="009904E4">
        <w:trPr>
          <w:trHeight w:val="320"/>
        </w:trPr>
        <w:tc>
          <w:tcPr>
            <w:tcW w:w="9017" w:type="dxa"/>
            <w:gridSpan w:val="5"/>
            <w:tcBorders>
              <w:top w:val="double" w:sz="4" w:space="0" w:color="auto"/>
            </w:tcBorders>
            <w:shd w:val="clear" w:color="auto" w:fill="F2F2F2" w:themeFill="background1" w:themeFillShade="F2"/>
            <w:noWrap/>
          </w:tcPr>
          <w:p w14:paraId="0577D0BD" w14:textId="77777777" w:rsidR="009904E4" w:rsidRPr="009904E4" w:rsidRDefault="009904E4" w:rsidP="009904E4">
            <w:pPr>
              <w:jc w:val="center"/>
              <w:rPr>
                <w:rFonts w:ascii="Calibri" w:eastAsia="Times New Roman" w:hAnsi="Calibri" w:cs="Times New Roman"/>
                <w:i/>
                <w:iCs/>
                <w:color w:val="000000"/>
                <w:sz w:val="24"/>
                <w:szCs w:val="24"/>
                <w:lang w:eastAsia="en-GB"/>
              </w:rPr>
            </w:pPr>
            <w:r w:rsidRPr="009904E4">
              <w:rPr>
                <w:rFonts w:ascii="Calibri" w:eastAsia="Times New Roman" w:hAnsi="Calibri" w:cs="Times New Roman"/>
                <w:i/>
                <w:iCs/>
                <w:color w:val="000000"/>
                <w:sz w:val="24"/>
                <w:szCs w:val="24"/>
                <w:lang w:eastAsia="en-GB"/>
              </w:rPr>
              <w:t>RF</w:t>
            </w:r>
          </w:p>
        </w:tc>
      </w:tr>
      <w:tr w:rsidR="009904E4" w:rsidRPr="003E16E0" w14:paraId="77EF3BC5" w14:textId="77777777" w:rsidTr="009904E4">
        <w:trPr>
          <w:trHeight w:val="320"/>
        </w:trPr>
        <w:tc>
          <w:tcPr>
            <w:tcW w:w="1958" w:type="dxa"/>
            <w:noWrap/>
            <w:hideMark/>
          </w:tcPr>
          <w:p w14:paraId="00B8E04B"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max_depth</w:t>
            </w:r>
            <w:proofErr w:type="spellEnd"/>
          </w:p>
        </w:tc>
        <w:tc>
          <w:tcPr>
            <w:tcW w:w="1763" w:type="dxa"/>
            <w:noWrap/>
            <w:hideMark/>
          </w:tcPr>
          <w:p w14:paraId="4F815B7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5" w:type="dxa"/>
            <w:noWrap/>
            <w:hideMark/>
          </w:tcPr>
          <w:p w14:paraId="309DA86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30</w:t>
            </w:r>
          </w:p>
        </w:tc>
        <w:tc>
          <w:tcPr>
            <w:tcW w:w="1765" w:type="dxa"/>
            <w:noWrap/>
            <w:hideMark/>
          </w:tcPr>
          <w:p w14:paraId="2B51B4F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6" w:type="dxa"/>
            <w:noWrap/>
            <w:hideMark/>
          </w:tcPr>
          <w:p w14:paraId="7897F06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30</w:t>
            </w:r>
          </w:p>
        </w:tc>
      </w:tr>
      <w:tr w:rsidR="009904E4" w:rsidRPr="003E16E0" w14:paraId="29602AF0" w14:textId="77777777" w:rsidTr="009904E4">
        <w:trPr>
          <w:trHeight w:val="320"/>
        </w:trPr>
        <w:tc>
          <w:tcPr>
            <w:tcW w:w="1958" w:type="dxa"/>
            <w:noWrap/>
            <w:hideMark/>
          </w:tcPr>
          <w:p w14:paraId="2FD4DAFF"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n_estimators</w:t>
            </w:r>
            <w:proofErr w:type="spellEnd"/>
          </w:p>
        </w:tc>
        <w:tc>
          <w:tcPr>
            <w:tcW w:w="1763" w:type="dxa"/>
            <w:noWrap/>
            <w:hideMark/>
          </w:tcPr>
          <w:p w14:paraId="13E227C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w:t>
            </w:r>
          </w:p>
        </w:tc>
        <w:tc>
          <w:tcPr>
            <w:tcW w:w="1765" w:type="dxa"/>
            <w:noWrap/>
            <w:hideMark/>
          </w:tcPr>
          <w:p w14:paraId="661DC20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5" w:type="dxa"/>
            <w:noWrap/>
            <w:hideMark/>
          </w:tcPr>
          <w:p w14:paraId="1EA98F9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6" w:type="dxa"/>
            <w:noWrap/>
            <w:hideMark/>
          </w:tcPr>
          <w:p w14:paraId="69F64FC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490</w:t>
            </w:r>
          </w:p>
        </w:tc>
      </w:tr>
      <w:tr w:rsidR="009904E4" w:rsidRPr="003E16E0" w14:paraId="0B756F2D" w14:textId="77777777" w:rsidTr="009904E4">
        <w:trPr>
          <w:trHeight w:val="320"/>
        </w:trPr>
        <w:tc>
          <w:tcPr>
            <w:tcW w:w="9017" w:type="dxa"/>
            <w:gridSpan w:val="5"/>
            <w:shd w:val="clear" w:color="auto" w:fill="F2F2F2" w:themeFill="background1" w:themeFillShade="F2"/>
            <w:noWrap/>
          </w:tcPr>
          <w:p w14:paraId="695C0D41" w14:textId="77777777" w:rsidR="009904E4" w:rsidRPr="009904E4" w:rsidRDefault="009904E4" w:rsidP="009904E4">
            <w:pPr>
              <w:jc w:val="center"/>
              <w:rPr>
                <w:rFonts w:ascii="Calibri" w:eastAsia="Times New Roman" w:hAnsi="Calibri" w:cs="Times New Roman"/>
                <w:i/>
                <w:iCs/>
                <w:color w:val="000000"/>
                <w:sz w:val="24"/>
                <w:szCs w:val="24"/>
                <w:lang w:eastAsia="en-GB"/>
              </w:rPr>
            </w:pPr>
            <w:r w:rsidRPr="009904E4">
              <w:rPr>
                <w:rFonts w:ascii="Calibri" w:eastAsia="Times New Roman" w:hAnsi="Calibri" w:cs="Times New Roman"/>
                <w:i/>
                <w:iCs/>
                <w:color w:val="000000"/>
                <w:sz w:val="24"/>
                <w:szCs w:val="24"/>
                <w:lang w:eastAsia="en-GB"/>
              </w:rPr>
              <w:t>SVM</w:t>
            </w:r>
          </w:p>
        </w:tc>
      </w:tr>
      <w:tr w:rsidR="009904E4" w:rsidRPr="003E16E0" w14:paraId="7725E2E6" w14:textId="77777777" w:rsidTr="009904E4">
        <w:trPr>
          <w:trHeight w:val="320"/>
        </w:trPr>
        <w:tc>
          <w:tcPr>
            <w:tcW w:w="1958" w:type="dxa"/>
            <w:noWrap/>
            <w:hideMark/>
          </w:tcPr>
          <w:p w14:paraId="3336CEC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Gamma</w:t>
            </w:r>
          </w:p>
        </w:tc>
        <w:tc>
          <w:tcPr>
            <w:tcW w:w="1763" w:type="dxa"/>
            <w:noWrap/>
            <w:hideMark/>
          </w:tcPr>
          <w:p w14:paraId="58A7F31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0.0012</w:t>
            </w:r>
          </w:p>
        </w:tc>
        <w:tc>
          <w:tcPr>
            <w:tcW w:w="1765" w:type="dxa"/>
            <w:noWrap/>
            <w:hideMark/>
          </w:tcPr>
          <w:p w14:paraId="3E26E10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0.003</w:t>
            </w:r>
          </w:p>
        </w:tc>
        <w:tc>
          <w:tcPr>
            <w:tcW w:w="1765" w:type="dxa"/>
            <w:noWrap/>
            <w:hideMark/>
          </w:tcPr>
          <w:p w14:paraId="749296B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0.00003673</w:t>
            </w:r>
          </w:p>
        </w:tc>
        <w:tc>
          <w:tcPr>
            <w:tcW w:w="1766" w:type="dxa"/>
            <w:noWrap/>
            <w:hideMark/>
          </w:tcPr>
          <w:p w14:paraId="36ABC80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0.0012</w:t>
            </w:r>
          </w:p>
        </w:tc>
      </w:tr>
      <w:tr w:rsidR="009904E4" w:rsidRPr="003E16E0" w14:paraId="43CACCA7" w14:textId="77777777" w:rsidTr="009904E4">
        <w:trPr>
          <w:trHeight w:val="320"/>
        </w:trPr>
        <w:tc>
          <w:tcPr>
            <w:tcW w:w="1958" w:type="dxa"/>
            <w:noWrap/>
            <w:hideMark/>
          </w:tcPr>
          <w:p w14:paraId="037E856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C</w:t>
            </w:r>
          </w:p>
        </w:tc>
        <w:tc>
          <w:tcPr>
            <w:tcW w:w="1763" w:type="dxa"/>
            <w:noWrap/>
            <w:hideMark/>
          </w:tcPr>
          <w:p w14:paraId="27D046A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5" w:type="dxa"/>
            <w:noWrap/>
            <w:hideMark/>
          </w:tcPr>
          <w:p w14:paraId="7C32B7F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5" w:type="dxa"/>
            <w:noWrap/>
            <w:hideMark/>
          </w:tcPr>
          <w:p w14:paraId="40C8C6B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0.47368421</w:t>
            </w:r>
          </w:p>
        </w:tc>
        <w:tc>
          <w:tcPr>
            <w:tcW w:w="1766" w:type="dxa"/>
            <w:noWrap/>
            <w:hideMark/>
          </w:tcPr>
          <w:p w14:paraId="717C2CA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8.57894737</w:t>
            </w:r>
          </w:p>
        </w:tc>
      </w:tr>
      <w:tr w:rsidR="009904E4" w:rsidRPr="003E16E0" w14:paraId="6006DFF9" w14:textId="77777777" w:rsidTr="009904E4">
        <w:trPr>
          <w:trHeight w:val="320"/>
        </w:trPr>
        <w:tc>
          <w:tcPr>
            <w:tcW w:w="1958" w:type="dxa"/>
            <w:noWrap/>
            <w:hideMark/>
          </w:tcPr>
          <w:p w14:paraId="5619FA6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Epsilon</w:t>
            </w:r>
          </w:p>
        </w:tc>
        <w:tc>
          <w:tcPr>
            <w:tcW w:w="1763" w:type="dxa"/>
            <w:noWrap/>
            <w:hideMark/>
          </w:tcPr>
          <w:p w14:paraId="3DA85C8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w:t>
            </w:r>
          </w:p>
        </w:tc>
        <w:tc>
          <w:tcPr>
            <w:tcW w:w="1765" w:type="dxa"/>
            <w:noWrap/>
            <w:hideMark/>
          </w:tcPr>
          <w:p w14:paraId="7EF2340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0.02</w:t>
            </w:r>
          </w:p>
        </w:tc>
        <w:tc>
          <w:tcPr>
            <w:tcW w:w="1765" w:type="dxa"/>
            <w:noWrap/>
            <w:hideMark/>
          </w:tcPr>
          <w:p w14:paraId="2CC1F47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w:t>
            </w:r>
          </w:p>
        </w:tc>
        <w:tc>
          <w:tcPr>
            <w:tcW w:w="1766" w:type="dxa"/>
            <w:noWrap/>
            <w:hideMark/>
          </w:tcPr>
          <w:p w14:paraId="27CC348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0.018</w:t>
            </w:r>
          </w:p>
        </w:tc>
      </w:tr>
      <w:tr w:rsidR="009904E4" w:rsidRPr="003E16E0" w14:paraId="4C471839" w14:textId="77777777" w:rsidTr="009904E4">
        <w:trPr>
          <w:trHeight w:val="320"/>
        </w:trPr>
        <w:tc>
          <w:tcPr>
            <w:tcW w:w="9017" w:type="dxa"/>
            <w:gridSpan w:val="5"/>
            <w:shd w:val="clear" w:color="auto" w:fill="F2F2F2" w:themeFill="background1" w:themeFillShade="F2"/>
            <w:noWrap/>
          </w:tcPr>
          <w:p w14:paraId="02CB4C9F" w14:textId="77777777" w:rsidR="009904E4" w:rsidRPr="009904E4" w:rsidRDefault="009904E4" w:rsidP="009904E4">
            <w:pPr>
              <w:jc w:val="center"/>
              <w:rPr>
                <w:rFonts w:ascii="Calibri" w:eastAsia="Times New Roman" w:hAnsi="Calibri" w:cs="Times New Roman"/>
                <w:i/>
                <w:iCs/>
                <w:color w:val="000000"/>
                <w:sz w:val="24"/>
                <w:szCs w:val="24"/>
                <w:lang w:eastAsia="en-GB"/>
              </w:rPr>
            </w:pPr>
            <w:r w:rsidRPr="009904E4">
              <w:rPr>
                <w:rFonts w:ascii="Calibri" w:eastAsia="Times New Roman" w:hAnsi="Calibri" w:cs="Times New Roman"/>
                <w:i/>
                <w:iCs/>
                <w:color w:val="000000"/>
                <w:sz w:val="24"/>
                <w:szCs w:val="24"/>
                <w:lang w:eastAsia="en-GB"/>
              </w:rPr>
              <w:t>KNN</w:t>
            </w:r>
          </w:p>
        </w:tc>
      </w:tr>
      <w:tr w:rsidR="009904E4" w:rsidRPr="003E16E0" w14:paraId="1C12D8A7" w14:textId="77777777" w:rsidTr="009904E4">
        <w:trPr>
          <w:trHeight w:val="320"/>
        </w:trPr>
        <w:tc>
          <w:tcPr>
            <w:tcW w:w="1958" w:type="dxa"/>
            <w:noWrap/>
            <w:hideMark/>
          </w:tcPr>
          <w:p w14:paraId="5E791FD8"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n_neighbors</w:t>
            </w:r>
            <w:proofErr w:type="spellEnd"/>
          </w:p>
        </w:tc>
        <w:tc>
          <w:tcPr>
            <w:tcW w:w="1763" w:type="dxa"/>
            <w:noWrap/>
            <w:hideMark/>
          </w:tcPr>
          <w:p w14:paraId="67C789D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5" w:type="dxa"/>
            <w:noWrap/>
            <w:hideMark/>
          </w:tcPr>
          <w:p w14:paraId="6CFFFE4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15</w:t>
            </w:r>
          </w:p>
        </w:tc>
        <w:tc>
          <w:tcPr>
            <w:tcW w:w="1765" w:type="dxa"/>
            <w:noWrap/>
            <w:hideMark/>
          </w:tcPr>
          <w:p w14:paraId="33CAEFB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6" w:type="dxa"/>
            <w:noWrap/>
            <w:hideMark/>
          </w:tcPr>
          <w:p w14:paraId="0B5A238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w:t>
            </w:r>
          </w:p>
        </w:tc>
      </w:tr>
      <w:tr w:rsidR="009904E4" w:rsidRPr="003E16E0" w14:paraId="7761FB5A" w14:textId="77777777" w:rsidTr="009904E4">
        <w:trPr>
          <w:trHeight w:val="320"/>
        </w:trPr>
        <w:tc>
          <w:tcPr>
            <w:tcW w:w="1958" w:type="dxa"/>
            <w:noWrap/>
            <w:hideMark/>
          </w:tcPr>
          <w:p w14:paraId="1A0E3EE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P</w:t>
            </w:r>
          </w:p>
        </w:tc>
        <w:tc>
          <w:tcPr>
            <w:tcW w:w="1763" w:type="dxa"/>
            <w:noWrap/>
            <w:hideMark/>
          </w:tcPr>
          <w:p w14:paraId="2F8F312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5" w:type="dxa"/>
            <w:noWrap/>
            <w:hideMark/>
          </w:tcPr>
          <w:p w14:paraId="235C8E5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w:t>
            </w:r>
          </w:p>
        </w:tc>
        <w:tc>
          <w:tcPr>
            <w:tcW w:w="1765" w:type="dxa"/>
            <w:noWrap/>
            <w:hideMark/>
          </w:tcPr>
          <w:p w14:paraId="30CD60C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6" w:type="dxa"/>
            <w:noWrap/>
            <w:hideMark/>
          </w:tcPr>
          <w:p w14:paraId="520726A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r>
      <w:tr w:rsidR="009904E4" w:rsidRPr="003E16E0" w14:paraId="367C8A72" w14:textId="77777777" w:rsidTr="009904E4">
        <w:trPr>
          <w:trHeight w:val="320"/>
        </w:trPr>
        <w:tc>
          <w:tcPr>
            <w:tcW w:w="9017" w:type="dxa"/>
            <w:gridSpan w:val="5"/>
            <w:shd w:val="clear" w:color="auto" w:fill="F2F2F2" w:themeFill="background1" w:themeFillShade="F2"/>
            <w:noWrap/>
          </w:tcPr>
          <w:p w14:paraId="04F4981F" w14:textId="77777777" w:rsidR="009904E4" w:rsidRPr="009904E4" w:rsidRDefault="009904E4" w:rsidP="009904E4">
            <w:pPr>
              <w:jc w:val="center"/>
              <w:rPr>
                <w:rFonts w:ascii="Calibri" w:eastAsia="Times New Roman" w:hAnsi="Calibri" w:cs="Times New Roman"/>
                <w:i/>
                <w:iCs/>
                <w:color w:val="000000"/>
                <w:sz w:val="24"/>
                <w:szCs w:val="24"/>
                <w:lang w:eastAsia="en-GB"/>
              </w:rPr>
            </w:pPr>
            <w:proofErr w:type="spellStart"/>
            <w:r w:rsidRPr="009904E4">
              <w:rPr>
                <w:rFonts w:ascii="Calibri" w:eastAsia="Times New Roman" w:hAnsi="Calibri" w:cs="Times New Roman"/>
                <w:i/>
                <w:iCs/>
                <w:color w:val="000000"/>
                <w:sz w:val="24"/>
                <w:szCs w:val="24"/>
                <w:lang w:eastAsia="en-GB"/>
              </w:rPr>
              <w:t>XGBoost</w:t>
            </w:r>
            <w:proofErr w:type="spellEnd"/>
          </w:p>
        </w:tc>
      </w:tr>
      <w:tr w:rsidR="009904E4" w:rsidRPr="003E16E0" w14:paraId="1EF8ADBB" w14:textId="77777777" w:rsidTr="009904E4">
        <w:trPr>
          <w:trHeight w:val="320"/>
        </w:trPr>
        <w:tc>
          <w:tcPr>
            <w:tcW w:w="1958" w:type="dxa"/>
            <w:noWrap/>
            <w:hideMark/>
          </w:tcPr>
          <w:p w14:paraId="62D7FF3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Eta</w:t>
            </w:r>
          </w:p>
        </w:tc>
        <w:tc>
          <w:tcPr>
            <w:tcW w:w="1763" w:type="dxa"/>
            <w:noWrap/>
            <w:hideMark/>
          </w:tcPr>
          <w:p w14:paraId="1365FB7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c>
          <w:tcPr>
            <w:tcW w:w="1765" w:type="dxa"/>
            <w:noWrap/>
            <w:hideMark/>
          </w:tcPr>
          <w:p w14:paraId="4A6C664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0.15</w:t>
            </w:r>
          </w:p>
        </w:tc>
        <w:tc>
          <w:tcPr>
            <w:tcW w:w="1765" w:type="dxa"/>
            <w:noWrap/>
            <w:hideMark/>
          </w:tcPr>
          <w:p w14:paraId="3B9BD90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0.01</w:t>
            </w:r>
          </w:p>
        </w:tc>
        <w:tc>
          <w:tcPr>
            <w:tcW w:w="1766" w:type="dxa"/>
            <w:noWrap/>
            <w:hideMark/>
          </w:tcPr>
          <w:p w14:paraId="64E0CBD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r>
      <w:tr w:rsidR="009904E4" w:rsidRPr="003E16E0" w14:paraId="4CF7BF94" w14:textId="77777777" w:rsidTr="009904E4">
        <w:trPr>
          <w:trHeight w:val="320"/>
        </w:trPr>
        <w:tc>
          <w:tcPr>
            <w:tcW w:w="1958" w:type="dxa"/>
            <w:noWrap/>
            <w:hideMark/>
          </w:tcPr>
          <w:p w14:paraId="452DA25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Gamma</w:t>
            </w:r>
          </w:p>
        </w:tc>
        <w:tc>
          <w:tcPr>
            <w:tcW w:w="1763" w:type="dxa"/>
            <w:noWrap/>
            <w:hideMark/>
          </w:tcPr>
          <w:p w14:paraId="02BADC4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w:t>
            </w:r>
          </w:p>
        </w:tc>
        <w:tc>
          <w:tcPr>
            <w:tcW w:w="1765" w:type="dxa"/>
            <w:noWrap/>
            <w:hideMark/>
          </w:tcPr>
          <w:p w14:paraId="55A1210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0.3</w:t>
            </w:r>
          </w:p>
        </w:tc>
        <w:tc>
          <w:tcPr>
            <w:tcW w:w="1765" w:type="dxa"/>
            <w:noWrap/>
            <w:hideMark/>
          </w:tcPr>
          <w:p w14:paraId="217CDAD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c>
          <w:tcPr>
            <w:tcW w:w="1766" w:type="dxa"/>
            <w:noWrap/>
            <w:hideMark/>
          </w:tcPr>
          <w:p w14:paraId="4DE45E0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r>
      <w:tr w:rsidR="009904E4" w:rsidRPr="003E16E0" w14:paraId="72F07F7F" w14:textId="77777777" w:rsidTr="009904E4">
        <w:trPr>
          <w:trHeight w:val="320"/>
        </w:trPr>
        <w:tc>
          <w:tcPr>
            <w:tcW w:w="1958" w:type="dxa"/>
            <w:noWrap/>
            <w:hideMark/>
          </w:tcPr>
          <w:p w14:paraId="577D81D5"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max_depth</w:t>
            </w:r>
            <w:proofErr w:type="spellEnd"/>
          </w:p>
        </w:tc>
        <w:tc>
          <w:tcPr>
            <w:tcW w:w="1763" w:type="dxa"/>
            <w:noWrap/>
            <w:hideMark/>
          </w:tcPr>
          <w:p w14:paraId="04EAA5E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5" w:type="dxa"/>
            <w:noWrap/>
            <w:hideMark/>
          </w:tcPr>
          <w:p w14:paraId="38EAE9A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8</w:t>
            </w:r>
          </w:p>
        </w:tc>
        <w:tc>
          <w:tcPr>
            <w:tcW w:w="1765" w:type="dxa"/>
            <w:noWrap/>
            <w:hideMark/>
          </w:tcPr>
          <w:p w14:paraId="2713877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6" w:type="dxa"/>
            <w:noWrap/>
            <w:hideMark/>
          </w:tcPr>
          <w:p w14:paraId="334180A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4</w:t>
            </w:r>
          </w:p>
        </w:tc>
      </w:tr>
      <w:tr w:rsidR="009904E4" w:rsidRPr="003E16E0" w14:paraId="798FDC79" w14:textId="77777777" w:rsidTr="009904E4">
        <w:trPr>
          <w:trHeight w:val="320"/>
        </w:trPr>
        <w:tc>
          <w:tcPr>
            <w:tcW w:w="1958" w:type="dxa"/>
            <w:noWrap/>
            <w:hideMark/>
          </w:tcPr>
          <w:p w14:paraId="0F581144"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min_child_weight</w:t>
            </w:r>
            <w:proofErr w:type="spellEnd"/>
          </w:p>
        </w:tc>
        <w:tc>
          <w:tcPr>
            <w:tcW w:w="1763" w:type="dxa"/>
            <w:noWrap/>
            <w:hideMark/>
          </w:tcPr>
          <w:p w14:paraId="409B275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5" w:type="dxa"/>
            <w:noWrap/>
            <w:hideMark/>
          </w:tcPr>
          <w:p w14:paraId="1B41BD1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5" w:type="dxa"/>
            <w:noWrap/>
            <w:hideMark/>
          </w:tcPr>
          <w:p w14:paraId="44006FA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6" w:type="dxa"/>
            <w:noWrap/>
            <w:hideMark/>
          </w:tcPr>
          <w:p w14:paraId="5FC73D8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4</w:t>
            </w:r>
          </w:p>
        </w:tc>
      </w:tr>
      <w:tr w:rsidR="009904E4" w:rsidRPr="003E16E0" w14:paraId="037C9943" w14:textId="77777777" w:rsidTr="009904E4">
        <w:trPr>
          <w:trHeight w:val="320"/>
        </w:trPr>
        <w:tc>
          <w:tcPr>
            <w:tcW w:w="1958" w:type="dxa"/>
            <w:noWrap/>
            <w:hideMark/>
          </w:tcPr>
          <w:p w14:paraId="1F0A00E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Subsample</w:t>
            </w:r>
          </w:p>
        </w:tc>
        <w:tc>
          <w:tcPr>
            <w:tcW w:w="1763" w:type="dxa"/>
            <w:noWrap/>
            <w:hideMark/>
          </w:tcPr>
          <w:p w14:paraId="5DD1439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0.8</w:t>
            </w:r>
          </w:p>
        </w:tc>
        <w:tc>
          <w:tcPr>
            <w:tcW w:w="1765" w:type="dxa"/>
            <w:noWrap/>
            <w:hideMark/>
          </w:tcPr>
          <w:p w14:paraId="401B792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5" w:type="dxa"/>
            <w:noWrap/>
            <w:hideMark/>
          </w:tcPr>
          <w:p w14:paraId="7903EA4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c>
          <w:tcPr>
            <w:tcW w:w="1766" w:type="dxa"/>
            <w:noWrap/>
            <w:hideMark/>
          </w:tcPr>
          <w:p w14:paraId="2640154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0.8</w:t>
            </w:r>
          </w:p>
        </w:tc>
      </w:tr>
      <w:tr w:rsidR="009904E4" w:rsidRPr="003E16E0" w14:paraId="61D09321" w14:textId="77777777" w:rsidTr="009904E4">
        <w:trPr>
          <w:trHeight w:val="320"/>
        </w:trPr>
        <w:tc>
          <w:tcPr>
            <w:tcW w:w="1958" w:type="dxa"/>
            <w:noWrap/>
            <w:hideMark/>
          </w:tcPr>
          <w:p w14:paraId="5E1064B9"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colsample_bytree</w:t>
            </w:r>
            <w:proofErr w:type="spellEnd"/>
          </w:p>
        </w:tc>
        <w:tc>
          <w:tcPr>
            <w:tcW w:w="1763" w:type="dxa"/>
            <w:noWrap/>
            <w:hideMark/>
          </w:tcPr>
          <w:p w14:paraId="35F4EEB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0.5</w:t>
            </w:r>
          </w:p>
        </w:tc>
        <w:tc>
          <w:tcPr>
            <w:tcW w:w="1765" w:type="dxa"/>
            <w:noWrap/>
            <w:hideMark/>
          </w:tcPr>
          <w:p w14:paraId="1075BBD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5" w:type="dxa"/>
            <w:noWrap/>
            <w:hideMark/>
          </w:tcPr>
          <w:p w14:paraId="0FB4022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c>
          <w:tcPr>
            <w:tcW w:w="1766" w:type="dxa"/>
            <w:noWrap/>
            <w:hideMark/>
          </w:tcPr>
          <w:p w14:paraId="07C3138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0.9</w:t>
            </w:r>
          </w:p>
        </w:tc>
      </w:tr>
      <w:tr w:rsidR="009904E4" w:rsidRPr="003E16E0" w14:paraId="56FBE962" w14:textId="77777777" w:rsidTr="009904E4">
        <w:trPr>
          <w:trHeight w:val="320"/>
        </w:trPr>
        <w:tc>
          <w:tcPr>
            <w:tcW w:w="1958" w:type="dxa"/>
            <w:noWrap/>
            <w:hideMark/>
          </w:tcPr>
          <w:p w14:paraId="19A95393"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n_estimators</w:t>
            </w:r>
            <w:proofErr w:type="spellEnd"/>
          </w:p>
        </w:tc>
        <w:tc>
          <w:tcPr>
            <w:tcW w:w="1763" w:type="dxa"/>
            <w:noWrap/>
            <w:hideMark/>
          </w:tcPr>
          <w:p w14:paraId="0FF7E82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w:t>
            </w:r>
          </w:p>
        </w:tc>
        <w:tc>
          <w:tcPr>
            <w:tcW w:w="1765" w:type="dxa"/>
            <w:noWrap/>
            <w:hideMark/>
          </w:tcPr>
          <w:p w14:paraId="3492BB8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250</w:t>
            </w:r>
          </w:p>
        </w:tc>
        <w:tc>
          <w:tcPr>
            <w:tcW w:w="1765" w:type="dxa"/>
            <w:noWrap/>
            <w:hideMark/>
          </w:tcPr>
          <w:p w14:paraId="7C31C25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6" w:type="dxa"/>
            <w:noWrap/>
            <w:hideMark/>
          </w:tcPr>
          <w:p w14:paraId="1BF9BE0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250</w:t>
            </w:r>
          </w:p>
        </w:tc>
      </w:tr>
      <w:tr w:rsidR="009904E4" w:rsidRPr="003E16E0" w14:paraId="2B42F432" w14:textId="77777777" w:rsidTr="009904E4">
        <w:trPr>
          <w:trHeight w:val="320"/>
        </w:trPr>
        <w:tc>
          <w:tcPr>
            <w:tcW w:w="9017" w:type="dxa"/>
            <w:gridSpan w:val="5"/>
            <w:shd w:val="clear" w:color="auto" w:fill="F2F2F2" w:themeFill="background1" w:themeFillShade="F2"/>
            <w:noWrap/>
          </w:tcPr>
          <w:p w14:paraId="19354273" w14:textId="77777777" w:rsidR="009904E4" w:rsidRPr="009904E4" w:rsidRDefault="009904E4" w:rsidP="009904E4">
            <w:pPr>
              <w:jc w:val="center"/>
              <w:rPr>
                <w:rFonts w:ascii="Calibri" w:eastAsia="Times New Roman" w:hAnsi="Calibri" w:cs="Times New Roman"/>
                <w:i/>
                <w:iCs/>
                <w:color w:val="000000"/>
                <w:sz w:val="24"/>
                <w:szCs w:val="24"/>
                <w:lang w:eastAsia="en-GB"/>
              </w:rPr>
            </w:pPr>
            <w:r w:rsidRPr="009904E4">
              <w:rPr>
                <w:rFonts w:ascii="Calibri" w:eastAsia="Times New Roman" w:hAnsi="Calibri" w:cs="Times New Roman"/>
                <w:i/>
                <w:iCs/>
                <w:color w:val="000000"/>
                <w:sz w:val="24"/>
                <w:szCs w:val="24"/>
                <w:lang w:eastAsia="en-GB"/>
              </w:rPr>
              <w:t>NN</w:t>
            </w:r>
          </w:p>
        </w:tc>
      </w:tr>
      <w:tr w:rsidR="009904E4" w:rsidRPr="003E16E0" w14:paraId="6F7B3624" w14:textId="77777777" w:rsidTr="009904E4">
        <w:trPr>
          <w:trHeight w:val="320"/>
        </w:trPr>
        <w:tc>
          <w:tcPr>
            <w:tcW w:w="1958" w:type="dxa"/>
            <w:noWrap/>
            <w:hideMark/>
          </w:tcPr>
          <w:p w14:paraId="429EE16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Neurons</w:t>
            </w:r>
          </w:p>
        </w:tc>
        <w:tc>
          <w:tcPr>
            <w:tcW w:w="1763" w:type="dxa"/>
            <w:noWrap/>
            <w:hideMark/>
          </w:tcPr>
          <w:p w14:paraId="643A11F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5" w:type="dxa"/>
            <w:noWrap/>
            <w:hideMark/>
          </w:tcPr>
          <w:p w14:paraId="22CF4F7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1000</w:t>
            </w:r>
          </w:p>
        </w:tc>
        <w:tc>
          <w:tcPr>
            <w:tcW w:w="1765" w:type="dxa"/>
            <w:noWrap/>
            <w:hideMark/>
          </w:tcPr>
          <w:p w14:paraId="0628B7A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6319CA8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550</w:t>
            </w:r>
          </w:p>
        </w:tc>
      </w:tr>
      <w:tr w:rsidR="009904E4" w:rsidRPr="003E16E0" w14:paraId="3EAC2141" w14:textId="77777777" w:rsidTr="009904E4">
        <w:trPr>
          <w:trHeight w:val="320"/>
        </w:trPr>
        <w:tc>
          <w:tcPr>
            <w:tcW w:w="1958" w:type="dxa"/>
            <w:noWrap/>
            <w:hideMark/>
          </w:tcPr>
          <w:p w14:paraId="64D8FD82"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dropout_rate</w:t>
            </w:r>
            <w:proofErr w:type="spellEnd"/>
          </w:p>
        </w:tc>
        <w:tc>
          <w:tcPr>
            <w:tcW w:w="1763" w:type="dxa"/>
            <w:noWrap/>
            <w:hideMark/>
          </w:tcPr>
          <w:p w14:paraId="73825CE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w:t>
            </w:r>
          </w:p>
        </w:tc>
        <w:tc>
          <w:tcPr>
            <w:tcW w:w="1765" w:type="dxa"/>
            <w:noWrap/>
            <w:hideMark/>
          </w:tcPr>
          <w:p w14:paraId="6B342E9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0.5</w:t>
            </w:r>
          </w:p>
        </w:tc>
        <w:tc>
          <w:tcPr>
            <w:tcW w:w="1765" w:type="dxa"/>
            <w:noWrap/>
            <w:hideMark/>
          </w:tcPr>
          <w:p w14:paraId="4BEB405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c>
          <w:tcPr>
            <w:tcW w:w="1766" w:type="dxa"/>
            <w:noWrap/>
            <w:hideMark/>
          </w:tcPr>
          <w:p w14:paraId="1B0F8D4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0.2</w:t>
            </w:r>
          </w:p>
        </w:tc>
      </w:tr>
      <w:tr w:rsidR="009904E4" w:rsidRPr="003E16E0" w14:paraId="717D99DB" w14:textId="77777777" w:rsidTr="009904E4">
        <w:trPr>
          <w:trHeight w:val="320"/>
        </w:trPr>
        <w:tc>
          <w:tcPr>
            <w:tcW w:w="1958" w:type="dxa"/>
            <w:noWrap/>
            <w:hideMark/>
          </w:tcPr>
          <w:p w14:paraId="6C849E7E"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lastRenderedPageBreak/>
              <w:t>learn_rate</w:t>
            </w:r>
            <w:proofErr w:type="spellEnd"/>
          </w:p>
        </w:tc>
        <w:tc>
          <w:tcPr>
            <w:tcW w:w="1763" w:type="dxa"/>
            <w:noWrap/>
            <w:hideMark/>
          </w:tcPr>
          <w:p w14:paraId="36C1267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0.0001</w:t>
            </w:r>
          </w:p>
        </w:tc>
        <w:tc>
          <w:tcPr>
            <w:tcW w:w="1765" w:type="dxa"/>
            <w:noWrap/>
            <w:hideMark/>
          </w:tcPr>
          <w:p w14:paraId="2AEE2D4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w:t>
            </w:r>
          </w:p>
        </w:tc>
        <w:tc>
          <w:tcPr>
            <w:tcW w:w="1765" w:type="dxa"/>
            <w:noWrap/>
            <w:hideMark/>
          </w:tcPr>
          <w:p w14:paraId="0E4CBD0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0.0001</w:t>
            </w:r>
          </w:p>
        </w:tc>
        <w:tc>
          <w:tcPr>
            <w:tcW w:w="1766" w:type="dxa"/>
            <w:noWrap/>
            <w:hideMark/>
          </w:tcPr>
          <w:p w14:paraId="30FCE8D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0.0003</w:t>
            </w:r>
          </w:p>
        </w:tc>
      </w:tr>
      <w:tr w:rsidR="009904E4" w:rsidRPr="003E16E0" w14:paraId="52F69BF1" w14:textId="77777777" w:rsidTr="009904E4">
        <w:trPr>
          <w:trHeight w:val="320"/>
        </w:trPr>
        <w:tc>
          <w:tcPr>
            <w:tcW w:w="1958" w:type="dxa"/>
            <w:noWrap/>
            <w:hideMark/>
          </w:tcPr>
          <w:p w14:paraId="7A845C4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epochs</w:t>
            </w:r>
          </w:p>
        </w:tc>
        <w:tc>
          <w:tcPr>
            <w:tcW w:w="1763" w:type="dxa"/>
            <w:noWrap/>
            <w:hideMark/>
          </w:tcPr>
          <w:p w14:paraId="42D4AAB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5" w:type="dxa"/>
            <w:noWrap/>
            <w:hideMark/>
          </w:tcPr>
          <w:p w14:paraId="73A52A3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5" w:type="dxa"/>
            <w:noWrap/>
            <w:hideMark/>
          </w:tcPr>
          <w:p w14:paraId="225202C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3F419B7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250</w:t>
            </w:r>
          </w:p>
        </w:tc>
      </w:tr>
      <w:tr w:rsidR="009904E4" w:rsidRPr="003E16E0" w14:paraId="7F6AFD71" w14:textId="77777777" w:rsidTr="009904E4">
        <w:trPr>
          <w:trHeight w:val="320"/>
        </w:trPr>
        <w:tc>
          <w:tcPr>
            <w:tcW w:w="1958" w:type="dxa"/>
            <w:noWrap/>
            <w:hideMark/>
          </w:tcPr>
          <w:p w14:paraId="59C959B8"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batch_size</w:t>
            </w:r>
            <w:proofErr w:type="spellEnd"/>
          </w:p>
        </w:tc>
        <w:tc>
          <w:tcPr>
            <w:tcW w:w="1763" w:type="dxa"/>
            <w:noWrap/>
            <w:hideMark/>
          </w:tcPr>
          <w:p w14:paraId="1C83DAA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32</w:t>
            </w:r>
          </w:p>
        </w:tc>
        <w:tc>
          <w:tcPr>
            <w:tcW w:w="1765" w:type="dxa"/>
            <w:noWrap/>
            <w:hideMark/>
          </w:tcPr>
          <w:p w14:paraId="09675D2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512</w:t>
            </w:r>
          </w:p>
        </w:tc>
        <w:tc>
          <w:tcPr>
            <w:tcW w:w="1765" w:type="dxa"/>
            <w:noWrap/>
            <w:hideMark/>
          </w:tcPr>
          <w:p w14:paraId="5D6E8FD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w:t>
            </w:r>
          </w:p>
        </w:tc>
        <w:tc>
          <w:tcPr>
            <w:tcW w:w="1766" w:type="dxa"/>
            <w:noWrap/>
            <w:hideMark/>
          </w:tcPr>
          <w:p w14:paraId="75920F8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64</w:t>
            </w:r>
          </w:p>
        </w:tc>
      </w:tr>
      <w:tr w:rsidR="009904E4" w:rsidRPr="003E16E0" w14:paraId="2FF815D9" w14:textId="77777777" w:rsidTr="009904E4">
        <w:trPr>
          <w:trHeight w:val="320"/>
        </w:trPr>
        <w:tc>
          <w:tcPr>
            <w:tcW w:w="9017" w:type="dxa"/>
            <w:gridSpan w:val="5"/>
            <w:shd w:val="clear" w:color="auto" w:fill="F2F2F2" w:themeFill="background1" w:themeFillShade="F2"/>
            <w:noWrap/>
          </w:tcPr>
          <w:p w14:paraId="4689CFDC" w14:textId="77777777" w:rsidR="009904E4" w:rsidRPr="009904E4" w:rsidRDefault="009904E4" w:rsidP="009904E4">
            <w:pPr>
              <w:jc w:val="center"/>
              <w:rPr>
                <w:rFonts w:ascii="Calibri" w:eastAsia="Times New Roman" w:hAnsi="Calibri" w:cs="Times New Roman"/>
                <w:i/>
                <w:iCs/>
                <w:color w:val="000000"/>
                <w:sz w:val="24"/>
                <w:szCs w:val="24"/>
                <w:lang w:eastAsia="en-GB"/>
              </w:rPr>
            </w:pPr>
            <w:r w:rsidRPr="009904E4">
              <w:rPr>
                <w:rFonts w:ascii="Calibri" w:eastAsia="Times New Roman" w:hAnsi="Calibri" w:cs="Times New Roman"/>
                <w:i/>
                <w:iCs/>
                <w:color w:val="000000"/>
                <w:sz w:val="24"/>
                <w:szCs w:val="24"/>
                <w:lang w:eastAsia="en-GB"/>
              </w:rPr>
              <w:t>DNN</w:t>
            </w:r>
          </w:p>
        </w:tc>
      </w:tr>
      <w:tr w:rsidR="009904E4" w:rsidRPr="003E16E0" w14:paraId="5AB41281" w14:textId="77777777" w:rsidTr="009904E4">
        <w:trPr>
          <w:trHeight w:val="320"/>
        </w:trPr>
        <w:tc>
          <w:tcPr>
            <w:tcW w:w="1958" w:type="dxa"/>
            <w:noWrap/>
            <w:hideMark/>
          </w:tcPr>
          <w:p w14:paraId="5B6AE10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neurons</w:t>
            </w:r>
          </w:p>
        </w:tc>
        <w:tc>
          <w:tcPr>
            <w:tcW w:w="1763" w:type="dxa"/>
            <w:noWrap/>
            <w:hideMark/>
          </w:tcPr>
          <w:p w14:paraId="2E47900D"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50</w:t>
            </w:r>
          </w:p>
        </w:tc>
        <w:tc>
          <w:tcPr>
            <w:tcW w:w="1765" w:type="dxa"/>
            <w:noWrap/>
            <w:hideMark/>
          </w:tcPr>
          <w:p w14:paraId="0A6E19A5"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1000</w:t>
            </w:r>
          </w:p>
        </w:tc>
        <w:tc>
          <w:tcPr>
            <w:tcW w:w="1765" w:type="dxa"/>
            <w:noWrap/>
            <w:hideMark/>
          </w:tcPr>
          <w:p w14:paraId="3CDA7707"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24152834"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650</w:t>
            </w:r>
          </w:p>
        </w:tc>
      </w:tr>
      <w:tr w:rsidR="009904E4" w:rsidRPr="003E16E0" w14:paraId="668E8051" w14:textId="77777777" w:rsidTr="009904E4">
        <w:trPr>
          <w:trHeight w:val="320"/>
        </w:trPr>
        <w:tc>
          <w:tcPr>
            <w:tcW w:w="1958" w:type="dxa"/>
            <w:noWrap/>
          </w:tcPr>
          <w:p w14:paraId="4936C0DF"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dropout_rate</w:t>
            </w:r>
            <w:proofErr w:type="spellEnd"/>
          </w:p>
        </w:tc>
        <w:tc>
          <w:tcPr>
            <w:tcW w:w="1763" w:type="dxa"/>
            <w:noWrap/>
          </w:tcPr>
          <w:p w14:paraId="5491F4F7"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0</w:t>
            </w:r>
          </w:p>
        </w:tc>
        <w:tc>
          <w:tcPr>
            <w:tcW w:w="1765" w:type="dxa"/>
            <w:noWrap/>
          </w:tcPr>
          <w:p w14:paraId="7E6F8C48"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0.5</w:t>
            </w:r>
          </w:p>
        </w:tc>
        <w:tc>
          <w:tcPr>
            <w:tcW w:w="1765" w:type="dxa"/>
            <w:noWrap/>
          </w:tcPr>
          <w:p w14:paraId="18659D38"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0.1</w:t>
            </w:r>
          </w:p>
        </w:tc>
        <w:tc>
          <w:tcPr>
            <w:tcW w:w="1766" w:type="dxa"/>
            <w:noWrap/>
          </w:tcPr>
          <w:p w14:paraId="0D4D38F3" w14:textId="77777777" w:rsidR="009904E4" w:rsidRPr="009904E4" w:rsidRDefault="009904E4" w:rsidP="009904E4">
            <w:pPr>
              <w:jc w:val="both"/>
              <w:rPr>
                <w:rFonts w:ascii="Times New Roman" w:eastAsia="Times New Roman" w:hAnsi="Times New Roman" w:cs="Times New Roman"/>
                <w:sz w:val="24"/>
                <w:szCs w:val="24"/>
                <w:lang w:eastAsia="en-GB"/>
              </w:rPr>
            </w:pPr>
            <w:r w:rsidRPr="009904E4">
              <w:rPr>
                <w:rFonts w:ascii="Calibri" w:eastAsia="Times New Roman" w:hAnsi="Calibri" w:cs="Times New Roman"/>
                <w:color w:val="000000"/>
                <w:sz w:val="24"/>
                <w:szCs w:val="24"/>
                <w:lang w:eastAsia="en-GB"/>
              </w:rPr>
              <w:t>0.3</w:t>
            </w:r>
          </w:p>
        </w:tc>
      </w:tr>
      <w:tr w:rsidR="009904E4" w:rsidRPr="003E16E0" w14:paraId="331C2DE0" w14:textId="77777777" w:rsidTr="009904E4">
        <w:trPr>
          <w:trHeight w:val="320"/>
        </w:trPr>
        <w:tc>
          <w:tcPr>
            <w:tcW w:w="1958" w:type="dxa"/>
            <w:noWrap/>
            <w:hideMark/>
          </w:tcPr>
          <w:p w14:paraId="03DD8C8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neurons_l2</w:t>
            </w:r>
            <w:r w:rsidRPr="009904E4">
              <w:rPr>
                <w:rFonts w:ascii="Calibri" w:eastAsia="Times New Roman" w:hAnsi="Calibri" w:cs="Times New Roman"/>
                <w:color w:val="000000"/>
                <w:sz w:val="24"/>
                <w:szCs w:val="24"/>
                <w:vertAlign w:val="superscript"/>
                <w:lang w:eastAsia="en-GB"/>
              </w:rPr>
              <w:t>1</w:t>
            </w:r>
          </w:p>
        </w:tc>
        <w:tc>
          <w:tcPr>
            <w:tcW w:w="1763" w:type="dxa"/>
            <w:noWrap/>
            <w:hideMark/>
          </w:tcPr>
          <w:p w14:paraId="6565D0F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5" w:type="dxa"/>
            <w:noWrap/>
            <w:hideMark/>
          </w:tcPr>
          <w:p w14:paraId="0E0F7CF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1000</w:t>
            </w:r>
          </w:p>
        </w:tc>
        <w:tc>
          <w:tcPr>
            <w:tcW w:w="1765" w:type="dxa"/>
            <w:noWrap/>
            <w:hideMark/>
          </w:tcPr>
          <w:p w14:paraId="0339B74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58398E7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r>
      <w:tr w:rsidR="009904E4" w:rsidRPr="003E16E0" w14:paraId="2B6FC32E" w14:textId="77777777" w:rsidTr="009904E4">
        <w:trPr>
          <w:trHeight w:val="320"/>
        </w:trPr>
        <w:tc>
          <w:tcPr>
            <w:tcW w:w="1958" w:type="dxa"/>
            <w:noWrap/>
            <w:hideMark/>
          </w:tcPr>
          <w:p w14:paraId="5B18BA6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dropout_rate_l2</w:t>
            </w:r>
            <w:r w:rsidRPr="009904E4">
              <w:rPr>
                <w:rFonts w:ascii="Calibri" w:eastAsia="Times New Roman" w:hAnsi="Calibri" w:cs="Times New Roman"/>
                <w:color w:val="000000"/>
                <w:sz w:val="24"/>
                <w:szCs w:val="24"/>
                <w:vertAlign w:val="superscript"/>
                <w:lang w:eastAsia="en-GB"/>
              </w:rPr>
              <w:t>1</w:t>
            </w:r>
          </w:p>
        </w:tc>
        <w:tc>
          <w:tcPr>
            <w:tcW w:w="1763" w:type="dxa"/>
            <w:noWrap/>
            <w:hideMark/>
          </w:tcPr>
          <w:p w14:paraId="5EB3B49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w:t>
            </w:r>
          </w:p>
        </w:tc>
        <w:tc>
          <w:tcPr>
            <w:tcW w:w="1765" w:type="dxa"/>
            <w:noWrap/>
            <w:hideMark/>
          </w:tcPr>
          <w:p w14:paraId="2F24076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0.5</w:t>
            </w:r>
          </w:p>
        </w:tc>
        <w:tc>
          <w:tcPr>
            <w:tcW w:w="1765" w:type="dxa"/>
            <w:noWrap/>
            <w:hideMark/>
          </w:tcPr>
          <w:p w14:paraId="143BFE1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c>
          <w:tcPr>
            <w:tcW w:w="1766" w:type="dxa"/>
            <w:noWrap/>
            <w:hideMark/>
          </w:tcPr>
          <w:p w14:paraId="5C906B4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0.4</w:t>
            </w:r>
          </w:p>
        </w:tc>
      </w:tr>
      <w:tr w:rsidR="009904E4" w:rsidRPr="003E16E0" w14:paraId="38CB31D5" w14:textId="77777777" w:rsidTr="009904E4">
        <w:trPr>
          <w:trHeight w:val="320"/>
        </w:trPr>
        <w:tc>
          <w:tcPr>
            <w:tcW w:w="1958" w:type="dxa"/>
            <w:noWrap/>
            <w:hideMark/>
          </w:tcPr>
          <w:p w14:paraId="799F8D61"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learn_rate</w:t>
            </w:r>
            <w:proofErr w:type="spellEnd"/>
          </w:p>
        </w:tc>
        <w:tc>
          <w:tcPr>
            <w:tcW w:w="1763" w:type="dxa"/>
            <w:noWrap/>
            <w:hideMark/>
          </w:tcPr>
          <w:p w14:paraId="78FFC1F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0.0001</w:t>
            </w:r>
          </w:p>
        </w:tc>
        <w:tc>
          <w:tcPr>
            <w:tcW w:w="1765" w:type="dxa"/>
            <w:noWrap/>
            <w:hideMark/>
          </w:tcPr>
          <w:p w14:paraId="06C1FB9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w:t>
            </w:r>
          </w:p>
        </w:tc>
        <w:tc>
          <w:tcPr>
            <w:tcW w:w="1765" w:type="dxa"/>
            <w:noWrap/>
            <w:hideMark/>
          </w:tcPr>
          <w:p w14:paraId="5ADD093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0.0001</w:t>
            </w:r>
          </w:p>
        </w:tc>
        <w:tc>
          <w:tcPr>
            <w:tcW w:w="1766" w:type="dxa"/>
            <w:noWrap/>
            <w:hideMark/>
          </w:tcPr>
          <w:p w14:paraId="6CB6B85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0.0003</w:t>
            </w:r>
          </w:p>
        </w:tc>
      </w:tr>
      <w:tr w:rsidR="009904E4" w:rsidRPr="003E16E0" w14:paraId="169E2D54" w14:textId="77777777" w:rsidTr="009904E4">
        <w:trPr>
          <w:trHeight w:val="320"/>
        </w:trPr>
        <w:tc>
          <w:tcPr>
            <w:tcW w:w="1958" w:type="dxa"/>
            <w:noWrap/>
            <w:hideMark/>
          </w:tcPr>
          <w:p w14:paraId="664389D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epochs</w:t>
            </w:r>
          </w:p>
        </w:tc>
        <w:tc>
          <w:tcPr>
            <w:tcW w:w="1763" w:type="dxa"/>
            <w:noWrap/>
            <w:hideMark/>
          </w:tcPr>
          <w:p w14:paraId="480B4E8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5" w:type="dxa"/>
            <w:noWrap/>
            <w:hideMark/>
          </w:tcPr>
          <w:p w14:paraId="74CF5F1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5" w:type="dxa"/>
            <w:noWrap/>
            <w:hideMark/>
          </w:tcPr>
          <w:p w14:paraId="527FBFF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09F4FD1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r>
      <w:tr w:rsidR="009904E4" w:rsidRPr="003E16E0" w14:paraId="6BF609FC" w14:textId="77777777" w:rsidTr="009904E4">
        <w:trPr>
          <w:trHeight w:val="320"/>
        </w:trPr>
        <w:tc>
          <w:tcPr>
            <w:tcW w:w="1958" w:type="dxa"/>
            <w:noWrap/>
            <w:hideMark/>
          </w:tcPr>
          <w:p w14:paraId="4D3DBE6A"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batch_size</w:t>
            </w:r>
            <w:proofErr w:type="spellEnd"/>
          </w:p>
        </w:tc>
        <w:tc>
          <w:tcPr>
            <w:tcW w:w="1763" w:type="dxa"/>
            <w:noWrap/>
            <w:hideMark/>
          </w:tcPr>
          <w:p w14:paraId="54BECC9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32</w:t>
            </w:r>
          </w:p>
        </w:tc>
        <w:tc>
          <w:tcPr>
            <w:tcW w:w="1765" w:type="dxa"/>
            <w:noWrap/>
            <w:hideMark/>
          </w:tcPr>
          <w:p w14:paraId="36BC704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512</w:t>
            </w:r>
          </w:p>
        </w:tc>
        <w:tc>
          <w:tcPr>
            <w:tcW w:w="1765" w:type="dxa"/>
            <w:noWrap/>
            <w:hideMark/>
          </w:tcPr>
          <w:p w14:paraId="762C84C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w:t>
            </w:r>
          </w:p>
        </w:tc>
        <w:tc>
          <w:tcPr>
            <w:tcW w:w="1766" w:type="dxa"/>
            <w:noWrap/>
            <w:hideMark/>
          </w:tcPr>
          <w:p w14:paraId="24EE7B1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32</w:t>
            </w:r>
          </w:p>
        </w:tc>
      </w:tr>
    </w:tbl>
    <w:p w14:paraId="58E9EB73" w14:textId="77777777" w:rsidR="009904E4" w:rsidRPr="003E16E0" w:rsidRDefault="009904E4" w:rsidP="009904E4">
      <w:pPr>
        <w:spacing w:line="480" w:lineRule="auto"/>
        <w:jc w:val="both"/>
      </w:pPr>
      <w:r w:rsidRPr="003E16E0">
        <w:rPr>
          <w:vertAlign w:val="superscript"/>
        </w:rPr>
        <w:t>1</w:t>
      </w:r>
      <w:r w:rsidRPr="003E16E0">
        <w:t>l2 refers to the second layer of the network.</w:t>
      </w:r>
    </w:p>
    <w:p w14:paraId="20FA91FE" w14:textId="77777777" w:rsidR="009904E4" w:rsidRPr="003E16E0" w:rsidRDefault="009904E4" w:rsidP="009904E4">
      <w:pPr>
        <w:spacing w:line="480" w:lineRule="auto"/>
        <w:jc w:val="both"/>
      </w:pPr>
      <w:r w:rsidRPr="003E16E0">
        <w:rPr>
          <w:i/>
          <w:iCs/>
        </w:rPr>
        <w:t>Bayesian Optimisation</w:t>
      </w:r>
    </w:p>
    <w:p w14:paraId="47BF7060" w14:textId="77777777" w:rsidR="009904E4" w:rsidRPr="003E16E0" w:rsidRDefault="009904E4" w:rsidP="009904E4">
      <w:pPr>
        <w:spacing w:line="480" w:lineRule="auto"/>
        <w:jc w:val="both"/>
      </w:pPr>
      <w:r w:rsidRPr="003E16E0">
        <w:t xml:space="preserve">From all the approaches undertaken to obtain optimal hyperparameters, the Bayesian algorithm provided the most significant improvement in performance of the ML models. ML algorithms that contain </w:t>
      </w:r>
      <w:proofErr w:type="gramStart"/>
      <w:r w:rsidRPr="003E16E0">
        <w:t>a large number of</w:t>
      </w:r>
      <w:proofErr w:type="gramEnd"/>
      <w:r w:rsidRPr="003E16E0">
        <w:t xml:space="preserve"> hyperparameters, such as </w:t>
      </w:r>
      <w:proofErr w:type="spellStart"/>
      <w:r w:rsidRPr="003E16E0">
        <w:t>XGBoost</w:t>
      </w:r>
      <w:proofErr w:type="spellEnd"/>
      <w:r w:rsidRPr="003E16E0">
        <w:t xml:space="preserve"> and NNs, were improved most from the Bayesian algorithm. Meanwhile RF, SVM, and KNN, in which only up to three hyperparameters are being adjusted at a time, reported only marginally improvement, if any, in comparison to simpler approaches. It is expected that the Bayesian method matched, but not exceeded, the improved performance of the results of simpler methods for algorithms with small search spaces, as only a few combinations of hyperparameters may report significant results. </w:t>
      </w:r>
      <w:proofErr w:type="gramStart"/>
      <w:r w:rsidRPr="003E16E0">
        <w:t>Thus</w:t>
      </w:r>
      <w:proofErr w:type="gramEnd"/>
      <w:r w:rsidRPr="003E16E0">
        <w:t xml:space="preserve"> Bayesian approaches have most impact during the optimisation of algorithms that require the consideration of large numbers of hyperparameters. The parameter search space and resulting optimal value identified from the Bayesian approach are reported in Table S6.</w:t>
      </w:r>
    </w:p>
    <w:p w14:paraId="1646E812" w14:textId="77777777" w:rsidR="009904E4" w:rsidRPr="003E16E0" w:rsidRDefault="009904E4" w:rsidP="009904E4">
      <w:pPr>
        <w:spacing w:line="480" w:lineRule="auto"/>
        <w:jc w:val="both"/>
      </w:pPr>
      <w:r w:rsidRPr="003E16E0">
        <w:t>Table S6. Hyperparameter search dimensions and optimal parameters identified by Bayesian optimisation.</w:t>
      </w:r>
    </w:p>
    <w:tbl>
      <w:tblPr>
        <w:tblStyle w:val="TableGrid"/>
        <w:tblW w:w="0" w:type="auto"/>
        <w:tblLook w:val="04A0" w:firstRow="1" w:lastRow="0" w:firstColumn="1" w:lastColumn="0" w:noHBand="0" w:noVBand="1"/>
      </w:tblPr>
      <w:tblGrid>
        <w:gridCol w:w="1957"/>
        <w:gridCol w:w="1762"/>
        <w:gridCol w:w="1764"/>
        <w:gridCol w:w="1766"/>
        <w:gridCol w:w="1767"/>
      </w:tblGrid>
      <w:tr w:rsidR="009904E4" w:rsidRPr="003E16E0" w14:paraId="79214C8A" w14:textId="77777777" w:rsidTr="009904E4">
        <w:tc>
          <w:tcPr>
            <w:tcW w:w="1957" w:type="dxa"/>
            <w:tcBorders>
              <w:bottom w:val="double" w:sz="4" w:space="0" w:color="auto"/>
            </w:tcBorders>
            <w:shd w:val="clear" w:color="auto" w:fill="F2F2F2" w:themeFill="background1" w:themeFillShade="F2"/>
          </w:tcPr>
          <w:p w14:paraId="3941C22C" w14:textId="77777777" w:rsidR="009904E4" w:rsidRPr="009904E4" w:rsidRDefault="009904E4" w:rsidP="009904E4">
            <w:pPr>
              <w:jc w:val="center"/>
              <w:rPr>
                <w:sz w:val="24"/>
                <w:szCs w:val="24"/>
              </w:rPr>
            </w:pPr>
            <w:r w:rsidRPr="009904E4">
              <w:rPr>
                <w:rFonts w:ascii="Calibri" w:eastAsia="Times New Roman" w:hAnsi="Calibri" w:cs="Times New Roman"/>
                <w:b/>
                <w:bCs/>
                <w:color w:val="000000"/>
                <w:sz w:val="24"/>
                <w:szCs w:val="24"/>
                <w:lang w:eastAsia="en-GB"/>
              </w:rPr>
              <w:t>Hyperparameter</w:t>
            </w:r>
          </w:p>
        </w:tc>
        <w:tc>
          <w:tcPr>
            <w:tcW w:w="1762" w:type="dxa"/>
            <w:tcBorders>
              <w:bottom w:val="double" w:sz="4" w:space="0" w:color="auto"/>
            </w:tcBorders>
            <w:shd w:val="clear" w:color="auto" w:fill="F2F2F2" w:themeFill="background1" w:themeFillShade="F2"/>
          </w:tcPr>
          <w:p w14:paraId="2AC2DE57" w14:textId="77777777" w:rsidR="009904E4" w:rsidRPr="009904E4" w:rsidRDefault="009904E4" w:rsidP="009904E4">
            <w:pPr>
              <w:jc w:val="center"/>
              <w:rPr>
                <w:sz w:val="24"/>
                <w:szCs w:val="24"/>
              </w:rPr>
            </w:pPr>
            <w:r w:rsidRPr="009904E4">
              <w:rPr>
                <w:rFonts w:ascii="Calibri" w:eastAsia="Times New Roman" w:hAnsi="Calibri" w:cs="Times New Roman"/>
                <w:b/>
                <w:bCs/>
                <w:color w:val="000000"/>
                <w:sz w:val="24"/>
                <w:szCs w:val="24"/>
                <w:lang w:eastAsia="en-GB"/>
              </w:rPr>
              <w:t>Start</w:t>
            </w:r>
          </w:p>
        </w:tc>
        <w:tc>
          <w:tcPr>
            <w:tcW w:w="1764" w:type="dxa"/>
            <w:tcBorders>
              <w:bottom w:val="double" w:sz="4" w:space="0" w:color="auto"/>
            </w:tcBorders>
            <w:shd w:val="clear" w:color="auto" w:fill="F2F2F2" w:themeFill="background1" w:themeFillShade="F2"/>
          </w:tcPr>
          <w:p w14:paraId="10D8669B" w14:textId="77777777" w:rsidR="009904E4" w:rsidRPr="009904E4" w:rsidRDefault="009904E4" w:rsidP="009904E4">
            <w:pPr>
              <w:jc w:val="center"/>
              <w:rPr>
                <w:sz w:val="24"/>
                <w:szCs w:val="24"/>
              </w:rPr>
            </w:pPr>
            <w:r w:rsidRPr="009904E4">
              <w:rPr>
                <w:rFonts w:ascii="Calibri" w:eastAsia="Times New Roman" w:hAnsi="Calibri" w:cs="Times New Roman"/>
                <w:b/>
                <w:bCs/>
                <w:color w:val="000000"/>
                <w:sz w:val="24"/>
                <w:szCs w:val="24"/>
                <w:lang w:eastAsia="en-GB"/>
              </w:rPr>
              <w:t>End</w:t>
            </w:r>
          </w:p>
        </w:tc>
        <w:tc>
          <w:tcPr>
            <w:tcW w:w="1766" w:type="dxa"/>
            <w:tcBorders>
              <w:bottom w:val="double" w:sz="4" w:space="0" w:color="auto"/>
            </w:tcBorders>
            <w:shd w:val="clear" w:color="auto" w:fill="F2F2F2" w:themeFill="background1" w:themeFillShade="F2"/>
          </w:tcPr>
          <w:p w14:paraId="58E50839" w14:textId="77777777" w:rsidR="009904E4" w:rsidRPr="009904E4" w:rsidRDefault="009904E4" w:rsidP="009904E4">
            <w:pPr>
              <w:jc w:val="center"/>
              <w:rPr>
                <w:sz w:val="24"/>
                <w:szCs w:val="24"/>
              </w:rPr>
            </w:pPr>
            <w:r w:rsidRPr="009904E4">
              <w:rPr>
                <w:rFonts w:ascii="Calibri" w:eastAsia="Times New Roman" w:hAnsi="Calibri" w:cs="Times New Roman"/>
                <w:b/>
                <w:bCs/>
                <w:color w:val="000000"/>
                <w:sz w:val="24"/>
                <w:szCs w:val="24"/>
                <w:lang w:eastAsia="en-GB"/>
              </w:rPr>
              <w:t>Suggest</w:t>
            </w:r>
          </w:p>
        </w:tc>
        <w:tc>
          <w:tcPr>
            <w:tcW w:w="1767" w:type="dxa"/>
            <w:tcBorders>
              <w:bottom w:val="double" w:sz="4" w:space="0" w:color="auto"/>
            </w:tcBorders>
            <w:shd w:val="clear" w:color="auto" w:fill="F2F2F2" w:themeFill="background1" w:themeFillShade="F2"/>
          </w:tcPr>
          <w:p w14:paraId="65794A39" w14:textId="77777777" w:rsidR="009904E4" w:rsidRPr="009904E4" w:rsidRDefault="009904E4" w:rsidP="009904E4">
            <w:pPr>
              <w:jc w:val="center"/>
              <w:rPr>
                <w:sz w:val="24"/>
                <w:szCs w:val="24"/>
              </w:rPr>
            </w:pPr>
            <w:r w:rsidRPr="009904E4">
              <w:rPr>
                <w:rFonts w:ascii="Calibri" w:eastAsia="Times New Roman" w:hAnsi="Calibri" w:cs="Times New Roman"/>
                <w:b/>
                <w:bCs/>
                <w:color w:val="000000"/>
                <w:sz w:val="24"/>
                <w:szCs w:val="24"/>
                <w:lang w:eastAsia="en-GB"/>
              </w:rPr>
              <w:t>Optimal</w:t>
            </w:r>
          </w:p>
        </w:tc>
      </w:tr>
      <w:tr w:rsidR="009904E4" w:rsidRPr="003E16E0" w14:paraId="567F6433" w14:textId="77777777" w:rsidTr="009904E4">
        <w:trPr>
          <w:trHeight w:val="320"/>
        </w:trPr>
        <w:tc>
          <w:tcPr>
            <w:tcW w:w="9016" w:type="dxa"/>
            <w:gridSpan w:val="5"/>
            <w:tcBorders>
              <w:top w:val="double" w:sz="4" w:space="0" w:color="auto"/>
            </w:tcBorders>
            <w:shd w:val="clear" w:color="auto" w:fill="F2F2F2" w:themeFill="background1" w:themeFillShade="F2"/>
            <w:noWrap/>
            <w:hideMark/>
          </w:tcPr>
          <w:p w14:paraId="0D823030" w14:textId="77777777" w:rsidR="009904E4" w:rsidRPr="009904E4" w:rsidRDefault="009904E4" w:rsidP="009904E4">
            <w:pPr>
              <w:jc w:val="center"/>
              <w:rPr>
                <w:rFonts w:ascii="Calibri" w:eastAsia="Times New Roman" w:hAnsi="Calibri" w:cs="Times New Roman"/>
                <w:i/>
                <w:iCs/>
                <w:color w:val="000000"/>
                <w:sz w:val="24"/>
                <w:szCs w:val="24"/>
                <w:lang w:eastAsia="en-GB"/>
              </w:rPr>
            </w:pPr>
            <w:r w:rsidRPr="009904E4">
              <w:rPr>
                <w:rFonts w:ascii="Calibri" w:eastAsia="Times New Roman" w:hAnsi="Calibri" w:cs="Times New Roman"/>
                <w:i/>
                <w:iCs/>
                <w:color w:val="000000"/>
                <w:sz w:val="24"/>
                <w:szCs w:val="24"/>
                <w:lang w:eastAsia="en-GB"/>
              </w:rPr>
              <w:t>RF</w:t>
            </w:r>
          </w:p>
        </w:tc>
      </w:tr>
      <w:tr w:rsidR="009904E4" w:rsidRPr="003E16E0" w14:paraId="40A7E2CF" w14:textId="77777777" w:rsidTr="009904E4">
        <w:trPr>
          <w:trHeight w:val="320"/>
        </w:trPr>
        <w:tc>
          <w:tcPr>
            <w:tcW w:w="1957" w:type="dxa"/>
            <w:noWrap/>
            <w:hideMark/>
          </w:tcPr>
          <w:p w14:paraId="7033CC4B"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lastRenderedPageBreak/>
              <w:t>max_depth</w:t>
            </w:r>
            <w:proofErr w:type="spellEnd"/>
          </w:p>
        </w:tc>
        <w:tc>
          <w:tcPr>
            <w:tcW w:w="1762" w:type="dxa"/>
            <w:noWrap/>
            <w:hideMark/>
          </w:tcPr>
          <w:p w14:paraId="0E315C4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4" w:type="dxa"/>
            <w:noWrap/>
            <w:hideMark/>
          </w:tcPr>
          <w:p w14:paraId="16AE9D9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30</w:t>
            </w:r>
          </w:p>
        </w:tc>
        <w:tc>
          <w:tcPr>
            <w:tcW w:w="1766" w:type="dxa"/>
            <w:noWrap/>
            <w:hideMark/>
          </w:tcPr>
          <w:p w14:paraId="43E146E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3469247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27</w:t>
            </w:r>
          </w:p>
        </w:tc>
      </w:tr>
      <w:tr w:rsidR="009904E4" w:rsidRPr="003E16E0" w14:paraId="4D8C3DB7" w14:textId="77777777" w:rsidTr="009904E4">
        <w:trPr>
          <w:trHeight w:val="320"/>
        </w:trPr>
        <w:tc>
          <w:tcPr>
            <w:tcW w:w="1957" w:type="dxa"/>
            <w:noWrap/>
            <w:hideMark/>
          </w:tcPr>
          <w:p w14:paraId="03B4FE4A"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n_estimators</w:t>
            </w:r>
            <w:proofErr w:type="spellEnd"/>
          </w:p>
        </w:tc>
        <w:tc>
          <w:tcPr>
            <w:tcW w:w="1762" w:type="dxa"/>
            <w:noWrap/>
            <w:hideMark/>
          </w:tcPr>
          <w:p w14:paraId="518BFD4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w:t>
            </w:r>
          </w:p>
        </w:tc>
        <w:tc>
          <w:tcPr>
            <w:tcW w:w="1764" w:type="dxa"/>
            <w:noWrap/>
            <w:hideMark/>
          </w:tcPr>
          <w:p w14:paraId="027F6C1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6" w:type="dxa"/>
            <w:noWrap/>
            <w:hideMark/>
          </w:tcPr>
          <w:p w14:paraId="6D61D6F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5D8189B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499</w:t>
            </w:r>
          </w:p>
        </w:tc>
      </w:tr>
      <w:tr w:rsidR="009904E4" w:rsidRPr="003E16E0" w14:paraId="645CF646" w14:textId="77777777" w:rsidTr="009904E4">
        <w:tc>
          <w:tcPr>
            <w:tcW w:w="9016" w:type="dxa"/>
            <w:gridSpan w:val="5"/>
            <w:shd w:val="clear" w:color="auto" w:fill="F2F2F2" w:themeFill="background1" w:themeFillShade="F2"/>
          </w:tcPr>
          <w:p w14:paraId="18287D55" w14:textId="77777777" w:rsidR="009904E4" w:rsidRPr="009904E4" w:rsidRDefault="009904E4" w:rsidP="009904E4">
            <w:pPr>
              <w:jc w:val="center"/>
              <w:rPr>
                <w:i/>
                <w:iCs/>
                <w:sz w:val="24"/>
                <w:szCs w:val="24"/>
              </w:rPr>
            </w:pPr>
            <w:r w:rsidRPr="009904E4">
              <w:rPr>
                <w:i/>
                <w:iCs/>
                <w:sz w:val="24"/>
                <w:szCs w:val="24"/>
              </w:rPr>
              <w:t>SVM</w:t>
            </w:r>
          </w:p>
        </w:tc>
      </w:tr>
      <w:tr w:rsidR="009904E4" w:rsidRPr="003E16E0" w14:paraId="6F0EEDC0" w14:textId="77777777" w:rsidTr="009904E4">
        <w:trPr>
          <w:trHeight w:val="320"/>
        </w:trPr>
        <w:tc>
          <w:tcPr>
            <w:tcW w:w="1957" w:type="dxa"/>
            <w:noWrap/>
            <w:hideMark/>
          </w:tcPr>
          <w:p w14:paraId="5D60D7C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Gamma</w:t>
            </w:r>
          </w:p>
        </w:tc>
        <w:tc>
          <w:tcPr>
            <w:tcW w:w="1762" w:type="dxa"/>
            <w:noWrap/>
            <w:hideMark/>
          </w:tcPr>
          <w:p w14:paraId="67440E1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0.0012</w:t>
            </w:r>
          </w:p>
        </w:tc>
        <w:tc>
          <w:tcPr>
            <w:tcW w:w="1764" w:type="dxa"/>
            <w:noWrap/>
            <w:hideMark/>
          </w:tcPr>
          <w:p w14:paraId="38DE80A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0.003</w:t>
            </w:r>
          </w:p>
        </w:tc>
        <w:tc>
          <w:tcPr>
            <w:tcW w:w="1766" w:type="dxa"/>
            <w:noWrap/>
            <w:hideMark/>
          </w:tcPr>
          <w:p w14:paraId="4AFA1B6C"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loguniform</w:t>
            </w:r>
            <w:proofErr w:type="spellEnd"/>
          </w:p>
        </w:tc>
        <w:tc>
          <w:tcPr>
            <w:tcW w:w="1767" w:type="dxa"/>
            <w:noWrap/>
            <w:hideMark/>
          </w:tcPr>
          <w:p w14:paraId="77FAE42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0.00121</w:t>
            </w:r>
          </w:p>
        </w:tc>
      </w:tr>
      <w:tr w:rsidR="009904E4" w:rsidRPr="003E16E0" w14:paraId="32977EBB" w14:textId="77777777" w:rsidTr="009904E4">
        <w:trPr>
          <w:trHeight w:val="320"/>
        </w:trPr>
        <w:tc>
          <w:tcPr>
            <w:tcW w:w="1957" w:type="dxa"/>
            <w:noWrap/>
            <w:hideMark/>
          </w:tcPr>
          <w:p w14:paraId="2AC3D34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C</w:t>
            </w:r>
          </w:p>
        </w:tc>
        <w:tc>
          <w:tcPr>
            <w:tcW w:w="1762" w:type="dxa"/>
            <w:noWrap/>
            <w:hideMark/>
          </w:tcPr>
          <w:p w14:paraId="358C9C9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4" w:type="dxa"/>
            <w:noWrap/>
            <w:hideMark/>
          </w:tcPr>
          <w:p w14:paraId="6E5F176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20</w:t>
            </w:r>
          </w:p>
        </w:tc>
        <w:tc>
          <w:tcPr>
            <w:tcW w:w="1766" w:type="dxa"/>
            <w:noWrap/>
            <w:hideMark/>
          </w:tcPr>
          <w:p w14:paraId="5110C0A0"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loguniform</w:t>
            </w:r>
            <w:proofErr w:type="spellEnd"/>
          </w:p>
        </w:tc>
        <w:tc>
          <w:tcPr>
            <w:tcW w:w="1767" w:type="dxa"/>
            <w:noWrap/>
            <w:hideMark/>
          </w:tcPr>
          <w:p w14:paraId="0ABA929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9.94</w:t>
            </w:r>
          </w:p>
        </w:tc>
      </w:tr>
      <w:tr w:rsidR="009904E4" w:rsidRPr="003E16E0" w14:paraId="18E60176" w14:textId="77777777" w:rsidTr="009904E4">
        <w:trPr>
          <w:trHeight w:val="320"/>
        </w:trPr>
        <w:tc>
          <w:tcPr>
            <w:tcW w:w="1957" w:type="dxa"/>
            <w:noWrap/>
            <w:hideMark/>
          </w:tcPr>
          <w:p w14:paraId="78E5A2C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Epsilon</w:t>
            </w:r>
          </w:p>
        </w:tc>
        <w:tc>
          <w:tcPr>
            <w:tcW w:w="1762" w:type="dxa"/>
            <w:noWrap/>
            <w:hideMark/>
          </w:tcPr>
          <w:p w14:paraId="1CA273C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w:t>
            </w:r>
          </w:p>
        </w:tc>
        <w:tc>
          <w:tcPr>
            <w:tcW w:w="1764" w:type="dxa"/>
            <w:noWrap/>
            <w:hideMark/>
          </w:tcPr>
          <w:p w14:paraId="1F4057D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0.02</w:t>
            </w:r>
          </w:p>
        </w:tc>
        <w:tc>
          <w:tcPr>
            <w:tcW w:w="1766" w:type="dxa"/>
            <w:noWrap/>
            <w:hideMark/>
          </w:tcPr>
          <w:p w14:paraId="0277601A"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loguniform</w:t>
            </w:r>
            <w:proofErr w:type="spellEnd"/>
          </w:p>
        </w:tc>
        <w:tc>
          <w:tcPr>
            <w:tcW w:w="1767" w:type="dxa"/>
            <w:noWrap/>
            <w:hideMark/>
          </w:tcPr>
          <w:p w14:paraId="38AE7C5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0.00852</w:t>
            </w:r>
          </w:p>
        </w:tc>
      </w:tr>
      <w:tr w:rsidR="009904E4" w:rsidRPr="003E16E0" w14:paraId="15BAD9D6" w14:textId="77777777" w:rsidTr="009904E4">
        <w:tc>
          <w:tcPr>
            <w:tcW w:w="9016" w:type="dxa"/>
            <w:gridSpan w:val="5"/>
            <w:shd w:val="clear" w:color="auto" w:fill="F2F2F2" w:themeFill="background1" w:themeFillShade="F2"/>
          </w:tcPr>
          <w:p w14:paraId="4AD2D825" w14:textId="77777777" w:rsidR="009904E4" w:rsidRPr="009904E4" w:rsidRDefault="009904E4" w:rsidP="009904E4">
            <w:pPr>
              <w:jc w:val="center"/>
              <w:rPr>
                <w:i/>
                <w:iCs/>
                <w:sz w:val="24"/>
                <w:szCs w:val="24"/>
              </w:rPr>
            </w:pPr>
            <w:r w:rsidRPr="009904E4">
              <w:rPr>
                <w:i/>
                <w:iCs/>
                <w:sz w:val="24"/>
                <w:szCs w:val="24"/>
              </w:rPr>
              <w:t>KNN</w:t>
            </w:r>
          </w:p>
        </w:tc>
      </w:tr>
      <w:tr w:rsidR="009904E4" w:rsidRPr="003E16E0" w14:paraId="578A9D2C" w14:textId="77777777" w:rsidTr="009904E4">
        <w:trPr>
          <w:trHeight w:val="320"/>
        </w:trPr>
        <w:tc>
          <w:tcPr>
            <w:tcW w:w="1957" w:type="dxa"/>
            <w:noWrap/>
            <w:hideMark/>
          </w:tcPr>
          <w:p w14:paraId="3C43AAC7"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n_neighbors</w:t>
            </w:r>
            <w:proofErr w:type="spellEnd"/>
          </w:p>
        </w:tc>
        <w:tc>
          <w:tcPr>
            <w:tcW w:w="1762" w:type="dxa"/>
            <w:noWrap/>
            <w:hideMark/>
          </w:tcPr>
          <w:p w14:paraId="0AFB6B7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4" w:type="dxa"/>
            <w:noWrap/>
            <w:hideMark/>
          </w:tcPr>
          <w:p w14:paraId="6A5564A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15</w:t>
            </w:r>
          </w:p>
        </w:tc>
        <w:tc>
          <w:tcPr>
            <w:tcW w:w="1766" w:type="dxa"/>
            <w:noWrap/>
            <w:hideMark/>
          </w:tcPr>
          <w:p w14:paraId="69043B8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626BAAF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w:t>
            </w:r>
          </w:p>
        </w:tc>
      </w:tr>
      <w:tr w:rsidR="009904E4" w:rsidRPr="003E16E0" w14:paraId="399188D7" w14:textId="77777777" w:rsidTr="009904E4">
        <w:trPr>
          <w:trHeight w:val="320"/>
        </w:trPr>
        <w:tc>
          <w:tcPr>
            <w:tcW w:w="1957" w:type="dxa"/>
            <w:noWrap/>
            <w:hideMark/>
          </w:tcPr>
          <w:p w14:paraId="7BBC79D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P</w:t>
            </w:r>
          </w:p>
        </w:tc>
        <w:tc>
          <w:tcPr>
            <w:tcW w:w="1762" w:type="dxa"/>
            <w:noWrap/>
            <w:hideMark/>
          </w:tcPr>
          <w:p w14:paraId="089B640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4" w:type="dxa"/>
            <w:noWrap/>
            <w:hideMark/>
          </w:tcPr>
          <w:p w14:paraId="4C58630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3</w:t>
            </w:r>
          </w:p>
        </w:tc>
        <w:tc>
          <w:tcPr>
            <w:tcW w:w="1766" w:type="dxa"/>
            <w:noWrap/>
            <w:hideMark/>
          </w:tcPr>
          <w:p w14:paraId="75DC46F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1E9AF40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r>
      <w:tr w:rsidR="009904E4" w:rsidRPr="003E16E0" w14:paraId="45AE4283" w14:textId="77777777" w:rsidTr="009904E4">
        <w:tc>
          <w:tcPr>
            <w:tcW w:w="9016" w:type="dxa"/>
            <w:gridSpan w:val="5"/>
            <w:shd w:val="clear" w:color="auto" w:fill="F2F2F2" w:themeFill="background1" w:themeFillShade="F2"/>
          </w:tcPr>
          <w:p w14:paraId="1F3B6C16" w14:textId="77777777" w:rsidR="009904E4" w:rsidRPr="009904E4" w:rsidRDefault="009904E4" w:rsidP="009904E4">
            <w:pPr>
              <w:jc w:val="center"/>
              <w:rPr>
                <w:i/>
                <w:iCs/>
                <w:sz w:val="24"/>
                <w:szCs w:val="24"/>
              </w:rPr>
            </w:pPr>
            <w:proofErr w:type="spellStart"/>
            <w:r w:rsidRPr="009904E4">
              <w:rPr>
                <w:i/>
                <w:iCs/>
                <w:sz w:val="24"/>
                <w:szCs w:val="24"/>
              </w:rPr>
              <w:t>XGBoost</w:t>
            </w:r>
            <w:proofErr w:type="spellEnd"/>
          </w:p>
        </w:tc>
      </w:tr>
      <w:tr w:rsidR="009904E4" w:rsidRPr="003E16E0" w14:paraId="411EE57C" w14:textId="77777777" w:rsidTr="009904E4">
        <w:trPr>
          <w:trHeight w:val="320"/>
        </w:trPr>
        <w:tc>
          <w:tcPr>
            <w:tcW w:w="1957" w:type="dxa"/>
            <w:noWrap/>
            <w:hideMark/>
          </w:tcPr>
          <w:p w14:paraId="493A701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Eta</w:t>
            </w:r>
          </w:p>
        </w:tc>
        <w:tc>
          <w:tcPr>
            <w:tcW w:w="1762" w:type="dxa"/>
            <w:noWrap/>
            <w:hideMark/>
          </w:tcPr>
          <w:p w14:paraId="61EBB7D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w:t>
            </w:r>
          </w:p>
        </w:tc>
        <w:tc>
          <w:tcPr>
            <w:tcW w:w="1764" w:type="dxa"/>
            <w:noWrap/>
            <w:hideMark/>
          </w:tcPr>
          <w:p w14:paraId="2AF7980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0.15</w:t>
            </w:r>
          </w:p>
        </w:tc>
        <w:tc>
          <w:tcPr>
            <w:tcW w:w="1766" w:type="dxa"/>
            <w:noWrap/>
            <w:hideMark/>
          </w:tcPr>
          <w:p w14:paraId="778F3859"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loguniform</w:t>
            </w:r>
            <w:proofErr w:type="spellEnd"/>
          </w:p>
        </w:tc>
        <w:tc>
          <w:tcPr>
            <w:tcW w:w="1767" w:type="dxa"/>
            <w:noWrap/>
            <w:hideMark/>
          </w:tcPr>
          <w:p w14:paraId="4C71B44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0.104</w:t>
            </w:r>
          </w:p>
        </w:tc>
      </w:tr>
      <w:tr w:rsidR="009904E4" w:rsidRPr="003E16E0" w14:paraId="7D56C8B8" w14:textId="77777777" w:rsidTr="009904E4">
        <w:trPr>
          <w:trHeight w:val="320"/>
        </w:trPr>
        <w:tc>
          <w:tcPr>
            <w:tcW w:w="1957" w:type="dxa"/>
            <w:noWrap/>
            <w:hideMark/>
          </w:tcPr>
          <w:p w14:paraId="5956950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Gamma</w:t>
            </w:r>
          </w:p>
        </w:tc>
        <w:tc>
          <w:tcPr>
            <w:tcW w:w="1762" w:type="dxa"/>
            <w:noWrap/>
            <w:hideMark/>
          </w:tcPr>
          <w:p w14:paraId="699FCBE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w:t>
            </w:r>
          </w:p>
        </w:tc>
        <w:tc>
          <w:tcPr>
            <w:tcW w:w="1764" w:type="dxa"/>
            <w:noWrap/>
            <w:hideMark/>
          </w:tcPr>
          <w:p w14:paraId="325DB2F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0.3</w:t>
            </w:r>
          </w:p>
        </w:tc>
        <w:tc>
          <w:tcPr>
            <w:tcW w:w="1766" w:type="dxa"/>
            <w:noWrap/>
            <w:hideMark/>
          </w:tcPr>
          <w:p w14:paraId="4FA745A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uniform</w:t>
            </w:r>
          </w:p>
        </w:tc>
        <w:tc>
          <w:tcPr>
            <w:tcW w:w="1767" w:type="dxa"/>
            <w:noWrap/>
            <w:hideMark/>
          </w:tcPr>
          <w:p w14:paraId="5F272F8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0.00145</w:t>
            </w:r>
          </w:p>
        </w:tc>
      </w:tr>
      <w:tr w:rsidR="009904E4" w:rsidRPr="003E16E0" w14:paraId="71392906" w14:textId="77777777" w:rsidTr="009904E4">
        <w:trPr>
          <w:trHeight w:val="320"/>
        </w:trPr>
        <w:tc>
          <w:tcPr>
            <w:tcW w:w="1957" w:type="dxa"/>
            <w:noWrap/>
            <w:hideMark/>
          </w:tcPr>
          <w:p w14:paraId="055F3F05"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max_depth</w:t>
            </w:r>
            <w:proofErr w:type="spellEnd"/>
          </w:p>
        </w:tc>
        <w:tc>
          <w:tcPr>
            <w:tcW w:w="1762" w:type="dxa"/>
            <w:noWrap/>
            <w:hideMark/>
          </w:tcPr>
          <w:p w14:paraId="3201662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4" w:type="dxa"/>
            <w:noWrap/>
            <w:hideMark/>
          </w:tcPr>
          <w:p w14:paraId="7AB9B17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9</w:t>
            </w:r>
          </w:p>
        </w:tc>
        <w:tc>
          <w:tcPr>
            <w:tcW w:w="1766" w:type="dxa"/>
            <w:noWrap/>
            <w:hideMark/>
          </w:tcPr>
          <w:p w14:paraId="40DB5D9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3AA1EE2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w:t>
            </w:r>
          </w:p>
        </w:tc>
      </w:tr>
      <w:tr w:rsidR="009904E4" w:rsidRPr="003E16E0" w14:paraId="45D71A31" w14:textId="77777777" w:rsidTr="009904E4">
        <w:trPr>
          <w:trHeight w:val="320"/>
        </w:trPr>
        <w:tc>
          <w:tcPr>
            <w:tcW w:w="1957" w:type="dxa"/>
            <w:noWrap/>
            <w:hideMark/>
          </w:tcPr>
          <w:p w14:paraId="38E7BE7F"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min_child_weight</w:t>
            </w:r>
            <w:proofErr w:type="spellEnd"/>
          </w:p>
        </w:tc>
        <w:tc>
          <w:tcPr>
            <w:tcW w:w="1762" w:type="dxa"/>
            <w:noWrap/>
            <w:hideMark/>
          </w:tcPr>
          <w:p w14:paraId="2D83D69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4" w:type="dxa"/>
            <w:noWrap/>
            <w:hideMark/>
          </w:tcPr>
          <w:p w14:paraId="35CC517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11</w:t>
            </w:r>
          </w:p>
        </w:tc>
        <w:tc>
          <w:tcPr>
            <w:tcW w:w="1766" w:type="dxa"/>
            <w:noWrap/>
            <w:hideMark/>
          </w:tcPr>
          <w:p w14:paraId="7A5F4B8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34E1647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w:t>
            </w:r>
          </w:p>
        </w:tc>
      </w:tr>
      <w:tr w:rsidR="009904E4" w:rsidRPr="003E16E0" w14:paraId="28D714F4" w14:textId="77777777" w:rsidTr="009904E4">
        <w:trPr>
          <w:trHeight w:val="320"/>
        </w:trPr>
        <w:tc>
          <w:tcPr>
            <w:tcW w:w="1957" w:type="dxa"/>
            <w:noWrap/>
            <w:hideMark/>
          </w:tcPr>
          <w:p w14:paraId="6814AD2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Subsample</w:t>
            </w:r>
          </w:p>
        </w:tc>
        <w:tc>
          <w:tcPr>
            <w:tcW w:w="1762" w:type="dxa"/>
            <w:noWrap/>
            <w:hideMark/>
          </w:tcPr>
          <w:p w14:paraId="7C43ABD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0.8</w:t>
            </w:r>
          </w:p>
        </w:tc>
        <w:tc>
          <w:tcPr>
            <w:tcW w:w="1764" w:type="dxa"/>
            <w:noWrap/>
            <w:hideMark/>
          </w:tcPr>
          <w:p w14:paraId="4B23A4C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6" w:type="dxa"/>
            <w:noWrap/>
            <w:hideMark/>
          </w:tcPr>
          <w:p w14:paraId="3174578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uniform</w:t>
            </w:r>
          </w:p>
        </w:tc>
        <w:tc>
          <w:tcPr>
            <w:tcW w:w="1767" w:type="dxa"/>
            <w:noWrap/>
            <w:hideMark/>
          </w:tcPr>
          <w:p w14:paraId="574FBB7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0.816</w:t>
            </w:r>
          </w:p>
        </w:tc>
      </w:tr>
      <w:tr w:rsidR="009904E4" w:rsidRPr="003E16E0" w14:paraId="7A547D58" w14:textId="77777777" w:rsidTr="009904E4">
        <w:trPr>
          <w:trHeight w:val="320"/>
        </w:trPr>
        <w:tc>
          <w:tcPr>
            <w:tcW w:w="1957" w:type="dxa"/>
            <w:noWrap/>
            <w:hideMark/>
          </w:tcPr>
          <w:p w14:paraId="5E4B96E0"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colsample_bytree</w:t>
            </w:r>
            <w:proofErr w:type="spellEnd"/>
          </w:p>
        </w:tc>
        <w:tc>
          <w:tcPr>
            <w:tcW w:w="1762" w:type="dxa"/>
            <w:noWrap/>
            <w:hideMark/>
          </w:tcPr>
          <w:p w14:paraId="14E7FF1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0.5</w:t>
            </w:r>
          </w:p>
        </w:tc>
        <w:tc>
          <w:tcPr>
            <w:tcW w:w="1764" w:type="dxa"/>
            <w:noWrap/>
            <w:hideMark/>
          </w:tcPr>
          <w:p w14:paraId="23320EE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w:t>
            </w:r>
          </w:p>
        </w:tc>
        <w:tc>
          <w:tcPr>
            <w:tcW w:w="1766" w:type="dxa"/>
            <w:noWrap/>
            <w:hideMark/>
          </w:tcPr>
          <w:p w14:paraId="52720C2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uniform</w:t>
            </w:r>
          </w:p>
        </w:tc>
        <w:tc>
          <w:tcPr>
            <w:tcW w:w="1767" w:type="dxa"/>
            <w:noWrap/>
            <w:hideMark/>
          </w:tcPr>
          <w:p w14:paraId="7C483CE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0.962</w:t>
            </w:r>
          </w:p>
        </w:tc>
      </w:tr>
      <w:tr w:rsidR="009904E4" w:rsidRPr="003E16E0" w14:paraId="6161C776" w14:textId="77777777" w:rsidTr="009904E4">
        <w:trPr>
          <w:trHeight w:val="320"/>
        </w:trPr>
        <w:tc>
          <w:tcPr>
            <w:tcW w:w="1957" w:type="dxa"/>
            <w:noWrap/>
            <w:hideMark/>
          </w:tcPr>
          <w:p w14:paraId="165991AE"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n_estimators</w:t>
            </w:r>
            <w:proofErr w:type="spellEnd"/>
          </w:p>
        </w:tc>
        <w:tc>
          <w:tcPr>
            <w:tcW w:w="1762" w:type="dxa"/>
            <w:noWrap/>
            <w:hideMark/>
          </w:tcPr>
          <w:p w14:paraId="05368BA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w:t>
            </w:r>
          </w:p>
        </w:tc>
        <w:tc>
          <w:tcPr>
            <w:tcW w:w="1764" w:type="dxa"/>
            <w:noWrap/>
            <w:hideMark/>
          </w:tcPr>
          <w:p w14:paraId="1898CF3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250</w:t>
            </w:r>
          </w:p>
        </w:tc>
        <w:tc>
          <w:tcPr>
            <w:tcW w:w="1766" w:type="dxa"/>
            <w:noWrap/>
            <w:hideMark/>
          </w:tcPr>
          <w:p w14:paraId="3952AF1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34133EE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205</w:t>
            </w:r>
          </w:p>
        </w:tc>
      </w:tr>
      <w:tr w:rsidR="009904E4" w:rsidRPr="003E16E0" w14:paraId="208385DD" w14:textId="77777777" w:rsidTr="009904E4">
        <w:tc>
          <w:tcPr>
            <w:tcW w:w="9016" w:type="dxa"/>
            <w:gridSpan w:val="5"/>
            <w:shd w:val="clear" w:color="auto" w:fill="F2F2F2" w:themeFill="background1" w:themeFillShade="F2"/>
          </w:tcPr>
          <w:p w14:paraId="7F2DF100" w14:textId="77777777" w:rsidR="009904E4" w:rsidRPr="009904E4" w:rsidRDefault="009904E4" w:rsidP="009904E4">
            <w:pPr>
              <w:jc w:val="center"/>
              <w:rPr>
                <w:i/>
                <w:iCs/>
                <w:sz w:val="24"/>
                <w:szCs w:val="24"/>
              </w:rPr>
            </w:pPr>
            <w:r w:rsidRPr="009904E4">
              <w:rPr>
                <w:i/>
                <w:iCs/>
                <w:sz w:val="24"/>
                <w:szCs w:val="24"/>
              </w:rPr>
              <w:t>NN</w:t>
            </w:r>
          </w:p>
        </w:tc>
      </w:tr>
      <w:tr w:rsidR="009904E4" w:rsidRPr="003E16E0" w14:paraId="31DEC618" w14:textId="77777777" w:rsidTr="009904E4">
        <w:trPr>
          <w:trHeight w:val="320"/>
        </w:trPr>
        <w:tc>
          <w:tcPr>
            <w:tcW w:w="1957" w:type="dxa"/>
            <w:noWrap/>
            <w:hideMark/>
          </w:tcPr>
          <w:p w14:paraId="70B3224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Neurons</w:t>
            </w:r>
          </w:p>
        </w:tc>
        <w:tc>
          <w:tcPr>
            <w:tcW w:w="1762" w:type="dxa"/>
            <w:noWrap/>
            <w:hideMark/>
          </w:tcPr>
          <w:p w14:paraId="2338254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4" w:type="dxa"/>
            <w:noWrap/>
            <w:hideMark/>
          </w:tcPr>
          <w:p w14:paraId="3BFB53A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1000</w:t>
            </w:r>
          </w:p>
        </w:tc>
        <w:tc>
          <w:tcPr>
            <w:tcW w:w="1766" w:type="dxa"/>
            <w:noWrap/>
            <w:hideMark/>
          </w:tcPr>
          <w:p w14:paraId="33C4603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0FAB18B0"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601</w:t>
            </w:r>
          </w:p>
        </w:tc>
      </w:tr>
      <w:tr w:rsidR="009904E4" w:rsidRPr="003E16E0" w14:paraId="132BBAA2" w14:textId="77777777" w:rsidTr="009904E4">
        <w:trPr>
          <w:trHeight w:val="320"/>
        </w:trPr>
        <w:tc>
          <w:tcPr>
            <w:tcW w:w="1957" w:type="dxa"/>
            <w:noWrap/>
            <w:hideMark/>
          </w:tcPr>
          <w:p w14:paraId="4A625C5D"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dropout_rate</w:t>
            </w:r>
            <w:proofErr w:type="spellEnd"/>
          </w:p>
        </w:tc>
        <w:tc>
          <w:tcPr>
            <w:tcW w:w="1762" w:type="dxa"/>
            <w:noWrap/>
            <w:hideMark/>
          </w:tcPr>
          <w:p w14:paraId="3A7E26D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w:t>
            </w:r>
          </w:p>
        </w:tc>
        <w:tc>
          <w:tcPr>
            <w:tcW w:w="1764" w:type="dxa"/>
            <w:noWrap/>
            <w:hideMark/>
          </w:tcPr>
          <w:p w14:paraId="14A5C64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0.5</w:t>
            </w:r>
          </w:p>
        </w:tc>
        <w:tc>
          <w:tcPr>
            <w:tcW w:w="1766" w:type="dxa"/>
            <w:noWrap/>
            <w:hideMark/>
          </w:tcPr>
          <w:p w14:paraId="36B44B0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float</w:t>
            </w:r>
          </w:p>
        </w:tc>
        <w:tc>
          <w:tcPr>
            <w:tcW w:w="1767" w:type="dxa"/>
            <w:noWrap/>
            <w:hideMark/>
          </w:tcPr>
          <w:p w14:paraId="3DAF8FC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0.444</w:t>
            </w:r>
          </w:p>
        </w:tc>
      </w:tr>
      <w:tr w:rsidR="009904E4" w:rsidRPr="003E16E0" w14:paraId="33CAAB54" w14:textId="77777777" w:rsidTr="009904E4">
        <w:trPr>
          <w:trHeight w:val="320"/>
        </w:trPr>
        <w:tc>
          <w:tcPr>
            <w:tcW w:w="1957" w:type="dxa"/>
            <w:noWrap/>
            <w:hideMark/>
          </w:tcPr>
          <w:p w14:paraId="0FA39D90"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learn_rate</w:t>
            </w:r>
            <w:proofErr w:type="spellEnd"/>
          </w:p>
        </w:tc>
        <w:tc>
          <w:tcPr>
            <w:tcW w:w="1762" w:type="dxa"/>
            <w:noWrap/>
            <w:hideMark/>
          </w:tcPr>
          <w:p w14:paraId="12E0667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0.0001</w:t>
            </w:r>
          </w:p>
        </w:tc>
        <w:tc>
          <w:tcPr>
            <w:tcW w:w="1764" w:type="dxa"/>
            <w:noWrap/>
            <w:hideMark/>
          </w:tcPr>
          <w:p w14:paraId="45C6E1A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w:t>
            </w:r>
          </w:p>
        </w:tc>
        <w:tc>
          <w:tcPr>
            <w:tcW w:w="1766" w:type="dxa"/>
            <w:noWrap/>
            <w:hideMark/>
          </w:tcPr>
          <w:p w14:paraId="79CCA7E0"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loguniform</w:t>
            </w:r>
            <w:proofErr w:type="spellEnd"/>
          </w:p>
        </w:tc>
        <w:tc>
          <w:tcPr>
            <w:tcW w:w="1767" w:type="dxa"/>
            <w:noWrap/>
            <w:hideMark/>
          </w:tcPr>
          <w:p w14:paraId="3B512A2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0.000376</w:t>
            </w:r>
          </w:p>
        </w:tc>
      </w:tr>
      <w:tr w:rsidR="009904E4" w:rsidRPr="003E16E0" w14:paraId="4088E4D6" w14:textId="77777777" w:rsidTr="009904E4">
        <w:trPr>
          <w:trHeight w:val="320"/>
        </w:trPr>
        <w:tc>
          <w:tcPr>
            <w:tcW w:w="1957" w:type="dxa"/>
            <w:noWrap/>
            <w:hideMark/>
          </w:tcPr>
          <w:p w14:paraId="011B7FD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Epochs</w:t>
            </w:r>
          </w:p>
        </w:tc>
        <w:tc>
          <w:tcPr>
            <w:tcW w:w="1762" w:type="dxa"/>
            <w:noWrap/>
            <w:hideMark/>
          </w:tcPr>
          <w:p w14:paraId="1704628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4" w:type="dxa"/>
            <w:noWrap/>
            <w:hideMark/>
          </w:tcPr>
          <w:p w14:paraId="1E43AAF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6" w:type="dxa"/>
            <w:noWrap/>
            <w:hideMark/>
          </w:tcPr>
          <w:p w14:paraId="250251E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650D0BC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236</w:t>
            </w:r>
          </w:p>
        </w:tc>
      </w:tr>
      <w:tr w:rsidR="009904E4" w:rsidRPr="003E16E0" w14:paraId="13290740" w14:textId="77777777" w:rsidTr="009904E4">
        <w:trPr>
          <w:trHeight w:val="320"/>
        </w:trPr>
        <w:tc>
          <w:tcPr>
            <w:tcW w:w="1957" w:type="dxa"/>
            <w:noWrap/>
            <w:hideMark/>
          </w:tcPr>
          <w:p w14:paraId="5EBFAF52"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batch_size</w:t>
            </w:r>
            <w:proofErr w:type="spellEnd"/>
          </w:p>
        </w:tc>
        <w:tc>
          <w:tcPr>
            <w:tcW w:w="1762" w:type="dxa"/>
            <w:noWrap/>
            <w:hideMark/>
          </w:tcPr>
          <w:p w14:paraId="7AB5C4D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4" w:type="dxa"/>
            <w:noWrap/>
            <w:hideMark/>
          </w:tcPr>
          <w:p w14:paraId="2A4E379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6" w:type="dxa"/>
            <w:noWrap/>
            <w:hideMark/>
          </w:tcPr>
          <w:p w14:paraId="15B7658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7" w:type="dxa"/>
            <w:noWrap/>
            <w:hideMark/>
          </w:tcPr>
          <w:p w14:paraId="37BE1B4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197</w:t>
            </w:r>
          </w:p>
        </w:tc>
      </w:tr>
      <w:tr w:rsidR="009904E4" w:rsidRPr="003E16E0" w14:paraId="53004B50" w14:textId="77777777" w:rsidTr="009904E4">
        <w:tc>
          <w:tcPr>
            <w:tcW w:w="9016" w:type="dxa"/>
            <w:gridSpan w:val="5"/>
            <w:shd w:val="clear" w:color="auto" w:fill="F2F2F2" w:themeFill="background1" w:themeFillShade="F2"/>
          </w:tcPr>
          <w:p w14:paraId="2807EC48" w14:textId="77777777" w:rsidR="009904E4" w:rsidRPr="009904E4" w:rsidRDefault="009904E4" w:rsidP="009904E4">
            <w:pPr>
              <w:jc w:val="center"/>
              <w:rPr>
                <w:i/>
                <w:iCs/>
                <w:sz w:val="24"/>
                <w:szCs w:val="24"/>
              </w:rPr>
            </w:pPr>
            <w:r w:rsidRPr="009904E4">
              <w:rPr>
                <w:i/>
                <w:iCs/>
                <w:sz w:val="24"/>
                <w:szCs w:val="24"/>
              </w:rPr>
              <w:t>DNN</w:t>
            </w:r>
          </w:p>
        </w:tc>
      </w:tr>
      <w:tr w:rsidR="009904E4" w:rsidRPr="003E16E0" w14:paraId="75F76D84" w14:textId="77777777" w:rsidTr="009904E4">
        <w:trPr>
          <w:trHeight w:val="320"/>
        </w:trPr>
        <w:tc>
          <w:tcPr>
            <w:tcW w:w="1957" w:type="dxa"/>
            <w:noWrap/>
            <w:hideMark/>
          </w:tcPr>
          <w:p w14:paraId="4D562F0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Neurons</w:t>
            </w:r>
          </w:p>
        </w:tc>
        <w:tc>
          <w:tcPr>
            <w:tcW w:w="1762" w:type="dxa"/>
            <w:noWrap/>
            <w:hideMark/>
          </w:tcPr>
          <w:p w14:paraId="7E56054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4" w:type="dxa"/>
            <w:noWrap/>
            <w:hideMark/>
          </w:tcPr>
          <w:p w14:paraId="4514DB9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4C3A150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1000</w:t>
            </w:r>
          </w:p>
        </w:tc>
        <w:tc>
          <w:tcPr>
            <w:tcW w:w="1767" w:type="dxa"/>
            <w:noWrap/>
            <w:hideMark/>
          </w:tcPr>
          <w:p w14:paraId="6B45F5E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944</w:t>
            </w:r>
          </w:p>
        </w:tc>
      </w:tr>
      <w:tr w:rsidR="009904E4" w:rsidRPr="003E16E0" w14:paraId="48C3F64C" w14:textId="77777777" w:rsidTr="009904E4">
        <w:trPr>
          <w:trHeight w:val="320"/>
        </w:trPr>
        <w:tc>
          <w:tcPr>
            <w:tcW w:w="1957" w:type="dxa"/>
            <w:noWrap/>
            <w:hideMark/>
          </w:tcPr>
          <w:p w14:paraId="30314FA0"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dropout_rate</w:t>
            </w:r>
            <w:proofErr w:type="spellEnd"/>
          </w:p>
        </w:tc>
        <w:tc>
          <w:tcPr>
            <w:tcW w:w="1762" w:type="dxa"/>
            <w:noWrap/>
            <w:hideMark/>
          </w:tcPr>
          <w:p w14:paraId="6EC86B8A"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float</w:t>
            </w:r>
          </w:p>
        </w:tc>
        <w:tc>
          <w:tcPr>
            <w:tcW w:w="1764" w:type="dxa"/>
            <w:noWrap/>
            <w:hideMark/>
          </w:tcPr>
          <w:p w14:paraId="19D272BD"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w:t>
            </w:r>
          </w:p>
        </w:tc>
        <w:tc>
          <w:tcPr>
            <w:tcW w:w="1766" w:type="dxa"/>
            <w:noWrap/>
            <w:hideMark/>
          </w:tcPr>
          <w:p w14:paraId="39887BD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0.5</w:t>
            </w:r>
          </w:p>
        </w:tc>
        <w:tc>
          <w:tcPr>
            <w:tcW w:w="1767" w:type="dxa"/>
            <w:noWrap/>
            <w:hideMark/>
          </w:tcPr>
          <w:p w14:paraId="44032C3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0.161</w:t>
            </w:r>
          </w:p>
        </w:tc>
      </w:tr>
      <w:tr w:rsidR="009904E4" w:rsidRPr="003E16E0" w14:paraId="4D3DDAE6" w14:textId="77777777" w:rsidTr="009904E4">
        <w:trPr>
          <w:trHeight w:val="320"/>
        </w:trPr>
        <w:tc>
          <w:tcPr>
            <w:tcW w:w="1957" w:type="dxa"/>
            <w:noWrap/>
            <w:hideMark/>
          </w:tcPr>
          <w:p w14:paraId="20CCA3EB"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neurons_l2</w:t>
            </w:r>
          </w:p>
        </w:tc>
        <w:tc>
          <w:tcPr>
            <w:tcW w:w="1762" w:type="dxa"/>
            <w:noWrap/>
            <w:hideMark/>
          </w:tcPr>
          <w:p w14:paraId="65B92DD5"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4" w:type="dxa"/>
            <w:noWrap/>
            <w:hideMark/>
          </w:tcPr>
          <w:p w14:paraId="0C203ED1"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4C1683C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1000</w:t>
            </w:r>
          </w:p>
        </w:tc>
        <w:tc>
          <w:tcPr>
            <w:tcW w:w="1767" w:type="dxa"/>
            <w:noWrap/>
            <w:hideMark/>
          </w:tcPr>
          <w:p w14:paraId="16C98D4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784</w:t>
            </w:r>
          </w:p>
        </w:tc>
      </w:tr>
      <w:tr w:rsidR="009904E4" w:rsidRPr="003E16E0" w14:paraId="08A5A8B3" w14:textId="77777777" w:rsidTr="009904E4">
        <w:trPr>
          <w:trHeight w:val="320"/>
        </w:trPr>
        <w:tc>
          <w:tcPr>
            <w:tcW w:w="1957" w:type="dxa"/>
            <w:noWrap/>
            <w:hideMark/>
          </w:tcPr>
          <w:p w14:paraId="590377E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dropout_rate_l2</w:t>
            </w:r>
          </w:p>
        </w:tc>
        <w:tc>
          <w:tcPr>
            <w:tcW w:w="1762" w:type="dxa"/>
            <w:noWrap/>
            <w:hideMark/>
          </w:tcPr>
          <w:p w14:paraId="751CBF2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float</w:t>
            </w:r>
          </w:p>
        </w:tc>
        <w:tc>
          <w:tcPr>
            <w:tcW w:w="1764" w:type="dxa"/>
            <w:noWrap/>
            <w:hideMark/>
          </w:tcPr>
          <w:p w14:paraId="6ADDFEE7"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w:t>
            </w:r>
          </w:p>
        </w:tc>
        <w:tc>
          <w:tcPr>
            <w:tcW w:w="1766" w:type="dxa"/>
            <w:noWrap/>
            <w:hideMark/>
          </w:tcPr>
          <w:p w14:paraId="6188C58C"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0.5</w:t>
            </w:r>
          </w:p>
        </w:tc>
        <w:tc>
          <w:tcPr>
            <w:tcW w:w="1767" w:type="dxa"/>
            <w:noWrap/>
            <w:hideMark/>
          </w:tcPr>
          <w:p w14:paraId="570F7FC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0.494</w:t>
            </w:r>
          </w:p>
        </w:tc>
      </w:tr>
      <w:tr w:rsidR="009904E4" w:rsidRPr="003E16E0" w14:paraId="4C64D354" w14:textId="77777777" w:rsidTr="009904E4">
        <w:trPr>
          <w:trHeight w:val="320"/>
        </w:trPr>
        <w:tc>
          <w:tcPr>
            <w:tcW w:w="1957" w:type="dxa"/>
            <w:noWrap/>
            <w:hideMark/>
          </w:tcPr>
          <w:p w14:paraId="56457F5E"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learn_rate</w:t>
            </w:r>
            <w:proofErr w:type="spellEnd"/>
          </w:p>
        </w:tc>
        <w:tc>
          <w:tcPr>
            <w:tcW w:w="1762" w:type="dxa"/>
            <w:noWrap/>
            <w:hideMark/>
          </w:tcPr>
          <w:p w14:paraId="433416A9"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loguniform</w:t>
            </w:r>
            <w:proofErr w:type="spellEnd"/>
          </w:p>
        </w:tc>
        <w:tc>
          <w:tcPr>
            <w:tcW w:w="1764" w:type="dxa"/>
            <w:noWrap/>
            <w:hideMark/>
          </w:tcPr>
          <w:p w14:paraId="40561F3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0.0001</w:t>
            </w:r>
          </w:p>
        </w:tc>
        <w:tc>
          <w:tcPr>
            <w:tcW w:w="1766" w:type="dxa"/>
            <w:noWrap/>
            <w:hideMark/>
          </w:tcPr>
          <w:p w14:paraId="42F9832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0.001</w:t>
            </w:r>
          </w:p>
        </w:tc>
        <w:tc>
          <w:tcPr>
            <w:tcW w:w="1767" w:type="dxa"/>
            <w:noWrap/>
            <w:hideMark/>
          </w:tcPr>
          <w:p w14:paraId="79299C79"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0.000321</w:t>
            </w:r>
          </w:p>
        </w:tc>
      </w:tr>
      <w:tr w:rsidR="009904E4" w:rsidRPr="003E16E0" w14:paraId="7D1144E7" w14:textId="77777777" w:rsidTr="009904E4">
        <w:trPr>
          <w:trHeight w:val="320"/>
        </w:trPr>
        <w:tc>
          <w:tcPr>
            <w:tcW w:w="1957" w:type="dxa"/>
            <w:noWrap/>
            <w:hideMark/>
          </w:tcPr>
          <w:p w14:paraId="530C23A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Epochs</w:t>
            </w:r>
          </w:p>
        </w:tc>
        <w:tc>
          <w:tcPr>
            <w:tcW w:w="1762" w:type="dxa"/>
            <w:noWrap/>
            <w:hideMark/>
          </w:tcPr>
          <w:p w14:paraId="13C03A8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4" w:type="dxa"/>
            <w:noWrap/>
            <w:hideMark/>
          </w:tcPr>
          <w:p w14:paraId="5091E864"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w:t>
            </w:r>
          </w:p>
        </w:tc>
        <w:tc>
          <w:tcPr>
            <w:tcW w:w="1766" w:type="dxa"/>
            <w:noWrap/>
            <w:hideMark/>
          </w:tcPr>
          <w:p w14:paraId="088D29A3"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7" w:type="dxa"/>
            <w:noWrap/>
            <w:hideMark/>
          </w:tcPr>
          <w:p w14:paraId="2A82F582"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498</w:t>
            </w:r>
          </w:p>
        </w:tc>
      </w:tr>
      <w:tr w:rsidR="009904E4" w:rsidRPr="003E16E0" w14:paraId="285833E8" w14:textId="77777777" w:rsidTr="009904E4">
        <w:trPr>
          <w:trHeight w:val="320"/>
        </w:trPr>
        <w:tc>
          <w:tcPr>
            <w:tcW w:w="1957" w:type="dxa"/>
            <w:noWrap/>
            <w:hideMark/>
          </w:tcPr>
          <w:p w14:paraId="1A8D5977" w14:textId="77777777" w:rsidR="009904E4" w:rsidRPr="009904E4" w:rsidRDefault="009904E4" w:rsidP="009904E4">
            <w:pPr>
              <w:jc w:val="both"/>
              <w:rPr>
                <w:rFonts w:ascii="Calibri" w:eastAsia="Times New Roman" w:hAnsi="Calibri" w:cs="Times New Roman"/>
                <w:color w:val="000000"/>
                <w:sz w:val="24"/>
                <w:szCs w:val="24"/>
                <w:lang w:eastAsia="en-GB"/>
              </w:rPr>
            </w:pPr>
            <w:proofErr w:type="spellStart"/>
            <w:r w:rsidRPr="009904E4">
              <w:rPr>
                <w:rFonts w:ascii="Calibri" w:eastAsia="Times New Roman" w:hAnsi="Calibri" w:cs="Times New Roman"/>
                <w:color w:val="000000"/>
                <w:sz w:val="24"/>
                <w:szCs w:val="24"/>
                <w:lang w:eastAsia="en-GB"/>
              </w:rPr>
              <w:t>batch_size</w:t>
            </w:r>
            <w:proofErr w:type="spellEnd"/>
          </w:p>
        </w:tc>
        <w:tc>
          <w:tcPr>
            <w:tcW w:w="1762" w:type="dxa"/>
            <w:noWrap/>
            <w:hideMark/>
          </w:tcPr>
          <w:p w14:paraId="3BADF456"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int</w:t>
            </w:r>
          </w:p>
        </w:tc>
        <w:tc>
          <w:tcPr>
            <w:tcW w:w="1764" w:type="dxa"/>
            <w:noWrap/>
            <w:hideMark/>
          </w:tcPr>
          <w:p w14:paraId="1B83535F"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10</w:t>
            </w:r>
          </w:p>
        </w:tc>
        <w:tc>
          <w:tcPr>
            <w:tcW w:w="1766" w:type="dxa"/>
            <w:noWrap/>
            <w:hideMark/>
          </w:tcPr>
          <w:p w14:paraId="18222BF8"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500</w:t>
            </w:r>
          </w:p>
        </w:tc>
        <w:tc>
          <w:tcPr>
            <w:tcW w:w="1767" w:type="dxa"/>
            <w:noWrap/>
            <w:hideMark/>
          </w:tcPr>
          <w:p w14:paraId="71FD955E" w14:textId="77777777" w:rsidR="009904E4" w:rsidRPr="009904E4" w:rsidRDefault="009904E4" w:rsidP="009904E4">
            <w:pPr>
              <w:jc w:val="both"/>
              <w:rPr>
                <w:rFonts w:ascii="Calibri" w:eastAsia="Times New Roman" w:hAnsi="Calibri" w:cs="Times New Roman"/>
                <w:color w:val="000000"/>
                <w:sz w:val="24"/>
                <w:szCs w:val="24"/>
                <w:lang w:eastAsia="en-GB"/>
              </w:rPr>
            </w:pPr>
            <w:r w:rsidRPr="009904E4">
              <w:rPr>
                <w:rFonts w:ascii="Calibri" w:eastAsia="Times New Roman" w:hAnsi="Calibri" w:cs="Times New Roman"/>
                <w:color w:val="000000"/>
                <w:sz w:val="24"/>
                <w:szCs w:val="24"/>
                <w:lang w:eastAsia="en-GB"/>
              </w:rPr>
              <w:t>75</w:t>
            </w:r>
          </w:p>
        </w:tc>
      </w:tr>
    </w:tbl>
    <w:p w14:paraId="5ACC0F64" w14:textId="77777777" w:rsidR="009904E4" w:rsidRPr="003E16E0" w:rsidRDefault="009904E4" w:rsidP="009904E4">
      <w:pPr>
        <w:spacing w:line="480" w:lineRule="auto"/>
        <w:jc w:val="both"/>
      </w:pPr>
    </w:p>
    <w:p w14:paraId="61774D70" w14:textId="77777777" w:rsidR="009904E4" w:rsidRPr="003E16E0" w:rsidRDefault="009904E4" w:rsidP="009904E4">
      <w:pPr>
        <w:spacing w:line="480" w:lineRule="auto"/>
        <w:jc w:val="both"/>
      </w:pPr>
      <w:r w:rsidRPr="003E16E0">
        <w:t>Bayesian optimisations methods are currently at the forefront of hyperparameter optimisation due to their ability to handle far greater dimensions of parameter space that would be unachievable for simple methods, yielding state-of-the-art results (</w:t>
      </w:r>
      <w:proofErr w:type="spellStart"/>
      <w:r w:rsidRPr="003E16E0">
        <w:t>Hutter</w:t>
      </w:r>
      <w:proofErr w:type="spellEnd"/>
      <w:r w:rsidRPr="003E16E0">
        <w:t xml:space="preserve"> et al., 2015). Such results can be attributed to the ability of Bayesian optimisation to utilise knowledge of prior results enabling location, within the search space, of the optimal answer. </w:t>
      </w:r>
      <w:r w:rsidRPr="003E16E0">
        <w:lastRenderedPageBreak/>
        <w:t>Computationally, this is achieved through generation of posterior distribution of inputs that best describe the target (statistical value to either be maximised or minimised) which steadily improves as trials progress (</w:t>
      </w:r>
      <w:proofErr w:type="spellStart"/>
      <w:r w:rsidRPr="003E16E0">
        <w:t>Andonie</w:t>
      </w:r>
      <w:proofErr w:type="spellEnd"/>
      <w:r w:rsidRPr="003E16E0">
        <w:t xml:space="preserve">, 2019). Thus, parameter spaces which are worth considering are identified allowing not only strong models to be built, but also having a downstream effect of reducing the number of iterations required. Due to the demand of efficient automatic hyperparameter tuning, </w:t>
      </w:r>
      <w:proofErr w:type="gramStart"/>
      <w:r w:rsidRPr="003E16E0">
        <w:t>a number of</w:t>
      </w:r>
      <w:proofErr w:type="gramEnd"/>
      <w:r w:rsidRPr="003E16E0">
        <w:t xml:space="preserve"> Bayesian optimisation software’s have been established with </w:t>
      </w:r>
      <w:proofErr w:type="spellStart"/>
      <w:r w:rsidRPr="003E16E0">
        <w:rPr>
          <w:i/>
          <w:iCs/>
        </w:rPr>
        <w:t>Hyperopt</w:t>
      </w:r>
      <w:proofErr w:type="spellEnd"/>
      <w:r w:rsidRPr="003E16E0">
        <w:t xml:space="preserve"> (</w:t>
      </w:r>
      <w:proofErr w:type="spellStart"/>
      <w:r w:rsidRPr="003E16E0">
        <w:t>Bergstra</w:t>
      </w:r>
      <w:proofErr w:type="spellEnd"/>
      <w:r w:rsidRPr="003E16E0">
        <w:t xml:space="preserve"> et al., 2015) and </w:t>
      </w:r>
      <w:r w:rsidRPr="003E16E0">
        <w:rPr>
          <w:i/>
          <w:iCs/>
        </w:rPr>
        <w:t>Spearmint</w:t>
      </w:r>
      <w:r w:rsidRPr="003E16E0">
        <w:t xml:space="preserve"> (Snoek et al., 2012) being popular examples. However, during the current study the recently developed </w:t>
      </w:r>
      <w:proofErr w:type="spellStart"/>
      <w:r w:rsidRPr="003E16E0">
        <w:rPr>
          <w:i/>
          <w:iCs/>
        </w:rPr>
        <w:t>Optuna</w:t>
      </w:r>
      <w:proofErr w:type="spellEnd"/>
      <w:r w:rsidRPr="003E16E0">
        <w:t xml:space="preserve"> (Akiba et al., 2019) was selected. The </w:t>
      </w:r>
      <w:proofErr w:type="spellStart"/>
      <w:r w:rsidRPr="003E16E0">
        <w:rPr>
          <w:i/>
          <w:iCs/>
        </w:rPr>
        <w:t>Optuna</w:t>
      </w:r>
      <w:proofErr w:type="spellEnd"/>
      <w:r w:rsidRPr="003E16E0">
        <w:t xml:space="preserve"> optimisation software can be described as a </w:t>
      </w:r>
      <w:proofErr w:type="gramStart"/>
      <w:r w:rsidRPr="003E16E0">
        <w:t>next-generation</w:t>
      </w:r>
      <w:proofErr w:type="gramEnd"/>
      <w:r w:rsidRPr="003E16E0">
        <w:t xml:space="preserve"> hyperparameter optimisation software, improving both searching and pruning strategies, as well as setup procedures. Although, in the context of the present study the most attractive feature can be noted as the define-by-run API. In principle, the define-by-run API enables dynamic construction of the parameter search space, removing the burden from the user; thus, the code is significantly cleaner and easily interpreted. In addition, </w:t>
      </w:r>
      <w:proofErr w:type="spellStart"/>
      <w:r w:rsidRPr="003E16E0">
        <w:rPr>
          <w:i/>
          <w:iCs/>
        </w:rPr>
        <w:t>Optuna</w:t>
      </w:r>
      <w:proofErr w:type="spellEnd"/>
      <w:r w:rsidRPr="003E16E0">
        <w:t xml:space="preserve"> aids with visualisation of the optimisation process, gaining insight into the dependence of the hyperparameters on the target, as illustrated in Figure S7 and </w:t>
      </w:r>
      <w:r w:rsidRPr="003E16E0">
        <w:rPr>
          <w:i/>
          <w:iCs/>
        </w:rPr>
        <w:t>Appendix III</w:t>
      </w:r>
      <w:r w:rsidRPr="003E16E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9904E4" w:rsidRPr="003E16E0" w14:paraId="69445267" w14:textId="77777777" w:rsidTr="00871245">
        <w:tc>
          <w:tcPr>
            <w:tcW w:w="9016" w:type="dxa"/>
          </w:tcPr>
          <w:p w14:paraId="38E2A0EC" w14:textId="77777777" w:rsidR="009904E4" w:rsidRPr="003E16E0" w:rsidRDefault="009904E4" w:rsidP="00871245">
            <w:pPr>
              <w:spacing w:line="480" w:lineRule="auto"/>
              <w:jc w:val="both"/>
            </w:pPr>
            <w:r w:rsidRPr="003E16E0">
              <w:rPr>
                <w:noProof/>
                <w:lang w:eastAsia="en-GB"/>
              </w:rPr>
              <w:lastRenderedPageBreak/>
              <w:drawing>
                <wp:inline distT="0" distB="0" distL="0" distR="0" wp14:anchorId="04B18F75" wp14:editId="2AD93DAB">
                  <wp:extent cx="5731510" cy="2773045"/>
                  <wp:effectExtent l="0" t="0" r="0" b="0"/>
                  <wp:docPr id="42" name="Picture 4" descr="Chart, scatter chart&#10;&#10;Description automatically generated">
                    <a:extLst xmlns:a="http://schemas.openxmlformats.org/drawingml/2006/main">
                      <a:ext uri="{FF2B5EF4-FFF2-40B4-BE49-F238E27FC236}">
                        <a16:creationId xmlns:a16="http://schemas.microsoft.com/office/drawing/2014/main" id="{14E5DA6E-2F3E-B84C-A3B3-90536BEE5A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hart, scatter chart&#10;&#10;Description automatically generated">
                            <a:extLst>
                              <a:ext uri="{FF2B5EF4-FFF2-40B4-BE49-F238E27FC236}">
                                <a16:creationId xmlns:a16="http://schemas.microsoft.com/office/drawing/2014/main" id="{14E5DA6E-2F3E-B84C-A3B3-90536BEE5A82}"/>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tc>
      </w:tr>
      <w:tr w:rsidR="009904E4" w:rsidRPr="003E16E0" w14:paraId="6DD74BD5" w14:textId="77777777" w:rsidTr="00871245">
        <w:tc>
          <w:tcPr>
            <w:tcW w:w="9016" w:type="dxa"/>
          </w:tcPr>
          <w:p w14:paraId="7D1A1CFF" w14:textId="77777777" w:rsidR="009904E4" w:rsidRPr="003E16E0" w:rsidRDefault="009904E4" w:rsidP="00871245">
            <w:pPr>
              <w:spacing w:line="480" w:lineRule="auto"/>
              <w:jc w:val="both"/>
            </w:pPr>
            <w:r w:rsidRPr="003E16E0">
              <w:rPr>
                <w:noProof/>
                <w:lang w:eastAsia="en-GB"/>
              </w:rPr>
              <w:drawing>
                <wp:inline distT="0" distB="0" distL="0" distR="0" wp14:anchorId="6B1F8B81" wp14:editId="3437D185">
                  <wp:extent cx="5731510" cy="2773045"/>
                  <wp:effectExtent l="0" t="0" r="0" b="0"/>
                  <wp:docPr id="43" name="Picture 2" descr="Chart&#10;&#10;Description automatically generated with medium confidence">
                    <a:extLst xmlns:a="http://schemas.openxmlformats.org/drawingml/2006/main">
                      <a:ext uri="{FF2B5EF4-FFF2-40B4-BE49-F238E27FC236}">
                        <a16:creationId xmlns:a16="http://schemas.microsoft.com/office/drawing/2014/main" id="{DF2C57B9-E711-104F-A0F2-A75C42277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with medium confidence">
                            <a:extLst>
                              <a:ext uri="{FF2B5EF4-FFF2-40B4-BE49-F238E27FC236}">
                                <a16:creationId xmlns:a16="http://schemas.microsoft.com/office/drawing/2014/main" id="{DF2C57B9-E711-104F-A0F2-A75C4227719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tc>
      </w:tr>
      <w:tr w:rsidR="009904E4" w:rsidRPr="003E16E0" w14:paraId="4AE1E653" w14:textId="77777777" w:rsidTr="00871245">
        <w:tc>
          <w:tcPr>
            <w:tcW w:w="9016" w:type="dxa"/>
          </w:tcPr>
          <w:p w14:paraId="77852B7A" w14:textId="77777777" w:rsidR="009904E4" w:rsidRPr="003E16E0" w:rsidRDefault="009904E4" w:rsidP="00871245">
            <w:pPr>
              <w:spacing w:line="480" w:lineRule="auto"/>
              <w:jc w:val="both"/>
            </w:pPr>
            <w:r w:rsidRPr="003E16E0">
              <w:rPr>
                <w:noProof/>
                <w:lang w:eastAsia="en-GB"/>
              </w:rPr>
              <w:drawing>
                <wp:inline distT="0" distB="0" distL="0" distR="0" wp14:anchorId="5C6DA651" wp14:editId="75926ACF">
                  <wp:extent cx="5731510" cy="2773045"/>
                  <wp:effectExtent l="0" t="0" r="0" b="0"/>
                  <wp:docPr id="44" name="Picture 6" descr="Diagram&#10;&#10;Description automatically generated">
                    <a:extLst xmlns:a="http://schemas.openxmlformats.org/drawingml/2006/main">
                      <a:ext uri="{FF2B5EF4-FFF2-40B4-BE49-F238E27FC236}">
                        <a16:creationId xmlns:a16="http://schemas.microsoft.com/office/drawing/2014/main" id="{F4D8FCE7-0812-E442-A8C5-301344BD9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F4D8FCE7-0812-E442-A8C5-301344BD9FF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tc>
      </w:tr>
      <w:tr w:rsidR="009904E4" w:rsidRPr="003E16E0" w14:paraId="1E6AD7DE" w14:textId="77777777" w:rsidTr="00871245">
        <w:tc>
          <w:tcPr>
            <w:tcW w:w="9016" w:type="dxa"/>
          </w:tcPr>
          <w:p w14:paraId="574DD37F" w14:textId="77777777" w:rsidR="009904E4" w:rsidRPr="003E16E0" w:rsidRDefault="009904E4" w:rsidP="00871245">
            <w:pPr>
              <w:spacing w:line="480" w:lineRule="auto"/>
              <w:jc w:val="both"/>
            </w:pPr>
            <w:r w:rsidRPr="003E16E0">
              <w:rPr>
                <w:noProof/>
                <w:lang w:eastAsia="en-GB"/>
              </w:rPr>
              <w:lastRenderedPageBreak/>
              <w:drawing>
                <wp:inline distT="0" distB="0" distL="0" distR="0" wp14:anchorId="0D186AEF" wp14:editId="7CCAFD4E">
                  <wp:extent cx="5731510" cy="2772410"/>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FB784B4" w14:textId="77777777" w:rsidR="009904E4" w:rsidRPr="003E16E0" w:rsidRDefault="009904E4" w:rsidP="00871245">
            <w:pPr>
              <w:spacing w:line="480" w:lineRule="auto"/>
              <w:jc w:val="both"/>
            </w:pPr>
          </w:p>
        </w:tc>
      </w:tr>
      <w:tr w:rsidR="009904E4" w:rsidRPr="003E16E0" w14:paraId="79D65CEC" w14:textId="77777777" w:rsidTr="00871245">
        <w:tc>
          <w:tcPr>
            <w:tcW w:w="9016" w:type="dxa"/>
          </w:tcPr>
          <w:p w14:paraId="03E81766" w14:textId="77777777" w:rsidR="009904E4" w:rsidRPr="003E16E0" w:rsidRDefault="009904E4" w:rsidP="00871245">
            <w:pPr>
              <w:spacing w:line="480" w:lineRule="auto"/>
              <w:jc w:val="both"/>
            </w:pPr>
            <w:r w:rsidRPr="003E16E0">
              <w:rPr>
                <w:noProof/>
                <w:lang w:eastAsia="en-GB"/>
              </w:rPr>
              <w:drawing>
                <wp:inline distT="0" distB="0" distL="0" distR="0" wp14:anchorId="1264992B" wp14:editId="3854B59A">
                  <wp:extent cx="5731510" cy="2773045"/>
                  <wp:effectExtent l="0" t="0" r="0" b="0"/>
                  <wp:docPr id="46" name="Picture 10" descr="Chart&#10;&#10;Description automatically generated">
                    <a:extLst xmlns:a="http://schemas.openxmlformats.org/drawingml/2006/main">
                      <a:ext uri="{FF2B5EF4-FFF2-40B4-BE49-F238E27FC236}">
                        <a16:creationId xmlns:a16="http://schemas.microsoft.com/office/drawing/2014/main" id="{6867B4B9-3CC8-0646-A588-BFED972C2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Chart&#10;&#10;Description automatically generated">
                            <a:extLst>
                              <a:ext uri="{FF2B5EF4-FFF2-40B4-BE49-F238E27FC236}">
                                <a16:creationId xmlns:a16="http://schemas.microsoft.com/office/drawing/2014/main" id="{6867B4B9-3CC8-0646-A588-BFED972C274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tc>
      </w:tr>
    </w:tbl>
    <w:p w14:paraId="2FB7C4C5" w14:textId="77777777" w:rsidR="009904E4" w:rsidRPr="003E16E0" w:rsidRDefault="009904E4" w:rsidP="009904E4">
      <w:pPr>
        <w:spacing w:line="480" w:lineRule="auto"/>
        <w:jc w:val="both"/>
      </w:pPr>
      <w:r w:rsidRPr="003E16E0">
        <w:t xml:space="preserve">Figures S7. Optimisation of the hyperparameters </w:t>
      </w:r>
      <w:proofErr w:type="spellStart"/>
      <w:r w:rsidRPr="003E16E0">
        <w:t>max_depth</w:t>
      </w:r>
      <w:proofErr w:type="spellEnd"/>
      <w:r w:rsidRPr="003E16E0">
        <w:t xml:space="preserve"> and </w:t>
      </w:r>
      <w:proofErr w:type="spellStart"/>
      <w:r w:rsidRPr="003E16E0">
        <w:t>n_estimators</w:t>
      </w:r>
      <w:proofErr w:type="spellEnd"/>
      <w:r w:rsidRPr="003E16E0">
        <w:t xml:space="preserve"> of RF over 50 trials visualised through the </w:t>
      </w:r>
      <w:proofErr w:type="spellStart"/>
      <w:r w:rsidRPr="003E16E0">
        <w:rPr>
          <w:i/>
          <w:iCs/>
        </w:rPr>
        <w:t>Optuna</w:t>
      </w:r>
      <w:proofErr w:type="spellEnd"/>
      <w:r w:rsidRPr="003E16E0">
        <w:rPr>
          <w:i/>
          <w:iCs/>
        </w:rPr>
        <w:t xml:space="preserve"> </w:t>
      </w:r>
      <w:r w:rsidRPr="003E16E0">
        <w:t>software.</w:t>
      </w:r>
    </w:p>
    <w:p w14:paraId="380476EF" w14:textId="77777777" w:rsidR="009904E4" w:rsidRPr="003E16E0" w:rsidRDefault="009904E4" w:rsidP="009904E4">
      <w:pPr>
        <w:spacing w:line="480" w:lineRule="auto"/>
        <w:jc w:val="both"/>
      </w:pPr>
      <w:r w:rsidRPr="003E16E0">
        <w:t xml:space="preserve">Visual assessment of the optimisation procedure that is provided in Figures S7 allows insight into the process. Figures S7a illustrates the optimisation history, where it can be noted that as the number of trials increases scorings observed begin to focus around the optimal. This trend is distinctive to Bayesian optimisation procedures, where, as previously described, the algorithm has been able to learn where the optimal regions are and so can focus efforts there. </w:t>
      </w:r>
      <w:r w:rsidRPr="003E16E0">
        <w:lastRenderedPageBreak/>
        <w:t xml:space="preserve">The focus upon areas of strong predictive performance can additionally be observed in Figures S7b-d. Figures S7b and 4d demonstrate that increasing both the </w:t>
      </w:r>
      <w:proofErr w:type="spellStart"/>
      <w:r w:rsidRPr="003E16E0">
        <w:t>n_estimators</w:t>
      </w:r>
      <w:proofErr w:type="spellEnd"/>
      <w:r w:rsidRPr="003E16E0">
        <w:t xml:space="preserve"> as well as </w:t>
      </w:r>
      <w:proofErr w:type="spellStart"/>
      <w:r w:rsidRPr="003E16E0">
        <w:t>max_depth</w:t>
      </w:r>
      <w:proofErr w:type="spellEnd"/>
      <w:r w:rsidRPr="003E16E0">
        <w:t xml:space="preserve"> produce improved results. Moreover, Figures S7c corroborates the previously discussed theory of Bayesian optimisation where most trials have employed hyperparameters within these ranges. Furthermore, from these visualisations we can learn more about which hyperparameters affect model performance the greatest, with Figures S7e reporting that </w:t>
      </w:r>
      <w:proofErr w:type="spellStart"/>
      <w:r w:rsidRPr="003E16E0">
        <w:t>max_depth</w:t>
      </w:r>
      <w:proofErr w:type="spellEnd"/>
      <w:r w:rsidRPr="003E16E0">
        <w:t xml:space="preserve"> had the greatest impact. As the results of the Bayesian optimisation approach not only reported the strongest performances, but additionally reduced computational time and greater interpretability, the input values identified through this procedure were selected to represent the optimal values for all ML algorithms. </w:t>
      </w:r>
    </w:p>
    <w:p w14:paraId="1E537F99" w14:textId="77777777" w:rsidR="009904E4" w:rsidRPr="003E16E0" w:rsidRDefault="009904E4" w:rsidP="009904E4">
      <w:pPr>
        <w:spacing w:line="480" w:lineRule="auto"/>
        <w:jc w:val="both"/>
      </w:pPr>
    </w:p>
    <w:p w14:paraId="0452E315" w14:textId="77777777" w:rsidR="009904E4" w:rsidRPr="003E16E0" w:rsidRDefault="009904E4" w:rsidP="009904E4">
      <w:pPr>
        <w:spacing w:line="480" w:lineRule="auto"/>
        <w:jc w:val="both"/>
        <w:rPr>
          <w:b/>
          <w:bCs/>
        </w:rPr>
      </w:pPr>
      <w:r w:rsidRPr="003E16E0">
        <w:rPr>
          <w:b/>
          <w:bCs/>
        </w:rPr>
        <w:t>References</w:t>
      </w:r>
      <w:r>
        <w:rPr>
          <w:b/>
          <w:bCs/>
        </w:rPr>
        <w:t xml:space="preserve"> (</w:t>
      </w:r>
      <w:r w:rsidRPr="00F0757A">
        <w:rPr>
          <w:b/>
          <w:bCs/>
          <w:i/>
          <w:iCs/>
        </w:rPr>
        <w:t>Appendix IV</w:t>
      </w:r>
      <w:r>
        <w:rPr>
          <w:b/>
          <w:bCs/>
        </w:rPr>
        <w:t>)</w:t>
      </w:r>
    </w:p>
    <w:p w14:paraId="7ADE4F94" w14:textId="77777777" w:rsidR="009904E4" w:rsidRPr="003E16E0" w:rsidRDefault="009904E4" w:rsidP="009904E4">
      <w:pPr>
        <w:ind w:left="720" w:hanging="720"/>
        <w:jc w:val="both"/>
      </w:pPr>
      <w:proofErr w:type="spellStart"/>
      <w:r w:rsidRPr="003E16E0">
        <w:rPr>
          <w:lang w:val="fi-FI"/>
        </w:rPr>
        <w:t>Akiba</w:t>
      </w:r>
      <w:proofErr w:type="spellEnd"/>
      <w:r w:rsidRPr="003E16E0">
        <w:rPr>
          <w:lang w:val="fi-FI"/>
        </w:rPr>
        <w:t xml:space="preserve">, T., Sano, S., </w:t>
      </w:r>
      <w:proofErr w:type="spellStart"/>
      <w:r w:rsidRPr="003E16E0">
        <w:rPr>
          <w:lang w:val="fi-FI"/>
        </w:rPr>
        <w:t>Yanase</w:t>
      </w:r>
      <w:proofErr w:type="spellEnd"/>
      <w:r w:rsidRPr="003E16E0">
        <w:rPr>
          <w:lang w:val="fi-FI"/>
        </w:rPr>
        <w:t xml:space="preserve">, T., </w:t>
      </w:r>
      <w:proofErr w:type="spellStart"/>
      <w:r w:rsidRPr="003E16E0">
        <w:rPr>
          <w:lang w:val="fi-FI"/>
        </w:rPr>
        <w:t>Ohta</w:t>
      </w:r>
      <w:proofErr w:type="spellEnd"/>
      <w:r w:rsidRPr="003E16E0">
        <w:rPr>
          <w:lang w:val="fi-FI"/>
        </w:rPr>
        <w:t xml:space="preserve">, T., </w:t>
      </w:r>
      <w:proofErr w:type="spellStart"/>
      <w:r w:rsidRPr="003E16E0">
        <w:rPr>
          <w:lang w:val="fi-FI"/>
        </w:rPr>
        <w:t>Koyama</w:t>
      </w:r>
      <w:proofErr w:type="spellEnd"/>
      <w:r w:rsidRPr="003E16E0">
        <w:rPr>
          <w:lang w:val="fi-FI"/>
        </w:rPr>
        <w:t xml:space="preserve">, M., 2019. </w:t>
      </w:r>
      <w:proofErr w:type="spellStart"/>
      <w:r w:rsidRPr="003E16E0">
        <w:t>Optuna</w:t>
      </w:r>
      <w:proofErr w:type="spellEnd"/>
      <w:r w:rsidRPr="003E16E0">
        <w:t xml:space="preserve">: A Next-generation Hyperparameter </w:t>
      </w:r>
      <w:proofErr w:type="spellStart"/>
      <w:r w:rsidRPr="003E16E0">
        <w:t>Opimization</w:t>
      </w:r>
      <w:proofErr w:type="spellEnd"/>
      <w:r w:rsidRPr="003E16E0">
        <w:t xml:space="preserve"> Framework. KDD ’19: Proceedings of the 25</w:t>
      </w:r>
      <w:r w:rsidRPr="003E16E0">
        <w:rPr>
          <w:vertAlign w:val="superscript"/>
        </w:rPr>
        <w:t>th</w:t>
      </w:r>
      <w:r w:rsidRPr="003E16E0">
        <w:t xml:space="preserve"> ACM SIGKDD International Conference on Knowledge Discovery &amp; Data Mining. 2623-2631. </w:t>
      </w:r>
      <w:hyperlink r:id="rId11" w:history="1">
        <w:r w:rsidRPr="003E16E0">
          <w:rPr>
            <w:rStyle w:val="Hyperlink"/>
          </w:rPr>
          <w:t>http://doi.org/10.1145/3292500.3330701</w:t>
        </w:r>
      </w:hyperlink>
      <w:r w:rsidRPr="003E16E0">
        <w:t xml:space="preserve"> </w:t>
      </w:r>
    </w:p>
    <w:p w14:paraId="3D9FCE63" w14:textId="77777777" w:rsidR="009904E4" w:rsidRPr="003E16E0" w:rsidRDefault="009904E4" w:rsidP="009904E4">
      <w:pPr>
        <w:ind w:left="720" w:hanging="720"/>
        <w:jc w:val="both"/>
      </w:pPr>
      <w:proofErr w:type="spellStart"/>
      <w:r w:rsidRPr="003E16E0">
        <w:t>Andonie</w:t>
      </w:r>
      <w:proofErr w:type="spellEnd"/>
      <w:r w:rsidRPr="003E16E0">
        <w:t>, R., 2019. Hyperparameter optimization in learning systems. Journal of Membrane Computing. 1, 279-291.</w:t>
      </w:r>
    </w:p>
    <w:p w14:paraId="36BD7BEA" w14:textId="77777777" w:rsidR="009904E4" w:rsidRPr="003E16E0" w:rsidRDefault="009904E4" w:rsidP="009904E4">
      <w:pPr>
        <w:ind w:left="720" w:hanging="720"/>
        <w:jc w:val="both"/>
      </w:pPr>
      <w:proofErr w:type="spellStart"/>
      <w:r w:rsidRPr="003E16E0">
        <w:t>Bergstra</w:t>
      </w:r>
      <w:proofErr w:type="spellEnd"/>
      <w:r w:rsidRPr="003E16E0">
        <w:t xml:space="preserve">, J., </w:t>
      </w:r>
      <w:proofErr w:type="spellStart"/>
      <w:r w:rsidRPr="003E16E0">
        <w:t>Bengio</w:t>
      </w:r>
      <w:proofErr w:type="spellEnd"/>
      <w:r w:rsidRPr="003E16E0">
        <w:t>, Y., 2012. Random Search for Hyper-Parameter Optimization. Journal of Machine Learning Research. 13, 281-305.</w:t>
      </w:r>
    </w:p>
    <w:p w14:paraId="1E479295" w14:textId="77777777" w:rsidR="009904E4" w:rsidRPr="003E16E0" w:rsidRDefault="009904E4" w:rsidP="009904E4">
      <w:pPr>
        <w:ind w:left="720" w:hanging="720"/>
        <w:jc w:val="both"/>
      </w:pPr>
      <w:proofErr w:type="spellStart"/>
      <w:r w:rsidRPr="003E16E0">
        <w:t>Bergstra</w:t>
      </w:r>
      <w:proofErr w:type="spellEnd"/>
      <w:r w:rsidRPr="003E16E0">
        <w:t xml:space="preserve">, J., </w:t>
      </w:r>
      <w:proofErr w:type="spellStart"/>
      <w:r w:rsidRPr="003E16E0">
        <w:t>Komer</w:t>
      </w:r>
      <w:proofErr w:type="spellEnd"/>
      <w:r w:rsidRPr="003E16E0">
        <w:t xml:space="preserve">, B., </w:t>
      </w:r>
      <w:proofErr w:type="spellStart"/>
      <w:r w:rsidRPr="003E16E0">
        <w:t>Eliasmith</w:t>
      </w:r>
      <w:proofErr w:type="spellEnd"/>
      <w:r w:rsidRPr="003E16E0">
        <w:t xml:space="preserve">, C., </w:t>
      </w:r>
      <w:proofErr w:type="spellStart"/>
      <w:r w:rsidRPr="003E16E0">
        <w:t>Yamins</w:t>
      </w:r>
      <w:proofErr w:type="spellEnd"/>
      <w:r w:rsidRPr="003E16E0">
        <w:t xml:space="preserve">, D., Cox, D.D., 2015. </w:t>
      </w:r>
      <w:proofErr w:type="spellStart"/>
      <w:r w:rsidRPr="003E16E0">
        <w:t>Hyperopt</w:t>
      </w:r>
      <w:proofErr w:type="spellEnd"/>
      <w:r w:rsidRPr="003E16E0">
        <w:t xml:space="preserve">: </w:t>
      </w:r>
      <w:proofErr w:type="gramStart"/>
      <w:r w:rsidRPr="003E16E0">
        <w:t>a</w:t>
      </w:r>
      <w:proofErr w:type="gramEnd"/>
      <w:r w:rsidRPr="003E16E0">
        <w:t xml:space="preserve"> Python library for model selection and hyperparameter optimization. </w:t>
      </w:r>
      <w:proofErr w:type="spellStart"/>
      <w:r w:rsidRPr="003E16E0">
        <w:t>Comput</w:t>
      </w:r>
      <w:proofErr w:type="spellEnd"/>
      <w:r w:rsidRPr="003E16E0">
        <w:t xml:space="preserve">. Sci. </w:t>
      </w:r>
      <w:proofErr w:type="spellStart"/>
      <w:r w:rsidRPr="003E16E0">
        <w:t>Discov</w:t>
      </w:r>
      <w:proofErr w:type="spellEnd"/>
      <w:r w:rsidRPr="003E16E0">
        <w:t>. 8, 014008.</w:t>
      </w:r>
    </w:p>
    <w:p w14:paraId="3ACF180D" w14:textId="77777777" w:rsidR="009904E4" w:rsidRPr="00AA02BF" w:rsidRDefault="009904E4" w:rsidP="009904E4">
      <w:pPr>
        <w:ind w:left="720" w:hanging="720"/>
        <w:jc w:val="both"/>
      </w:pPr>
      <w:r w:rsidRPr="003E16E0">
        <w:t>Snoek, J., Larochelle, H., Adams, R.P., 2012. Practical Bayesian Optimization of Machine Learning Algorithms. Advances in Neural Information Processing Systems. 25, 2960, 2968.</w:t>
      </w:r>
    </w:p>
    <w:p w14:paraId="444B804A" w14:textId="77777777" w:rsidR="00115DED" w:rsidRDefault="00000000"/>
    <w:sectPr w:rsidR="0011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E4"/>
    <w:rsid w:val="00534403"/>
    <w:rsid w:val="0057689E"/>
    <w:rsid w:val="005E725E"/>
    <w:rsid w:val="00713F74"/>
    <w:rsid w:val="009904E4"/>
    <w:rsid w:val="00AB2E04"/>
    <w:rsid w:val="00B17068"/>
    <w:rsid w:val="00EF4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5602F4"/>
  <w15:chartTrackingRefBased/>
  <w15:docId w15:val="{7823FD4F-81AF-4443-B2B0-4B1EAD98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4E4"/>
    <w:rPr>
      <w:color w:val="0563C1" w:themeColor="hyperlink"/>
      <w:u w:val="single"/>
    </w:rPr>
  </w:style>
  <w:style w:type="table" w:styleId="TableGrid">
    <w:name w:val="Table Grid"/>
    <w:basedOn w:val="TableNormal"/>
    <w:uiPriority w:val="39"/>
    <w:rsid w:val="009904E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doi.org/10.1145/3292500.3330701"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Belfield, Sam</dc:creator>
  <cp:keywords/>
  <dc:description/>
  <cp:lastModifiedBy>Belfield, Sam</cp:lastModifiedBy>
  <cp:revision>1</cp:revision>
  <dcterms:created xsi:type="dcterms:W3CDTF">2023-05-03T12:22:00Z</dcterms:created>
  <dcterms:modified xsi:type="dcterms:W3CDTF">2023-05-03T12:27:00Z</dcterms:modified>
</cp:coreProperties>
</file>