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39F6" w:rsidRPr="003C1331" w:rsidRDefault="006A32CB" w:rsidP="003C1331">
      <w:pPr>
        <w:pStyle w:val="Heading2"/>
        <w:rPr>
          <w:rFonts w:ascii="Arial" w:hAnsi="Arial" w:cs="Arial"/>
          <w:b w:val="0"/>
          <w:bCs w:val="0"/>
          <w:color w:val="000000" w:themeColor="text1"/>
          <w:sz w:val="22"/>
          <w:szCs w:val="22"/>
        </w:rPr>
      </w:pPr>
      <w:bookmarkStart w:id="0" w:name="current-position"/>
      <w:r>
        <w:rPr>
          <w:rFonts w:ascii="Arial" w:hAnsi="Arial" w:cs="Arial"/>
          <w:color w:val="000000" w:themeColor="text1"/>
          <w:sz w:val="22"/>
          <w:szCs w:val="22"/>
        </w:rPr>
        <w:t>Dr Sam Buckberry</w:t>
      </w:r>
      <w:r>
        <w:rPr>
          <w:rFonts w:ascii="Arial" w:hAnsi="Arial" w:cs="Arial"/>
          <w:color w:val="000000" w:themeColor="text1"/>
          <w:sz w:val="22"/>
          <w:szCs w:val="22"/>
        </w:rPr>
        <w:br/>
      </w:r>
      <w:r>
        <w:rPr>
          <w:rFonts w:ascii="Arial" w:hAnsi="Arial" w:cs="Arial"/>
          <w:b w:val="0"/>
          <w:bCs w:val="0"/>
          <w:color w:val="000000" w:themeColor="text1"/>
          <w:sz w:val="22"/>
          <w:szCs w:val="22"/>
        </w:rPr>
        <w:t>The University of Western Australia</w:t>
      </w:r>
      <w:r>
        <w:rPr>
          <w:rFonts w:ascii="Arial" w:hAnsi="Arial" w:cs="Arial"/>
          <w:b w:val="0"/>
          <w:bCs w:val="0"/>
          <w:color w:val="000000" w:themeColor="text1"/>
          <w:sz w:val="22"/>
          <w:szCs w:val="22"/>
        </w:rPr>
        <w:br/>
        <w:t>M316, 35 Stirling Highway, Perth WA 6009</w:t>
      </w:r>
      <w:r>
        <w:rPr>
          <w:rFonts w:ascii="Arial" w:hAnsi="Arial" w:cs="Arial"/>
          <w:b w:val="0"/>
          <w:bCs w:val="0"/>
          <w:color w:val="000000" w:themeColor="text1"/>
          <w:sz w:val="22"/>
          <w:szCs w:val="22"/>
        </w:rPr>
        <w:br/>
        <w:t>sam.buckberry@uwa.edu.au</w:t>
      </w:r>
      <w:r>
        <w:rPr>
          <w:rFonts w:ascii="Arial" w:hAnsi="Arial" w:cs="Arial"/>
          <w:b w:val="0"/>
          <w:bCs w:val="0"/>
          <w:color w:val="000000" w:themeColor="text1"/>
          <w:sz w:val="22"/>
          <w:szCs w:val="22"/>
        </w:rPr>
        <w:br/>
      </w:r>
      <w:r>
        <w:rPr>
          <w:rFonts w:ascii="Arial" w:hAnsi="Arial" w:cs="Arial"/>
          <w:color w:val="000000" w:themeColor="text1"/>
          <w:sz w:val="22"/>
          <w:szCs w:val="22"/>
          <w:u w:val="single"/>
        </w:rPr>
        <w:br/>
      </w:r>
      <w:r w:rsidR="0002693F" w:rsidRPr="00FC7CA1">
        <w:rPr>
          <w:rFonts w:ascii="Arial" w:hAnsi="Arial" w:cs="Arial"/>
          <w:color w:val="000000" w:themeColor="text1"/>
          <w:sz w:val="22"/>
          <w:szCs w:val="22"/>
          <w:u w:val="single"/>
        </w:rPr>
        <w:t xml:space="preserve">Current </w:t>
      </w:r>
      <w:r w:rsidR="00DD4CBC">
        <w:rPr>
          <w:rFonts w:ascii="Arial" w:hAnsi="Arial" w:cs="Arial"/>
          <w:color w:val="000000" w:themeColor="text1"/>
          <w:sz w:val="22"/>
          <w:szCs w:val="22"/>
          <w:u w:val="single"/>
        </w:rPr>
        <w:t>p</w:t>
      </w:r>
      <w:r w:rsidR="0002693F" w:rsidRPr="00FC7CA1">
        <w:rPr>
          <w:rFonts w:ascii="Arial" w:hAnsi="Arial" w:cs="Arial"/>
          <w:color w:val="000000" w:themeColor="text1"/>
          <w:sz w:val="22"/>
          <w:szCs w:val="22"/>
          <w:u w:val="single"/>
        </w:rPr>
        <w:t>osition</w:t>
      </w:r>
      <w:bookmarkEnd w:id="0"/>
      <w:r w:rsidR="003C1331">
        <w:rPr>
          <w:rFonts w:ascii="Arial" w:hAnsi="Arial" w:cs="Arial"/>
          <w:color w:val="000000" w:themeColor="text1"/>
          <w:sz w:val="22"/>
          <w:szCs w:val="22"/>
          <w:u w:val="single"/>
        </w:rPr>
        <w:br/>
      </w:r>
      <w:r w:rsidR="0002693F" w:rsidRPr="003C1331">
        <w:rPr>
          <w:rFonts w:ascii="Arial" w:hAnsi="Arial" w:cs="Arial"/>
          <w:b w:val="0"/>
          <w:bCs w:val="0"/>
          <w:color w:val="000000" w:themeColor="text1"/>
          <w:sz w:val="22"/>
          <w:szCs w:val="22"/>
        </w:rPr>
        <w:t xml:space="preserve">Postdoctoral Research </w:t>
      </w:r>
      <w:r w:rsidR="00A543AA" w:rsidRPr="003C1331">
        <w:rPr>
          <w:rFonts w:ascii="Arial" w:hAnsi="Arial" w:cs="Arial"/>
          <w:b w:val="0"/>
          <w:bCs w:val="0"/>
          <w:color w:val="000000" w:themeColor="text1"/>
          <w:sz w:val="22"/>
          <w:szCs w:val="22"/>
        </w:rPr>
        <w:t xml:space="preserve">Development </w:t>
      </w:r>
      <w:r w:rsidR="0002693F" w:rsidRPr="003C1331">
        <w:rPr>
          <w:rFonts w:ascii="Arial" w:hAnsi="Arial" w:cs="Arial"/>
          <w:b w:val="0"/>
          <w:bCs w:val="0"/>
          <w:color w:val="000000" w:themeColor="text1"/>
          <w:sz w:val="22"/>
          <w:szCs w:val="22"/>
        </w:rPr>
        <w:t>Fellow</w:t>
      </w:r>
      <w:r w:rsidR="0045220A" w:rsidRPr="003C1331">
        <w:rPr>
          <w:rFonts w:ascii="Arial" w:hAnsi="Arial" w:cs="Arial"/>
          <w:b w:val="0"/>
          <w:bCs w:val="0"/>
          <w:color w:val="000000" w:themeColor="text1"/>
          <w:sz w:val="22"/>
          <w:szCs w:val="22"/>
        </w:rPr>
        <w:t xml:space="preserve"> (2015 – Present)</w:t>
      </w:r>
      <w:r w:rsidR="00A543AA" w:rsidRPr="003C1331">
        <w:rPr>
          <w:rFonts w:ascii="Arial" w:hAnsi="Arial" w:cs="Arial"/>
          <w:b w:val="0"/>
          <w:bCs w:val="0"/>
          <w:color w:val="000000" w:themeColor="text1"/>
          <w:sz w:val="22"/>
          <w:szCs w:val="22"/>
        </w:rPr>
        <w:br/>
      </w:r>
      <w:r w:rsidR="0002693F" w:rsidRPr="003C1331">
        <w:rPr>
          <w:rFonts w:ascii="Arial" w:hAnsi="Arial" w:cs="Arial"/>
          <w:b w:val="0"/>
          <w:bCs w:val="0"/>
          <w:color w:val="000000" w:themeColor="text1"/>
          <w:sz w:val="22"/>
          <w:szCs w:val="22"/>
        </w:rPr>
        <w:t>Lister Lab (epigenetics and genomics)</w:t>
      </w:r>
      <w:r w:rsidR="00A543AA" w:rsidRPr="003C1331">
        <w:rPr>
          <w:rFonts w:ascii="Arial" w:hAnsi="Arial" w:cs="Arial"/>
          <w:b w:val="0"/>
          <w:bCs w:val="0"/>
          <w:color w:val="000000" w:themeColor="text1"/>
          <w:sz w:val="22"/>
          <w:szCs w:val="22"/>
        </w:rPr>
        <w:br/>
      </w:r>
      <w:r w:rsidR="0002693F" w:rsidRPr="003C1331">
        <w:rPr>
          <w:rFonts w:ascii="Arial" w:hAnsi="Arial" w:cs="Arial"/>
          <w:b w:val="0"/>
          <w:bCs w:val="0"/>
          <w:color w:val="000000" w:themeColor="text1"/>
          <w:sz w:val="22"/>
          <w:szCs w:val="22"/>
        </w:rPr>
        <w:t>Harry Perkins Institute of Medical Research</w:t>
      </w:r>
      <w:r w:rsidR="00A543AA" w:rsidRPr="003C1331">
        <w:rPr>
          <w:rFonts w:ascii="Arial" w:hAnsi="Arial" w:cs="Arial"/>
          <w:b w:val="0"/>
          <w:bCs w:val="0"/>
          <w:color w:val="000000" w:themeColor="text1"/>
          <w:sz w:val="22"/>
          <w:szCs w:val="22"/>
        </w:rPr>
        <w:t xml:space="preserve"> &amp;</w:t>
      </w:r>
      <w:r w:rsidR="0002693F" w:rsidRPr="003C1331">
        <w:rPr>
          <w:rFonts w:ascii="Arial" w:hAnsi="Arial" w:cs="Arial"/>
          <w:b w:val="0"/>
          <w:bCs w:val="0"/>
          <w:color w:val="000000" w:themeColor="text1"/>
          <w:sz w:val="22"/>
          <w:szCs w:val="22"/>
        </w:rPr>
        <w:br/>
        <w:t>The School of Molecular Sciences</w:t>
      </w:r>
      <w:r w:rsidR="0002693F" w:rsidRPr="003C1331">
        <w:rPr>
          <w:rFonts w:ascii="Arial" w:hAnsi="Arial" w:cs="Arial"/>
          <w:b w:val="0"/>
          <w:bCs w:val="0"/>
          <w:color w:val="000000" w:themeColor="text1"/>
          <w:sz w:val="22"/>
          <w:szCs w:val="22"/>
        </w:rPr>
        <w:br/>
        <w:t>The University of Western Australia</w:t>
      </w:r>
    </w:p>
    <w:p w:rsidR="005239F6" w:rsidRPr="00104AB9" w:rsidRDefault="0002693F" w:rsidP="00104AB9">
      <w:pPr>
        <w:pStyle w:val="Heading2"/>
        <w:rPr>
          <w:rFonts w:ascii="Arial" w:hAnsi="Arial" w:cs="Arial"/>
          <w:color w:val="000000" w:themeColor="text1"/>
          <w:sz w:val="22"/>
          <w:szCs w:val="22"/>
          <w:u w:val="single"/>
        </w:rPr>
      </w:pPr>
      <w:bookmarkStart w:id="1" w:name="education"/>
      <w:r w:rsidRPr="00FC7CA1">
        <w:rPr>
          <w:rFonts w:ascii="Arial" w:hAnsi="Arial" w:cs="Arial"/>
          <w:color w:val="000000" w:themeColor="text1"/>
          <w:sz w:val="22"/>
          <w:szCs w:val="22"/>
          <w:u w:val="single"/>
        </w:rPr>
        <w:t>Education</w:t>
      </w:r>
      <w:bookmarkEnd w:id="1"/>
      <w:r w:rsidR="00104AB9">
        <w:rPr>
          <w:rFonts w:ascii="Arial" w:hAnsi="Arial" w:cs="Arial"/>
          <w:color w:val="000000" w:themeColor="text1"/>
          <w:sz w:val="22"/>
          <w:szCs w:val="22"/>
          <w:u w:val="single"/>
        </w:rPr>
        <w:br/>
      </w:r>
      <w:r w:rsidRPr="0045220A">
        <w:rPr>
          <w:rFonts w:ascii="Arial" w:hAnsi="Arial" w:cs="Arial"/>
          <w:color w:val="000000" w:themeColor="text1"/>
          <w:sz w:val="22"/>
          <w:szCs w:val="22"/>
        </w:rPr>
        <w:t>Doctor of Philosophy</w:t>
      </w:r>
      <w:r w:rsidR="0045220A">
        <w:rPr>
          <w:rFonts w:ascii="Arial" w:hAnsi="Arial" w:cs="Arial"/>
          <w:b w:val="0"/>
          <w:color w:val="000000" w:themeColor="text1"/>
          <w:sz w:val="22"/>
          <w:szCs w:val="22"/>
        </w:rPr>
        <w:t xml:space="preserve"> – </w:t>
      </w:r>
      <w:r w:rsidRPr="0045220A">
        <w:rPr>
          <w:rFonts w:ascii="Arial" w:hAnsi="Arial" w:cs="Arial"/>
          <w:color w:val="000000" w:themeColor="text1"/>
          <w:sz w:val="22"/>
          <w:szCs w:val="22"/>
        </w:rPr>
        <w:t xml:space="preserve">Medicine </w:t>
      </w:r>
      <w:r w:rsidRPr="00104AB9">
        <w:rPr>
          <w:rFonts w:ascii="Arial" w:hAnsi="Arial" w:cs="Arial"/>
          <w:color w:val="000000" w:themeColor="text1"/>
          <w:sz w:val="22"/>
          <w:szCs w:val="22"/>
        </w:rPr>
        <w:t>(2012</w:t>
      </w:r>
      <w:r w:rsidR="0045220A" w:rsidRPr="00104AB9">
        <w:rPr>
          <w:rFonts w:ascii="Arial" w:hAnsi="Arial" w:cs="Arial"/>
          <w:color w:val="000000" w:themeColor="text1"/>
          <w:sz w:val="22"/>
          <w:szCs w:val="22"/>
        </w:rPr>
        <w:t xml:space="preserve"> – 2015</w:t>
      </w:r>
      <w:r w:rsidRPr="00104AB9">
        <w:rPr>
          <w:rFonts w:ascii="Arial" w:hAnsi="Arial" w:cs="Arial"/>
          <w:color w:val="000000" w:themeColor="text1"/>
          <w:sz w:val="22"/>
          <w:szCs w:val="22"/>
        </w:rPr>
        <w:t>)</w:t>
      </w:r>
      <w:r w:rsidRPr="0045220A">
        <w:rPr>
          <w:rFonts w:ascii="Arial" w:hAnsi="Arial" w:cs="Arial"/>
          <w:color w:val="000000" w:themeColor="text1"/>
          <w:sz w:val="22"/>
          <w:szCs w:val="22"/>
        </w:rPr>
        <w:br/>
      </w:r>
      <w:r w:rsidRPr="00104AB9">
        <w:rPr>
          <w:rFonts w:ascii="Arial" w:hAnsi="Arial" w:cs="Arial"/>
          <w:b w:val="0"/>
          <w:bCs w:val="0"/>
          <w:color w:val="000000" w:themeColor="text1"/>
          <w:sz w:val="22"/>
          <w:szCs w:val="22"/>
        </w:rPr>
        <w:t>The University of Adelaide</w:t>
      </w:r>
      <w:r w:rsidR="003932E1" w:rsidRPr="003932E1">
        <w:rPr>
          <w:rFonts w:ascii="Arial" w:hAnsi="Arial" w:cs="Arial"/>
          <w:bCs w:val="0"/>
          <w:color w:val="000000" w:themeColor="text1"/>
          <w:sz w:val="22"/>
          <w:szCs w:val="22"/>
        </w:rPr>
        <w:t xml:space="preserve"> –</w:t>
      </w:r>
      <w:r w:rsidR="003932E1">
        <w:rPr>
          <w:rFonts w:ascii="Arial" w:hAnsi="Arial" w:cs="Arial"/>
          <w:b w:val="0"/>
          <w:color w:val="000000" w:themeColor="text1"/>
          <w:sz w:val="22"/>
          <w:szCs w:val="22"/>
        </w:rPr>
        <w:t xml:space="preserve"> </w:t>
      </w:r>
      <w:r w:rsidRPr="00104AB9">
        <w:rPr>
          <w:rFonts w:ascii="Arial" w:hAnsi="Arial" w:cs="Arial"/>
          <w:b w:val="0"/>
          <w:bCs w:val="0"/>
          <w:color w:val="000000" w:themeColor="text1"/>
          <w:sz w:val="22"/>
          <w:szCs w:val="22"/>
        </w:rPr>
        <w:t>Robinson Research Institute</w:t>
      </w:r>
      <w:r w:rsidRPr="00104AB9">
        <w:rPr>
          <w:rFonts w:ascii="Arial" w:hAnsi="Arial" w:cs="Arial"/>
          <w:b w:val="0"/>
          <w:bCs w:val="0"/>
          <w:color w:val="000000" w:themeColor="text1"/>
          <w:sz w:val="22"/>
          <w:szCs w:val="22"/>
        </w:rPr>
        <w:br/>
        <w:t>Thesis: An integrative analysis of the human placental transcriptome</w:t>
      </w:r>
      <w:r w:rsidRPr="00104AB9">
        <w:rPr>
          <w:rFonts w:ascii="Arial" w:hAnsi="Arial" w:cs="Arial"/>
          <w:b w:val="0"/>
          <w:bCs w:val="0"/>
          <w:color w:val="000000" w:themeColor="text1"/>
          <w:sz w:val="22"/>
          <w:szCs w:val="22"/>
        </w:rPr>
        <w:br/>
      </w:r>
      <w:r w:rsidR="006A32CB" w:rsidRPr="00104AB9">
        <w:rPr>
          <w:rFonts w:ascii="Arial" w:hAnsi="Arial" w:cs="Arial"/>
          <w:b w:val="0"/>
          <w:bCs w:val="0"/>
          <w:i/>
          <w:color w:val="000000" w:themeColor="text1"/>
          <w:sz w:val="22"/>
          <w:szCs w:val="22"/>
        </w:rPr>
        <w:t>A</w:t>
      </w:r>
      <w:r w:rsidRPr="00104AB9">
        <w:rPr>
          <w:rFonts w:ascii="Arial" w:hAnsi="Arial" w:cs="Arial"/>
          <w:b w:val="0"/>
          <w:bCs w:val="0"/>
          <w:i/>
          <w:color w:val="000000" w:themeColor="text1"/>
          <w:sz w:val="22"/>
          <w:szCs w:val="22"/>
        </w:rPr>
        <w:t xml:space="preserve">warded </w:t>
      </w:r>
      <w:r w:rsidR="00F26A65" w:rsidRPr="00104AB9">
        <w:rPr>
          <w:rFonts w:ascii="Arial" w:hAnsi="Arial" w:cs="Arial"/>
          <w:b w:val="0"/>
          <w:bCs w:val="0"/>
          <w:i/>
          <w:color w:val="000000" w:themeColor="text1"/>
          <w:sz w:val="22"/>
          <w:szCs w:val="22"/>
        </w:rPr>
        <w:t xml:space="preserve">in July 2015 with the </w:t>
      </w:r>
      <w:r w:rsidRPr="00104AB9">
        <w:rPr>
          <w:rFonts w:ascii="Arial" w:hAnsi="Arial" w:cs="Arial"/>
          <w:b w:val="0"/>
          <w:bCs w:val="0"/>
          <w:i/>
          <w:color w:val="000000" w:themeColor="text1"/>
          <w:sz w:val="22"/>
          <w:szCs w:val="22"/>
        </w:rPr>
        <w:t xml:space="preserve">Dean’s </w:t>
      </w:r>
      <w:r w:rsidR="00F26A65" w:rsidRPr="00104AB9">
        <w:rPr>
          <w:rFonts w:ascii="Arial" w:hAnsi="Arial" w:cs="Arial"/>
          <w:b w:val="0"/>
          <w:bCs w:val="0"/>
          <w:i/>
          <w:color w:val="000000" w:themeColor="text1"/>
          <w:sz w:val="22"/>
          <w:szCs w:val="22"/>
        </w:rPr>
        <w:t>C</w:t>
      </w:r>
      <w:r w:rsidRPr="00104AB9">
        <w:rPr>
          <w:rFonts w:ascii="Arial" w:hAnsi="Arial" w:cs="Arial"/>
          <w:b w:val="0"/>
          <w:bCs w:val="0"/>
          <w:i/>
          <w:color w:val="000000" w:themeColor="text1"/>
          <w:sz w:val="22"/>
          <w:szCs w:val="22"/>
        </w:rPr>
        <w:t xml:space="preserve">ommendation for </w:t>
      </w:r>
      <w:r w:rsidR="00F26A65" w:rsidRPr="00104AB9">
        <w:rPr>
          <w:rFonts w:ascii="Arial" w:hAnsi="Arial" w:cs="Arial"/>
          <w:b w:val="0"/>
          <w:bCs w:val="0"/>
          <w:i/>
          <w:color w:val="000000" w:themeColor="text1"/>
          <w:sz w:val="22"/>
          <w:szCs w:val="22"/>
        </w:rPr>
        <w:t>D</w:t>
      </w:r>
      <w:r w:rsidRPr="00104AB9">
        <w:rPr>
          <w:rFonts w:ascii="Arial" w:hAnsi="Arial" w:cs="Arial"/>
          <w:b w:val="0"/>
          <w:bCs w:val="0"/>
          <w:i/>
          <w:color w:val="000000" w:themeColor="text1"/>
          <w:sz w:val="22"/>
          <w:szCs w:val="22"/>
        </w:rPr>
        <w:t>oc</w:t>
      </w:r>
      <w:r w:rsidRPr="00104AB9">
        <w:rPr>
          <w:rFonts w:ascii="Arial" w:hAnsi="Arial" w:cs="Arial"/>
          <w:b w:val="0"/>
          <w:bCs w:val="0"/>
          <w:i/>
          <w:color w:val="000000" w:themeColor="text1"/>
          <w:sz w:val="22"/>
          <w:szCs w:val="22"/>
        </w:rPr>
        <w:t xml:space="preserve">toral </w:t>
      </w:r>
      <w:r w:rsidR="00F26A65" w:rsidRPr="00104AB9">
        <w:rPr>
          <w:rFonts w:ascii="Arial" w:hAnsi="Arial" w:cs="Arial"/>
          <w:b w:val="0"/>
          <w:bCs w:val="0"/>
          <w:i/>
          <w:color w:val="000000" w:themeColor="text1"/>
          <w:sz w:val="22"/>
          <w:szCs w:val="22"/>
        </w:rPr>
        <w:t>T</w:t>
      </w:r>
      <w:r w:rsidRPr="00104AB9">
        <w:rPr>
          <w:rFonts w:ascii="Arial" w:hAnsi="Arial" w:cs="Arial"/>
          <w:b w:val="0"/>
          <w:bCs w:val="0"/>
          <w:i/>
          <w:color w:val="000000" w:themeColor="text1"/>
          <w:sz w:val="22"/>
          <w:szCs w:val="22"/>
        </w:rPr>
        <w:t xml:space="preserve">hesis </w:t>
      </w:r>
      <w:r w:rsidR="00F26A65" w:rsidRPr="00104AB9">
        <w:rPr>
          <w:rFonts w:ascii="Arial" w:hAnsi="Arial" w:cs="Arial"/>
          <w:b w:val="0"/>
          <w:bCs w:val="0"/>
          <w:i/>
          <w:color w:val="000000" w:themeColor="text1"/>
          <w:sz w:val="22"/>
          <w:szCs w:val="22"/>
        </w:rPr>
        <w:t>E</w:t>
      </w:r>
      <w:r w:rsidRPr="00104AB9">
        <w:rPr>
          <w:rFonts w:ascii="Arial" w:hAnsi="Arial" w:cs="Arial"/>
          <w:b w:val="0"/>
          <w:bCs w:val="0"/>
          <w:i/>
          <w:color w:val="000000" w:themeColor="text1"/>
          <w:sz w:val="22"/>
          <w:szCs w:val="22"/>
        </w:rPr>
        <w:t>xcellence</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b/>
          <w:color w:val="000000" w:themeColor="text1"/>
          <w:sz w:val="22"/>
          <w:szCs w:val="22"/>
        </w:rPr>
        <w:t>Bachelor of Health Science</w:t>
      </w:r>
      <w:r w:rsidR="0045220A">
        <w:rPr>
          <w:rFonts w:ascii="Arial" w:hAnsi="Arial" w:cs="Arial"/>
          <w:b/>
          <w:color w:val="000000" w:themeColor="text1"/>
          <w:sz w:val="22"/>
          <w:szCs w:val="22"/>
        </w:rPr>
        <w:t xml:space="preserve"> – </w:t>
      </w:r>
      <w:r w:rsidRPr="0045220A">
        <w:rPr>
          <w:rFonts w:ascii="Arial" w:hAnsi="Arial" w:cs="Arial"/>
          <w:b/>
          <w:color w:val="000000" w:themeColor="text1"/>
          <w:sz w:val="22"/>
          <w:szCs w:val="22"/>
        </w:rPr>
        <w:t xml:space="preserve">First Class </w:t>
      </w:r>
      <w:proofErr w:type="spellStart"/>
      <w:r w:rsidRPr="0045220A">
        <w:rPr>
          <w:rFonts w:ascii="Arial" w:hAnsi="Arial" w:cs="Arial"/>
          <w:b/>
          <w:color w:val="000000" w:themeColor="text1"/>
          <w:sz w:val="22"/>
          <w:szCs w:val="22"/>
        </w:rPr>
        <w:t>Honours</w:t>
      </w:r>
      <w:proofErr w:type="spellEnd"/>
      <w:r w:rsidRPr="0045220A">
        <w:rPr>
          <w:rFonts w:ascii="Arial" w:hAnsi="Arial" w:cs="Arial"/>
          <w:b/>
          <w:color w:val="000000" w:themeColor="text1"/>
          <w:sz w:val="22"/>
          <w:szCs w:val="22"/>
        </w:rPr>
        <w:t xml:space="preserve"> (2011)</w:t>
      </w:r>
      <w:r w:rsidRPr="0045220A">
        <w:rPr>
          <w:rFonts w:ascii="Arial" w:hAnsi="Arial" w:cs="Arial"/>
          <w:color w:val="000000" w:themeColor="text1"/>
          <w:sz w:val="22"/>
          <w:szCs w:val="22"/>
        </w:rPr>
        <w:br/>
        <w:t>The University of Adelaide</w:t>
      </w:r>
      <w:r w:rsidR="003932E1" w:rsidRPr="003932E1">
        <w:rPr>
          <w:rFonts w:ascii="Arial" w:hAnsi="Arial" w:cs="Arial"/>
          <w:bCs/>
          <w:color w:val="000000" w:themeColor="text1"/>
          <w:sz w:val="22"/>
          <w:szCs w:val="22"/>
        </w:rPr>
        <w:t xml:space="preserve"> –</w:t>
      </w:r>
      <w:r w:rsidR="003932E1">
        <w:rPr>
          <w:rFonts w:ascii="Arial" w:hAnsi="Arial" w:cs="Arial"/>
          <w:b/>
          <w:color w:val="000000" w:themeColor="text1"/>
          <w:sz w:val="22"/>
          <w:szCs w:val="22"/>
        </w:rPr>
        <w:t xml:space="preserve"> </w:t>
      </w:r>
      <w:r w:rsidRPr="0045220A">
        <w:rPr>
          <w:rFonts w:ascii="Arial" w:hAnsi="Arial" w:cs="Arial"/>
          <w:color w:val="000000" w:themeColor="text1"/>
          <w:sz w:val="22"/>
          <w:szCs w:val="22"/>
        </w:rPr>
        <w:t>Robinson Research Institute</w:t>
      </w:r>
      <w:r w:rsidRPr="0045220A">
        <w:rPr>
          <w:rFonts w:ascii="Arial" w:hAnsi="Arial" w:cs="Arial"/>
          <w:color w:val="000000" w:themeColor="text1"/>
          <w:sz w:val="22"/>
          <w:szCs w:val="22"/>
        </w:rPr>
        <w:br/>
      </w:r>
      <w:r w:rsidRPr="0045220A">
        <w:rPr>
          <w:rFonts w:ascii="Arial" w:hAnsi="Arial" w:cs="Arial"/>
          <w:i/>
          <w:color w:val="000000" w:themeColor="text1"/>
          <w:sz w:val="22"/>
          <w:szCs w:val="22"/>
        </w:rPr>
        <w:t>Awarded the Petrucco Honours Scholarship</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b/>
          <w:color w:val="000000" w:themeColor="text1"/>
          <w:sz w:val="22"/>
          <w:szCs w:val="22"/>
        </w:rPr>
        <w:t>Bachelor of Science (2008</w:t>
      </w:r>
      <w:r w:rsidR="0045220A">
        <w:rPr>
          <w:rFonts w:ascii="Arial" w:hAnsi="Arial" w:cs="Arial"/>
          <w:b/>
          <w:color w:val="000000" w:themeColor="text1"/>
          <w:sz w:val="22"/>
          <w:szCs w:val="22"/>
        </w:rPr>
        <w:t xml:space="preserve"> – </w:t>
      </w:r>
      <w:r w:rsidRPr="0045220A">
        <w:rPr>
          <w:rFonts w:ascii="Arial" w:hAnsi="Arial" w:cs="Arial"/>
          <w:b/>
          <w:color w:val="000000" w:themeColor="text1"/>
          <w:sz w:val="22"/>
          <w:szCs w:val="22"/>
        </w:rPr>
        <w:t>2010)</w:t>
      </w:r>
      <w:r w:rsidRPr="0045220A">
        <w:rPr>
          <w:rFonts w:ascii="Arial" w:hAnsi="Arial" w:cs="Arial"/>
          <w:color w:val="000000" w:themeColor="text1"/>
          <w:sz w:val="22"/>
          <w:szCs w:val="22"/>
        </w:rPr>
        <w:br/>
        <w:t>Flinders University</w:t>
      </w:r>
      <w:r w:rsidR="003932E1" w:rsidRPr="003932E1">
        <w:rPr>
          <w:rFonts w:ascii="Arial" w:hAnsi="Arial" w:cs="Arial"/>
          <w:bCs/>
          <w:color w:val="000000" w:themeColor="text1"/>
          <w:sz w:val="22"/>
          <w:szCs w:val="22"/>
        </w:rPr>
        <w:t xml:space="preserve"> –</w:t>
      </w:r>
      <w:r w:rsidR="003932E1">
        <w:rPr>
          <w:rFonts w:ascii="Arial" w:hAnsi="Arial" w:cs="Arial"/>
          <w:b/>
          <w:color w:val="000000" w:themeColor="text1"/>
          <w:sz w:val="22"/>
          <w:szCs w:val="22"/>
        </w:rPr>
        <w:t xml:space="preserve"> </w:t>
      </w:r>
      <w:r w:rsidRPr="0045220A">
        <w:rPr>
          <w:rFonts w:ascii="Arial" w:hAnsi="Arial" w:cs="Arial"/>
          <w:color w:val="000000" w:themeColor="text1"/>
          <w:sz w:val="22"/>
          <w:szCs w:val="22"/>
        </w:rPr>
        <w:t>Extended Major in Biological</w:t>
      </w:r>
      <w:r w:rsidRPr="0045220A">
        <w:rPr>
          <w:rFonts w:ascii="Arial" w:hAnsi="Arial" w:cs="Arial"/>
          <w:color w:val="000000" w:themeColor="text1"/>
          <w:sz w:val="22"/>
          <w:szCs w:val="22"/>
        </w:rPr>
        <w:t xml:space="preserve"> Sciences</w:t>
      </w:r>
      <w:r w:rsidRPr="0045220A">
        <w:rPr>
          <w:rFonts w:ascii="Arial" w:hAnsi="Arial" w:cs="Arial"/>
          <w:color w:val="000000" w:themeColor="text1"/>
          <w:sz w:val="22"/>
          <w:szCs w:val="22"/>
        </w:rPr>
        <w:br/>
      </w:r>
      <w:r w:rsidRPr="0045220A">
        <w:rPr>
          <w:rFonts w:ascii="Arial" w:hAnsi="Arial" w:cs="Arial"/>
          <w:i/>
          <w:color w:val="000000" w:themeColor="text1"/>
          <w:sz w:val="22"/>
          <w:szCs w:val="22"/>
        </w:rPr>
        <w:t>Chancellor’s Commendation 2009 and 2010</w:t>
      </w:r>
    </w:p>
    <w:p w:rsidR="00A543AA" w:rsidRPr="00001B51" w:rsidRDefault="0002693F" w:rsidP="00001B51">
      <w:pPr>
        <w:pStyle w:val="Heading2"/>
        <w:rPr>
          <w:rFonts w:ascii="Arial" w:hAnsi="Arial" w:cs="Arial"/>
          <w:b w:val="0"/>
          <w:bCs w:val="0"/>
          <w:color w:val="000000" w:themeColor="text1"/>
          <w:sz w:val="22"/>
          <w:szCs w:val="22"/>
          <w:u w:val="single"/>
        </w:rPr>
      </w:pPr>
      <w:bookmarkStart w:id="2" w:name="research-funding"/>
      <w:r w:rsidRPr="00001B51">
        <w:rPr>
          <w:rFonts w:ascii="Arial" w:hAnsi="Arial" w:cs="Arial"/>
          <w:color w:val="000000" w:themeColor="text1"/>
          <w:sz w:val="22"/>
          <w:szCs w:val="22"/>
          <w:u w:val="single"/>
        </w:rPr>
        <w:t xml:space="preserve">Research </w:t>
      </w:r>
      <w:r w:rsidR="00DD4CBC">
        <w:rPr>
          <w:rFonts w:ascii="Arial" w:hAnsi="Arial" w:cs="Arial"/>
          <w:color w:val="000000" w:themeColor="text1"/>
          <w:sz w:val="22"/>
          <w:szCs w:val="22"/>
          <w:u w:val="single"/>
        </w:rPr>
        <w:t>f</w:t>
      </w:r>
      <w:r w:rsidRPr="00001B51">
        <w:rPr>
          <w:rFonts w:ascii="Arial" w:hAnsi="Arial" w:cs="Arial"/>
          <w:color w:val="000000" w:themeColor="text1"/>
          <w:sz w:val="22"/>
          <w:szCs w:val="22"/>
          <w:u w:val="single"/>
        </w:rPr>
        <w:t>unding</w:t>
      </w:r>
      <w:bookmarkEnd w:id="2"/>
      <w:r w:rsidR="00001B51">
        <w:rPr>
          <w:rFonts w:ascii="Arial" w:hAnsi="Arial" w:cs="Arial"/>
          <w:b w:val="0"/>
          <w:bCs w:val="0"/>
          <w:color w:val="000000" w:themeColor="text1"/>
          <w:sz w:val="22"/>
          <w:szCs w:val="22"/>
          <w:u w:val="single"/>
        </w:rPr>
        <w:br/>
      </w:r>
      <w:r w:rsidR="00A543AA" w:rsidRPr="00001B51">
        <w:rPr>
          <w:rFonts w:ascii="Arial" w:hAnsi="Arial" w:cs="Arial"/>
          <w:b w:val="0"/>
          <w:bCs w:val="0"/>
          <w:color w:val="000000" w:themeColor="text1"/>
          <w:sz w:val="22"/>
          <w:szCs w:val="22"/>
        </w:rPr>
        <w:t>WA Department of Health Merit Award</w:t>
      </w:r>
      <w:r w:rsidR="00A543AA" w:rsidRPr="00001B51">
        <w:rPr>
          <w:rFonts w:ascii="Arial" w:hAnsi="Arial" w:cs="Arial"/>
          <w:b w:val="0"/>
          <w:bCs w:val="0"/>
          <w:color w:val="000000" w:themeColor="text1"/>
          <w:sz w:val="22"/>
          <w:szCs w:val="22"/>
        </w:rPr>
        <w:t xml:space="preserve"> (2020) – </w:t>
      </w:r>
      <w:r w:rsidR="00A543AA" w:rsidRPr="00001B51">
        <w:rPr>
          <w:rFonts w:ascii="Arial" w:hAnsi="Arial" w:cs="Arial"/>
          <w:color w:val="000000" w:themeColor="text1"/>
          <w:sz w:val="22"/>
          <w:szCs w:val="22"/>
        </w:rPr>
        <w:t>UNDER EMBARGO:</w:t>
      </w:r>
      <w:r w:rsidR="00A543AA" w:rsidRPr="00001B51">
        <w:rPr>
          <w:rFonts w:ascii="Arial" w:hAnsi="Arial" w:cs="Arial"/>
          <w:b w:val="0"/>
          <w:bCs w:val="0"/>
          <w:color w:val="000000" w:themeColor="text1"/>
          <w:sz w:val="22"/>
          <w:szCs w:val="22"/>
        </w:rPr>
        <w:t xml:space="preserve"> </w:t>
      </w:r>
      <w:r w:rsidR="00A543AA" w:rsidRPr="00001B51">
        <w:rPr>
          <w:rFonts w:ascii="Arial" w:hAnsi="Arial" w:cs="Arial"/>
          <w:b w:val="0"/>
          <w:bCs w:val="0"/>
          <w:color w:val="000000" w:themeColor="text1"/>
          <w:sz w:val="22"/>
          <w:szCs w:val="22"/>
        </w:rPr>
        <w:t>Repair of abnormal genomic imprinting in human induced pluripotent stem cells through naive reprogramming and targeted epigenome engineering</w:t>
      </w:r>
      <w:r w:rsidR="00A543AA" w:rsidRPr="00001B51">
        <w:rPr>
          <w:rFonts w:ascii="Arial" w:hAnsi="Arial" w:cs="Arial"/>
          <w:b w:val="0"/>
          <w:bCs w:val="0"/>
          <w:color w:val="000000" w:themeColor="text1"/>
          <w:sz w:val="22"/>
          <w:szCs w:val="22"/>
        </w:rPr>
        <w:t xml:space="preserve"> (APP1174766). </w:t>
      </w:r>
      <w:r w:rsidR="00A543AA" w:rsidRPr="00001B51">
        <w:rPr>
          <w:rFonts w:ascii="Arial" w:hAnsi="Arial" w:cs="Arial"/>
          <w:color w:val="000000" w:themeColor="text1"/>
          <w:sz w:val="22"/>
          <w:szCs w:val="22"/>
        </w:rPr>
        <w:t>Buckberry S (CIA) $95,000</w:t>
      </w:r>
    </w:p>
    <w:p w:rsidR="005239F6" w:rsidRPr="0045220A" w:rsidRDefault="0002693F" w:rsidP="00A543AA">
      <w:pPr>
        <w:pStyle w:val="FirstParagraph"/>
        <w:rPr>
          <w:rFonts w:ascii="Arial" w:hAnsi="Arial" w:cs="Arial"/>
          <w:color w:val="000000" w:themeColor="text1"/>
          <w:sz w:val="22"/>
          <w:szCs w:val="22"/>
        </w:rPr>
      </w:pPr>
      <w:r w:rsidRPr="0045220A">
        <w:rPr>
          <w:rFonts w:ascii="Arial" w:hAnsi="Arial" w:cs="Arial"/>
          <w:color w:val="000000" w:themeColor="text1"/>
          <w:sz w:val="22"/>
          <w:szCs w:val="22"/>
        </w:rPr>
        <w:t xml:space="preserve">NHMRC-ARC Dementia Research Development Fellowship Grant (2016-2019): The Role of the neuronal methylome in natural brain ageing and the progression of </w:t>
      </w:r>
      <w:r w:rsidRPr="0045220A">
        <w:rPr>
          <w:rFonts w:ascii="Arial" w:hAnsi="Arial" w:cs="Arial"/>
          <w:color w:val="000000" w:themeColor="text1"/>
          <w:sz w:val="22"/>
          <w:szCs w:val="22"/>
        </w:rPr>
        <w:t>Alzheimer’s Disease (APP1111206).</w:t>
      </w:r>
      <w:r w:rsidRPr="0045220A">
        <w:rPr>
          <w:rFonts w:ascii="Arial" w:hAnsi="Arial" w:cs="Arial"/>
          <w:color w:val="000000" w:themeColor="text1"/>
          <w:sz w:val="22"/>
          <w:szCs w:val="22"/>
        </w:rPr>
        <w:br/>
      </w:r>
      <w:r w:rsidRPr="0045220A">
        <w:rPr>
          <w:rFonts w:ascii="Arial" w:hAnsi="Arial" w:cs="Arial"/>
          <w:b/>
          <w:color w:val="000000" w:themeColor="text1"/>
          <w:sz w:val="22"/>
          <w:szCs w:val="22"/>
        </w:rPr>
        <w:t>Buckberry S (CIA) $584,644</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NHMRC Peter Doherty Biomedical Early Career Fellowship Award (2016</w:t>
      </w:r>
      <w:r w:rsidR="0045220A">
        <w:rPr>
          <w:rFonts w:ascii="Arial" w:hAnsi="Arial" w:cs="Arial"/>
          <w:b/>
          <w:color w:val="000000" w:themeColor="text1"/>
          <w:sz w:val="22"/>
          <w:szCs w:val="22"/>
        </w:rPr>
        <w:t xml:space="preserve"> – </w:t>
      </w:r>
      <w:r w:rsidRPr="0045220A">
        <w:rPr>
          <w:rFonts w:ascii="Arial" w:hAnsi="Arial" w:cs="Arial"/>
          <w:color w:val="000000" w:themeColor="text1"/>
          <w:sz w:val="22"/>
          <w:szCs w:val="22"/>
        </w:rPr>
        <w:t>2019): The role of atypical DNA methylation in neuronal genome regulation and neurodevelopmental disorders (APP1110063).</w:t>
      </w:r>
      <w:r w:rsidRPr="0045220A">
        <w:rPr>
          <w:rFonts w:ascii="Arial" w:hAnsi="Arial" w:cs="Arial"/>
          <w:color w:val="000000" w:themeColor="text1"/>
          <w:sz w:val="22"/>
          <w:szCs w:val="22"/>
        </w:rPr>
        <w:br/>
      </w:r>
      <w:r w:rsidRPr="0045220A">
        <w:rPr>
          <w:rFonts w:ascii="Arial" w:hAnsi="Arial" w:cs="Arial"/>
          <w:b/>
          <w:color w:val="000000" w:themeColor="text1"/>
          <w:sz w:val="22"/>
          <w:szCs w:val="22"/>
        </w:rPr>
        <w:t>Buckber</w:t>
      </w:r>
      <w:r w:rsidRPr="0045220A">
        <w:rPr>
          <w:rFonts w:ascii="Arial" w:hAnsi="Arial" w:cs="Arial"/>
          <w:b/>
          <w:color w:val="000000" w:themeColor="text1"/>
          <w:sz w:val="22"/>
          <w:szCs w:val="22"/>
        </w:rPr>
        <w:t>ry S (CIA) $314,644</w:t>
      </w:r>
      <w:r w:rsidR="00A543AA" w:rsidRPr="0045220A">
        <w:rPr>
          <w:rFonts w:ascii="Arial" w:hAnsi="Arial" w:cs="Arial"/>
          <w:b/>
          <w:color w:val="000000" w:themeColor="text1"/>
          <w:sz w:val="22"/>
          <w:szCs w:val="22"/>
        </w:rPr>
        <w:t xml:space="preserve"> </w:t>
      </w:r>
      <w:r w:rsidR="00A543AA" w:rsidRPr="0045220A">
        <w:rPr>
          <w:rFonts w:ascii="Arial" w:hAnsi="Arial" w:cs="Arial"/>
          <w:bCs/>
          <w:color w:val="000000" w:themeColor="text1"/>
          <w:sz w:val="22"/>
          <w:szCs w:val="22"/>
        </w:rPr>
        <w:t xml:space="preserve">(Relinquished to </w:t>
      </w:r>
      <w:r w:rsidRPr="0045220A">
        <w:rPr>
          <w:rFonts w:ascii="Arial" w:hAnsi="Arial" w:cs="Arial"/>
          <w:bCs/>
          <w:color w:val="000000" w:themeColor="text1"/>
          <w:sz w:val="22"/>
          <w:szCs w:val="22"/>
        </w:rPr>
        <w:t>accept the grant above</w:t>
      </w:r>
      <w:r w:rsidR="00A543AA" w:rsidRPr="0045220A">
        <w:rPr>
          <w:rFonts w:ascii="Arial" w:hAnsi="Arial" w:cs="Arial"/>
          <w:i/>
          <w:color w:val="000000" w:themeColor="text1"/>
          <w:sz w:val="22"/>
          <w:szCs w:val="22"/>
        </w:rPr>
        <w:t>)</w:t>
      </w:r>
      <w:r w:rsidRPr="0045220A">
        <w:rPr>
          <w:rFonts w:ascii="Arial" w:hAnsi="Arial" w:cs="Arial"/>
          <w:i/>
          <w:color w:val="000000" w:themeColor="text1"/>
          <w:sz w:val="22"/>
          <w:szCs w:val="22"/>
        </w:rPr>
        <w:t>.</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Robinson Research Institute Seed Funding (</w:t>
      </w:r>
      <w:r w:rsidRPr="0045220A">
        <w:rPr>
          <w:rFonts w:ascii="Arial" w:hAnsi="Arial" w:cs="Arial"/>
          <w:color w:val="000000" w:themeColor="text1"/>
          <w:sz w:val="22"/>
          <w:szCs w:val="22"/>
        </w:rPr>
        <w:t>201</w:t>
      </w:r>
      <w:r w:rsidR="00CD38F9">
        <w:rPr>
          <w:rFonts w:ascii="Arial" w:hAnsi="Arial" w:cs="Arial"/>
          <w:color w:val="000000" w:themeColor="text1"/>
          <w:sz w:val="22"/>
          <w:szCs w:val="22"/>
        </w:rPr>
        <w:t>5</w:t>
      </w:r>
      <w:r w:rsidRPr="0045220A">
        <w:rPr>
          <w:rFonts w:ascii="Arial" w:hAnsi="Arial" w:cs="Arial"/>
          <w:color w:val="000000" w:themeColor="text1"/>
          <w:sz w:val="22"/>
          <w:szCs w:val="22"/>
        </w:rPr>
        <w:t xml:space="preserve">): </w:t>
      </w:r>
      <w:r w:rsidR="00CD38F9">
        <w:rPr>
          <w:rFonts w:ascii="Arial" w:hAnsi="Arial" w:cs="Arial"/>
          <w:color w:val="000000" w:themeColor="text1"/>
          <w:sz w:val="22"/>
          <w:szCs w:val="22"/>
        </w:rPr>
        <w:t>M</w:t>
      </w:r>
      <w:r w:rsidRPr="0045220A">
        <w:rPr>
          <w:rFonts w:ascii="Arial" w:hAnsi="Arial" w:cs="Arial"/>
          <w:color w:val="000000" w:themeColor="text1"/>
          <w:sz w:val="22"/>
          <w:szCs w:val="22"/>
        </w:rPr>
        <w:t xml:space="preserve">ulti-faceted approach to understanding the consequences of </w:t>
      </w:r>
      <w:r w:rsidR="00CD38F9">
        <w:rPr>
          <w:rFonts w:ascii="Arial" w:hAnsi="Arial" w:cs="Arial"/>
          <w:color w:val="000000" w:themeColor="text1"/>
          <w:sz w:val="22"/>
          <w:szCs w:val="22"/>
        </w:rPr>
        <w:t xml:space="preserve">gestational </w:t>
      </w:r>
      <w:r w:rsidRPr="0045220A">
        <w:rPr>
          <w:rFonts w:ascii="Arial" w:hAnsi="Arial" w:cs="Arial"/>
          <w:color w:val="000000" w:themeColor="text1"/>
          <w:sz w:val="22"/>
          <w:szCs w:val="22"/>
        </w:rPr>
        <w:t>diabete</w:t>
      </w:r>
      <w:r w:rsidR="00CD38F9">
        <w:rPr>
          <w:rFonts w:ascii="Arial" w:hAnsi="Arial" w:cs="Arial"/>
          <w:color w:val="000000" w:themeColor="text1"/>
          <w:sz w:val="22"/>
          <w:szCs w:val="22"/>
        </w:rPr>
        <w:t>s</w:t>
      </w:r>
      <w:r w:rsidRPr="0045220A">
        <w:rPr>
          <w:rFonts w:ascii="Arial" w:hAnsi="Arial" w:cs="Arial"/>
          <w:color w:val="000000" w:themeColor="text1"/>
          <w:sz w:val="22"/>
          <w:szCs w:val="22"/>
        </w:rPr>
        <w:t>. Brown H</w:t>
      </w:r>
      <w:r w:rsidR="00CD38F9">
        <w:rPr>
          <w:rFonts w:ascii="Arial" w:hAnsi="Arial" w:cs="Arial"/>
          <w:color w:val="000000" w:themeColor="text1"/>
          <w:sz w:val="22"/>
          <w:szCs w:val="22"/>
        </w:rPr>
        <w:t>M</w:t>
      </w:r>
      <w:r w:rsidRPr="0045220A">
        <w:rPr>
          <w:rFonts w:ascii="Arial" w:hAnsi="Arial" w:cs="Arial"/>
          <w:color w:val="000000" w:themeColor="text1"/>
          <w:sz w:val="22"/>
          <w:szCs w:val="22"/>
        </w:rPr>
        <w:t>, Nottle M, Gatford K,</w:t>
      </w:r>
      <w:r w:rsidRPr="0045220A">
        <w:rPr>
          <w:rFonts w:ascii="Arial" w:hAnsi="Arial" w:cs="Arial"/>
          <w:color w:val="000000" w:themeColor="text1"/>
          <w:sz w:val="22"/>
          <w:szCs w:val="22"/>
        </w:rPr>
        <w:t xml:space="preserve"> Dunning K, Breen J &amp; </w:t>
      </w:r>
      <w:r w:rsidRPr="0045220A">
        <w:rPr>
          <w:rFonts w:ascii="Arial" w:hAnsi="Arial" w:cs="Arial"/>
          <w:b/>
          <w:color w:val="000000" w:themeColor="text1"/>
          <w:sz w:val="22"/>
          <w:szCs w:val="22"/>
        </w:rPr>
        <w:t>Buckberry S</w:t>
      </w:r>
      <w:r w:rsidR="00CD38F9">
        <w:rPr>
          <w:rFonts w:ascii="Arial" w:hAnsi="Arial" w:cs="Arial"/>
          <w:color w:val="000000" w:themeColor="text1"/>
          <w:sz w:val="22"/>
          <w:szCs w:val="22"/>
        </w:rPr>
        <w:t xml:space="preserve">. </w:t>
      </w:r>
      <w:r w:rsidRPr="0045220A">
        <w:rPr>
          <w:rFonts w:ascii="Arial" w:hAnsi="Arial" w:cs="Arial"/>
          <w:color w:val="000000" w:themeColor="text1"/>
          <w:sz w:val="22"/>
          <w:szCs w:val="22"/>
        </w:rPr>
        <w:t xml:space="preserve"> </w:t>
      </w:r>
      <w:r w:rsidRPr="0045220A">
        <w:rPr>
          <w:rFonts w:ascii="Arial" w:hAnsi="Arial" w:cs="Arial"/>
          <w:b/>
          <w:color w:val="000000" w:themeColor="text1"/>
          <w:sz w:val="22"/>
          <w:szCs w:val="22"/>
        </w:rPr>
        <w:t>$25,000</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Robinson Research Institute Seed Funding (</w:t>
      </w:r>
      <w:r w:rsidRPr="0045220A">
        <w:rPr>
          <w:rFonts w:ascii="Arial" w:hAnsi="Arial" w:cs="Arial"/>
          <w:color w:val="000000" w:themeColor="text1"/>
          <w:sz w:val="22"/>
          <w:szCs w:val="22"/>
        </w:rPr>
        <w:t>201</w:t>
      </w:r>
      <w:r w:rsidR="00CD38F9">
        <w:rPr>
          <w:rFonts w:ascii="Arial" w:hAnsi="Arial" w:cs="Arial"/>
          <w:color w:val="000000" w:themeColor="text1"/>
          <w:sz w:val="22"/>
          <w:szCs w:val="22"/>
        </w:rPr>
        <w:t>4</w:t>
      </w:r>
      <w:r w:rsidRPr="0045220A">
        <w:rPr>
          <w:rFonts w:ascii="Arial" w:hAnsi="Arial" w:cs="Arial"/>
          <w:color w:val="000000" w:themeColor="text1"/>
          <w:sz w:val="22"/>
          <w:szCs w:val="22"/>
        </w:rPr>
        <w:t xml:space="preserve">): Investigating new mechanisms regulating transcription in the pre-implantation embryo. Brown HM, Bent SJ, </w:t>
      </w:r>
      <w:r w:rsidRPr="0045220A">
        <w:rPr>
          <w:rFonts w:ascii="Arial" w:hAnsi="Arial" w:cs="Arial"/>
          <w:b/>
          <w:color w:val="000000" w:themeColor="text1"/>
          <w:sz w:val="22"/>
          <w:szCs w:val="22"/>
        </w:rPr>
        <w:t>Buckberry S</w:t>
      </w:r>
      <w:r w:rsidRPr="0045220A">
        <w:rPr>
          <w:rFonts w:ascii="Arial" w:hAnsi="Arial" w:cs="Arial"/>
          <w:color w:val="000000" w:themeColor="text1"/>
          <w:sz w:val="22"/>
          <w:szCs w:val="22"/>
        </w:rPr>
        <w:t xml:space="preserve">, Thompson JG. </w:t>
      </w:r>
      <w:r w:rsidRPr="0045220A">
        <w:rPr>
          <w:rFonts w:ascii="Arial" w:hAnsi="Arial" w:cs="Arial"/>
          <w:b/>
          <w:color w:val="000000" w:themeColor="text1"/>
          <w:sz w:val="22"/>
          <w:szCs w:val="22"/>
        </w:rPr>
        <w:t>$25,000</w:t>
      </w:r>
    </w:p>
    <w:p w:rsidR="005239F6" w:rsidRPr="00FC7CA1" w:rsidRDefault="0002693F" w:rsidP="00A543AA">
      <w:pPr>
        <w:pStyle w:val="Heading2"/>
        <w:rPr>
          <w:rFonts w:ascii="Arial" w:hAnsi="Arial" w:cs="Arial"/>
          <w:color w:val="000000" w:themeColor="text1"/>
          <w:sz w:val="22"/>
          <w:szCs w:val="22"/>
          <w:u w:val="single"/>
        </w:rPr>
      </w:pPr>
      <w:bookmarkStart w:id="3" w:name="awards-scholarships-fellowships"/>
      <w:r w:rsidRPr="00FC7CA1">
        <w:rPr>
          <w:rFonts w:ascii="Arial" w:hAnsi="Arial" w:cs="Arial"/>
          <w:color w:val="000000" w:themeColor="text1"/>
          <w:sz w:val="22"/>
          <w:szCs w:val="22"/>
          <w:u w:val="single"/>
        </w:rPr>
        <w:t>Awards</w:t>
      </w:r>
      <w:bookmarkEnd w:id="3"/>
      <w:r w:rsidR="003932E1">
        <w:rPr>
          <w:rFonts w:ascii="Arial" w:hAnsi="Arial" w:cs="Arial"/>
          <w:color w:val="000000" w:themeColor="text1"/>
          <w:sz w:val="22"/>
          <w:szCs w:val="22"/>
          <w:u w:val="single"/>
        </w:rPr>
        <w:t xml:space="preserve"> </w:t>
      </w:r>
      <w:r w:rsidR="00DD4CBC">
        <w:rPr>
          <w:rFonts w:ascii="Arial" w:hAnsi="Arial" w:cs="Arial"/>
          <w:color w:val="000000" w:themeColor="text1"/>
          <w:sz w:val="22"/>
          <w:szCs w:val="22"/>
          <w:u w:val="single"/>
        </w:rPr>
        <w:t>and</w:t>
      </w:r>
      <w:r w:rsidR="003932E1">
        <w:rPr>
          <w:rFonts w:ascii="Arial" w:hAnsi="Arial" w:cs="Arial"/>
          <w:color w:val="000000" w:themeColor="text1"/>
          <w:sz w:val="22"/>
          <w:szCs w:val="22"/>
          <w:u w:val="single"/>
        </w:rPr>
        <w:t xml:space="preserve"> </w:t>
      </w:r>
      <w:r w:rsidR="00DD4CBC">
        <w:rPr>
          <w:rFonts w:ascii="Arial" w:hAnsi="Arial" w:cs="Arial"/>
          <w:color w:val="000000" w:themeColor="text1"/>
          <w:sz w:val="22"/>
          <w:szCs w:val="22"/>
          <w:u w:val="single"/>
        </w:rPr>
        <w:t>p</w:t>
      </w:r>
      <w:r w:rsidR="003932E1">
        <w:rPr>
          <w:rFonts w:ascii="Arial" w:hAnsi="Arial" w:cs="Arial"/>
          <w:color w:val="000000" w:themeColor="text1"/>
          <w:sz w:val="22"/>
          <w:szCs w:val="22"/>
          <w:u w:val="single"/>
        </w:rPr>
        <w:t>rizes</w:t>
      </w:r>
    </w:p>
    <w:p w:rsidR="005239F6" w:rsidRPr="0045220A" w:rsidRDefault="0002693F" w:rsidP="003C1331">
      <w:pPr>
        <w:pStyle w:val="Compact"/>
        <w:numPr>
          <w:ilvl w:val="0"/>
          <w:numId w:val="28"/>
        </w:numPr>
        <w:rPr>
          <w:rFonts w:ascii="Arial" w:hAnsi="Arial" w:cs="Arial"/>
          <w:color w:val="000000" w:themeColor="text1"/>
          <w:sz w:val="22"/>
          <w:szCs w:val="22"/>
        </w:rPr>
      </w:pPr>
      <w:r w:rsidRPr="0045220A">
        <w:rPr>
          <w:rFonts w:ascii="Arial" w:hAnsi="Arial" w:cs="Arial"/>
          <w:color w:val="000000" w:themeColor="text1"/>
          <w:sz w:val="22"/>
          <w:szCs w:val="22"/>
        </w:rPr>
        <w:t>Raine Research Prize</w:t>
      </w:r>
      <w:r w:rsidR="0045220A">
        <w:rPr>
          <w:rFonts w:ascii="Arial" w:hAnsi="Arial" w:cs="Arial"/>
          <w:b/>
          <w:color w:val="000000" w:themeColor="text1"/>
          <w:sz w:val="22"/>
          <w:szCs w:val="22"/>
        </w:rPr>
        <w:t xml:space="preserve"> – </w:t>
      </w:r>
      <w:r w:rsidRPr="0045220A">
        <w:rPr>
          <w:rFonts w:ascii="Arial" w:hAnsi="Arial" w:cs="Arial"/>
          <w:color w:val="000000" w:themeColor="text1"/>
          <w:sz w:val="22"/>
          <w:szCs w:val="22"/>
        </w:rPr>
        <w:t>Raine Medical Research Foundation (2019). Awarded for the best biomedical research paper by an early career researcher in Western Australia</w:t>
      </w:r>
      <w:r w:rsidR="00F26A65">
        <w:rPr>
          <w:rFonts w:ascii="Arial" w:hAnsi="Arial" w:cs="Arial"/>
          <w:color w:val="000000" w:themeColor="text1"/>
          <w:sz w:val="22"/>
          <w:szCs w:val="22"/>
        </w:rPr>
        <w:t xml:space="preserve"> </w:t>
      </w:r>
      <w:r w:rsidR="00F26A65" w:rsidRPr="00F26A65">
        <w:rPr>
          <w:rFonts w:ascii="Arial" w:hAnsi="Arial" w:cs="Arial"/>
          <w:bCs/>
          <w:color w:val="000000" w:themeColor="text1"/>
          <w:sz w:val="22"/>
          <w:szCs w:val="22"/>
        </w:rPr>
        <w:t>–</w:t>
      </w:r>
      <w:r w:rsidR="00F26A65" w:rsidRPr="00F26A65">
        <w:rPr>
          <w:rFonts w:ascii="Arial" w:hAnsi="Arial" w:cs="Arial"/>
          <w:bCs/>
          <w:color w:val="000000" w:themeColor="text1"/>
          <w:sz w:val="22"/>
          <w:szCs w:val="22"/>
        </w:rPr>
        <w:t xml:space="preserve"> $5,000</w:t>
      </w:r>
    </w:p>
    <w:p w:rsidR="005239F6" w:rsidRPr="0096673E" w:rsidRDefault="0002693F" w:rsidP="003C1331">
      <w:pPr>
        <w:pStyle w:val="Compact"/>
        <w:numPr>
          <w:ilvl w:val="0"/>
          <w:numId w:val="28"/>
        </w:numPr>
        <w:rPr>
          <w:rFonts w:ascii="Arial" w:hAnsi="Arial" w:cs="Arial"/>
          <w:color w:val="000000" w:themeColor="text1"/>
          <w:sz w:val="22"/>
          <w:szCs w:val="22"/>
        </w:rPr>
      </w:pPr>
      <w:r w:rsidRPr="0045220A">
        <w:rPr>
          <w:rFonts w:ascii="Arial" w:hAnsi="Arial" w:cs="Arial"/>
          <w:color w:val="000000" w:themeColor="text1"/>
          <w:sz w:val="22"/>
          <w:szCs w:val="22"/>
        </w:rPr>
        <w:t>Ana Africh Stem Cell Research Travel Scholarship (2019)</w:t>
      </w:r>
      <w:r w:rsidR="00F26A65">
        <w:rPr>
          <w:rFonts w:ascii="Arial" w:hAnsi="Arial" w:cs="Arial"/>
          <w:color w:val="000000" w:themeColor="text1"/>
          <w:sz w:val="22"/>
          <w:szCs w:val="22"/>
        </w:rPr>
        <w:t xml:space="preserve"> </w:t>
      </w:r>
      <w:r w:rsidR="00F26A65" w:rsidRPr="00F26A65">
        <w:rPr>
          <w:rFonts w:ascii="Arial" w:hAnsi="Arial" w:cs="Arial"/>
          <w:bCs/>
          <w:color w:val="000000" w:themeColor="text1"/>
          <w:sz w:val="22"/>
          <w:szCs w:val="22"/>
        </w:rPr>
        <w:t>– $</w:t>
      </w:r>
      <w:r w:rsidR="00F26A65">
        <w:rPr>
          <w:rFonts w:ascii="Arial" w:hAnsi="Arial" w:cs="Arial"/>
          <w:bCs/>
          <w:color w:val="000000" w:themeColor="text1"/>
          <w:sz w:val="22"/>
          <w:szCs w:val="22"/>
        </w:rPr>
        <w:t>2</w:t>
      </w:r>
      <w:r w:rsidR="00F26A65" w:rsidRPr="00F26A65">
        <w:rPr>
          <w:rFonts w:ascii="Arial" w:hAnsi="Arial" w:cs="Arial"/>
          <w:bCs/>
          <w:color w:val="000000" w:themeColor="text1"/>
          <w:sz w:val="22"/>
          <w:szCs w:val="22"/>
        </w:rPr>
        <w:t>,</w:t>
      </w:r>
      <w:r w:rsidR="00F26A65">
        <w:rPr>
          <w:rFonts w:ascii="Arial" w:hAnsi="Arial" w:cs="Arial"/>
          <w:bCs/>
          <w:color w:val="000000" w:themeColor="text1"/>
          <w:sz w:val="22"/>
          <w:szCs w:val="22"/>
        </w:rPr>
        <w:t>5</w:t>
      </w:r>
      <w:r w:rsidR="00F26A65" w:rsidRPr="00F26A65">
        <w:rPr>
          <w:rFonts w:ascii="Arial" w:hAnsi="Arial" w:cs="Arial"/>
          <w:bCs/>
          <w:color w:val="000000" w:themeColor="text1"/>
          <w:sz w:val="22"/>
          <w:szCs w:val="22"/>
        </w:rPr>
        <w:t>00</w:t>
      </w:r>
    </w:p>
    <w:p w:rsidR="0096673E" w:rsidRPr="0096673E" w:rsidRDefault="0096673E" w:rsidP="0096673E">
      <w:pPr>
        <w:pStyle w:val="ListParagraph"/>
        <w:numPr>
          <w:ilvl w:val="0"/>
          <w:numId w:val="28"/>
        </w:numPr>
        <w:spacing w:after="0"/>
        <w:rPr>
          <w:rFonts w:ascii="Arial" w:eastAsia="Times New Roman" w:hAnsi="Arial" w:cs="Arial"/>
          <w:color w:val="000000" w:themeColor="text1"/>
          <w:sz w:val="22"/>
          <w:szCs w:val="22"/>
          <w:lang w:val="en-AU" w:eastAsia="en-GB"/>
        </w:rPr>
      </w:pPr>
      <w:r w:rsidRPr="0096673E">
        <w:rPr>
          <w:rFonts w:ascii="Arial" w:eastAsia="Times New Roman" w:hAnsi="Arial" w:cs="Arial"/>
          <w:color w:val="000000" w:themeColor="text1"/>
          <w:sz w:val="22"/>
          <w:szCs w:val="22"/>
          <w:lang w:val="en-AU" w:eastAsia="en-GB"/>
        </w:rPr>
        <w:t>People’s Choice Award - Epigenetics Consortium of South Australia annual research meeting (2019)</w:t>
      </w:r>
      <w:r w:rsidR="008A6943">
        <w:rPr>
          <w:rFonts w:ascii="Arial" w:hAnsi="Arial" w:cs="Arial"/>
          <w:color w:val="000000" w:themeColor="text1"/>
          <w:sz w:val="22"/>
          <w:szCs w:val="22"/>
        </w:rPr>
        <w:t xml:space="preserve"> </w:t>
      </w:r>
      <w:r w:rsidR="008A6943" w:rsidRPr="00F26A65">
        <w:rPr>
          <w:rFonts w:ascii="Arial" w:hAnsi="Arial" w:cs="Arial"/>
          <w:bCs/>
          <w:color w:val="000000" w:themeColor="text1"/>
          <w:sz w:val="22"/>
          <w:szCs w:val="22"/>
        </w:rPr>
        <w:t xml:space="preserve">– </w:t>
      </w:r>
      <w:r w:rsidR="008A6943">
        <w:rPr>
          <w:rFonts w:ascii="Arial" w:eastAsia="Times New Roman" w:hAnsi="Arial" w:cs="Arial"/>
          <w:color w:val="000000" w:themeColor="text1"/>
          <w:sz w:val="22"/>
          <w:szCs w:val="22"/>
          <w:lang w:val="en-AU" w:eastAsia="en-GB"/>
        </w:rPr>
        <w:t>$250</w:t>
      </w:r>
    </w:p>
    <w:p w:rsidR="005239F6" w:rsidRPr="0045220A" w:rsidRDefault="0002693F" w:rsidP="003C1331">
      <w:pPr>
        <w:pStyle w:val="Compact"/>
        <w:numPr>
          <w:ilvl w:val="0"/>
          <w:numId w:val="28"/>
        </w:numPr>
        <w:rPr>
          <w:rFonts w:ascii="Arial" w:hAnsi="Arial" w:cs="Arial"/>
          <w:color w:val="000000" w:themeColor="text1"/>
          <w:sz w:val="22"/>
          <w:szCs w:val="22"/>
        </w:rPr>
      </w:pPr>
      <w:r w:rsidRPr="0045220A">
        <w:rPr>
          <w:rFonts w:ascii="Arial" w:hAnsi="Arial" w:cs="Arial"/>
          <w:color w:val="000000" w:themeColor="text1"/>
          <w:sz w:val="22"/>
          <w:szCs w:val="22"/>
        </w:rPr>
        <w:t>Best Ora</w:t>
      </w:r>
      <w:r w:rsidRPr="0045220A">
        <w:rPr>
          <w:rFonts w:ascii="Arial" w:hAnsi="Arial" w:cs="Arial"/>
          <w:color w:val="000000" w:themeColor="text1"/>
          <w:sz w:val="22"/>
          <w:szCs w:val="22"/>
        </w:rPr>
        <w:t>l Presentation by Early Career Researcher at Australasian Genomic Technologies Association (AGTA) conference (2016)</w:t>
      </w:r>
      <w:r w:rsidR="00F26A65">
        <w:rPr>
          <w:rFonts w:ascii="Arial" w:hAnsi="Arial" w:cs="Arial"/>
          <w:color w:val="000000" w:themeColor="text1"/>
          <w:sz w:val="22"/>
          <w:szCs w:val="22"/>
        </w:rPr>
        <w:t xml:space="preserve"> </w:t>
      </w:r>
      <w:r w:rsidR="00F26A65" w:rsidRPr="00F26A65">
        <w:rPr>
          <w:rFonts w:ascii="Arial" w:hAnsi="Arial" w:cs="Arial"/>
          <w:bCs/>
          <w:color w:val="000000" w:themeColor="text1"/>
          <w:sz w:val="22"/>
          <w:szCs w:val="22"/>
        </w:rPr>
        <w:t>– $500</w:t>
      </w:r>
    </w:p>
    <w:p w:rsidR="005239F6" w:rsidRPr="0045220A" w:rsidRDefault="0002693F" w:rsidP="003C1331">
      <w:pPr>
        <w:pStyle w:val="Compact"/>
        <w:numPr>
          <w:ilvl w:val="0"/>
          <w:numId w:val="28"/>
        </w:numPr>
        <w:rPr>
          <w:rFonts w:ascii="Arial" w:hAnsi="Arial" w:cs="Arial"/>
          <w:color w:val="000000" w:themeColor="text1"/>
          <w:sz w:val="22"/>
          <w:szCs w:val="22"/>
        </w:rPr>
      </w:pPr>
      <w:r w:rsidRPr="0045220A">
        <w:rPr>
          <w:rFonts w:ascii="Arial" w:hAnsi="Arial" w:cs="Arial"/>
          <w:color w:val="000000" w:themeColor="text1"/>
          <w:sz w:val="22"/>
          <w:szCs w:val="22"/>
        </w:rPr>
        <w:t xml:space="preserve">Y.W Loke </w:t>
      </w:r>
      <w:r w:rsidRPr="0045220A">
        <w:rPr>
          <w:rFonts w:ascii="Arial" w:hAnsi="Arial" w:cs="Arial"/>
          <w:color w:val="000000" w:themeColor="text1"/>
          <w:sz w:val="22"/>
          <w:szCs w:val="22"/>
        </w:rPr>
        <w:t>New Investigator Travel Award, IFPA Conference (2015)</w:t>
      </w:r>
      <w:r w:rsidR="00F26A65" w:rsidRPr="00F26A65">
        <w:rPr>
          <w:rFonts w:ascii="Arial" w:hAnsi="Arial" w:cs="Arial"/>
          <w:bCs/>
          <w:color w:val="000000" w:themeColor="text1"/>
          <w:sz w:val="22"/>
          <w:szCs w:val="22"/>
        </w:rPr>
        <w:t xml:space="preserve"> </w:t>
      </w:r>
      <w:r w:rsidR="00F26A65" w:rsidRPr="00F26A65">
        <w:rPr>
          <w:rFonts w:ascii="Arial" w:hAnsi="Arial" w:cs="Arial"/>
          <w:bCs/>
          <w:color w:val="000000" w:themeColor="text1"/>
          <w:sz w:val="22"/>
          <w:szCs w:val="22"/>
        </w:rPr>
        <w:t>–</w:t>
      </w:r>
      <w:r w:rsidR="00F26A65">
        <w:rPr>
          <w:rFonts w:ascii="Arial" w:hAnsi="Arial" w:cs="Arial"/>
          <w:bCs/>
          <w:color w:val="000000" w:themeColor="text1"/>
          <w:sz w:val="22"/>
          <w:szCs w:val="22"/>
        </w:rPr>
        <w:t xml:space="preserve"> </w:t>
      </w:r>
      <w:r w:rsidR="00F26A65" w:rsidRPr="00F26A65">
        <w:rPr>
          <w:rFonts w:ascii="Arial" w:hAnsi="Arial" w:cs="Arial"/>
          <w:bCs/>
          <w:color w:val="000000" w:themeColor="text1"/>
          <w:sz w:val="22"/>
          <w:szCs w:val="22"/>
        </w:rPr>
        <w:t>$</w:t>
      </w:r>
      <w:r w:rsidR="00F26A65">
        <w:rPr>
          <w:rFonts w:ascii="Arial" w:hAnsi="Arial" w:cs="Arial"/>
          <w:bCs/>
          <w:color w:val="000000" w:themeColor="text1"/>
          <w:sz w:val="22"/>
          <w:szCs w:val="22"/>
        </w:rPr>
        <w:t xml:space="preserve">500 USD </w:t>
      </w:r>
    </w:p>
    <w:p w:rsidR="005239F6" w:rsidRPr="0045220A" w:rsidRDefault="0002693F" w:rsidP="003C1331">
      <w:pPr>
        <w:pStyle w:val="Compact"/>
        <w:numPr>
          <w:ilvl w:val="0"/>
          <w:numId w:val="28"/>
        </w:numPr>
        <w:rPr>
          <w:rFonts w:ascii="Arial" w:hAnsi="Arial" w:cs="Arial"/>
          <w:color w:val="000000" w:themeColor="text1"/>
          <w:sz w:val="22"/>
          <w:szCs w:val="22"/>
        </w:rPr>
      </w:pPr>
      <w:r w:rsidRPr="0045220A">
        <w:rPr>
          <w:rFonts w:ascii="Arial" w:hAnsi="Arial" w:cs="Arial"/>
          <w:color w:val="000000" w:themeColor="text1"/>
          <w:sz w:val="22"/>
          <w:szCs w:val="22"/>
        </w:rPr>
        <w:t>Dean’s Commendation for Doctoral Thesis Excellence (2015)</w:t>
      </w:r>
    </w:p>
    <w:p w:rsidR="005239F6" w:rsidRPr="0045220A" w:rsidRDefault="0002693F" w:rsidP="003C1331">
      <w:pPr>
        <w:pStyle w:val="Compact"/>
        <w:numPr>
          <w:ilvl w:val="0"/>
          <w:numId w:val="28"/>
        </w:numPr>
        <w:rPr>
          <w:rFonts w:ascii="Arial" w:hAnsi="Arial" w:cs="Arial"/>
          <w:color w:val="000000" w:themeColor="text1"/>
          <w:sz w:val="22"/>
          <w:szCs w:val="22"/>
        </w:rPr>
      </w:pPr>
      <w:r w:rsidRPr="0045220A">
        <w:rPr>
          <w:rFonts w:ascii="Arial" w:hAnsi="Arial" w:cs="Arial"/>
          <w:color w:val="000000" w:themeColor="text1"/>
          <w:sz w:val="22"/>
          <w:szCs w:val="22"/>
        </w:rPr>
        <w:t>Promega PhD Student Award, Lorne Genome Conference (2014)</w:t>
      </w:r>
      <w:r w:rsidR="00F26A65">
        <w:rPr>
          <w:rFonts w:ascii="Arial" w:hAnsi="Arial" w:cs="Arial"/>
          <w:color w:val="000000" w:themeColor="text1"/>
          <w:sz w:val="22"/>
          <w:szCs w:val="22"/>
        </w:rPr>
        <w:t xml:space="preserve"> </w:t>
      </w:r>
      <w:r w:rsidR="00F26A65" w:rsidRPr="00F26A65">
        <w:rPr>
          <w:rFonts w:ascii="Arial" w:hAnsi="Arial" w:cs="Arial"/>
          <w:bCs/>
          <w:color w:val="000000" w:themeColor="text1"/>
          <w:sz w:val="22"/>
          <w:szCs w:val="22"/>
        </w:rPr>
        <w:t>–</w:t>
      </w:r>
      <w:r w:rsidR="00F26A65">
        <w:rPr>
          <w:rFonts w:ascii="Arial" w:hAnsi="Arial" w:cs="Arial"/>
          <w:bCs/>
          <w:color w:val="000000" w:themeColor="text1"/>
          <w:sz w:val="22"/>
          <w:szCs w:val="22"/>
        </w:rPr>
        <w:t xml:space="preserve"> </w:t>
      </w:r>
      <w:r w:rsidR="00F26A65" w:rsidRPr="00F26A65">
        <w:rPr>
          <w:rFonts w:ascii="Arial" w:hAnsi="Arial" w:cs="Arial"/>
          <w:bCs/>
          <w:color w:val="000000" w:themeColor="text1"/>
          <w:sz w:val="22"/>
          <w:szCs w:val="22"/>
        </w:rPr>
        <w:t>$</w:t>
      </w:r>
      <w:r w:rsidR="00F26A65">
        <w:rPr>
          <w:rFonts w:ascii="Arial" w:hAnsi="Arial" w:cs="Arial"/>
          <w:bCs/>
          <w:color w:val="000000" w:themeColor="text1"/>
          <w:sz w:val="22"/>
          <w:szCs w:val="22"/>
        </w:rPr>
        <w:t>500</w:t>
      </w:r>
    </w:p>
    <w:p w:rsidR="005239F6" w:rsidRPr="0045220A" w:rsidRDefault="0002693F" w:rsidP="003C1331">
      <w:pPr>
        <w:pStyle w:val="Compact"/>
        <w:numPr>
          <w:ilvl w:val="0"/>
          <w:numId w:val="28"/>
        </w:numPr>
        <w:rPr>
          <w:rFonts w:ascii="Arial" w:hAnsi="Arial" w:cs="Arial"/>
          <w:color w:val="000000" w:themeColor="text1"/>
          <w:sz w:val="22"/>
          <w:szCs w:val="22"/>
        </w:rPr>
      </w:pPr>
      <w:r w:rsidRPr="0045220A">
        <w:rPr>
          <w:rFonts w:ascii="Arial" w:hAnsi="Arial" w:cs="Arial"/>
          <w:color w:val="000000" w:themeColor="text1"/>
          <w:sz w:val="22"/>
          <w:szCs w:val="22"/>
        </w:rPr>
        <w:t>Healthy Development Adelaide &amp; Channel 7</w:t>
      </w:r>
      <w:r w:rsidRPr="0045220A">
        <w:rPr>
          <w:rFonts w:ascii="Arial" w:hAnsi="Arial" w:cs="Arial"/>
          <w:color w:val="000000" w:themeColor="text1"/>
          <w:sz w:val="22"/>
          <w:szCs w:val="22"/>
        </w:rPr>
        <w:t xml:space="preserve"> Children’s Research Foundation PhD Scholarship (2012</w:t>
      </w:r>
      <w:r w:rsidR="0045220A">
        <w:rPr>
          <w:rFonts w:ascii="Arial" w:hAnsi="Arial" w:cs="Arial"/>
          <w:b/>
          <w:color w:val="000000" w:themeColor="text1"/>
          <w:sz w:val="22"/>
          <w:szCs w:val="22"/>
        </w:rPr>
        <w:t xml:space="preserve"> – </w:t>
      </w:r>
      <w:r w:rsidRPr="0045220A">
        <w:rPr>
          <w:rFonts w:ascii="Arial" w:hAnsi="Arial" w:cs="Arial"/>
          <w:color w:val="000000" w:themeColor="text1"/>
          <w:sz w:val="22"/>
          <w:szCs w:val="22"/>
        </w:rPr>
        <w:t>2015)</w:t>
      </w:r>
      <w:r w:rsidR="00F26A65" w:rsidRPr="00F26A65">
        <w:rPr>
          <w:rFonts w:ascii="Arial" w:hAnsi="Arial" w:cs="Arial"/>
          <w:color w:val="000000" w:themeColor="text1"/>
          <w:sz w:val="22"/>
          <w:szCs w:val="22"/>
        </w:rPr>
        <w:t xml:space="preserve"> </w:t>
      </w:r>
      <w:r w:rsidR="00F26A65" w:rsidRPr="00F26A65">
        <w:rPr>
          <w:rFonts w:ascii="Arial" w:hAnsi="Arial" w:cs="Arial"/>
          <w:bCs/>
          <w:color w:val="000000" w:themeColor="text1"/>
          <w:sz w:val="22"/>
          <w:szCs w:val="22"/>
        </w:rPr>
        <w:t>–</w:t>
      </w:r>
      <w:r w:rsidR="00F26A65">
        <w:rPr>
          <w:rFonts w:ascii="Arial" w:hAnsi="Arial" w:cs="Arial"/>
          <w:bCs/>
          <w:color w:val="000000" w:themeColor="text1"/>
          <w:sz w:val="22"/>
          <w:szCs w:val="22"/>
        </w:rPr>
        <w:t xml:space="preserve"> </w:t>
      </w:r>
      <w:r w:rsidR="00F26A65" w:rsidRPr="00F26A65">
        <w:rPr>
          <w:rFonts w:ascii="Arial" w:hAnsi="Arial" w:cs="Arial"/>
          <w:bCs/>
          <w:color w:val="000000" w:themeColor="text1"/>
          <w:sz w:val="22"/>
          <w:szCs w:val="22"/>
        </w:rPr>
        <w:t>$</w:t>
      </w:r>
      <w:r w:rsidR="00F26A65">
        <w:rPr>
          <w:rFonts w:ascii="Arial" w:hAnsi="Arial" w:cs="Arial"/>
          <w:bCs/>
          <w:color w:val="000000" w:themeColor="text1"/>
          <w:sz w:val="22"/>
          <w:szCs w:val="22"/>
        </w:rPr>
        <w:t>1</w:t>
      </w:r>
      <w:r w:rsidR="00F26A65">
        <w:rPr>
          <w:rFonts w:ascii="Arial" w:hAnsi="Arial" w:cs="Arial"/>
          <w:bCs/>
          <w:color w:val="000000" w:themeColor="text1"/>
          <w:sz w:val="22"/>
          <w:szCs w:val="22"/>
        </w:rPr>
        <w:t>5</w:t>
      </w:r>
      <w:r w:rsidR="00F26A65">
        <w:rPr>
          <w:rFonts w:ascii="Arial" w:hAnsi="Arial" w:cs="Arial"/>
          <w:bCs/>
          <w:color w:val="000000" w:themeColor="text1"/>
          <w:sz w:val="22"/>
          <w:szCs w:val="22"/>
        </w:rPr>
        <w:t>,0</w:t>
      </w:r>
      <w:r w:rsidR="00F26A65">
        <w:rPr>
          <w:rFonts w:ascii="Arial" w:hAnsi="Arial" w:cs="Arial"/>
          <w:bCs/>
          <w:color w:val="000000" w:themeColor="text1"/>
          <w:sz w:val="22"/>
          <w:szCs w:val="22"/>
        </w:rPr>
        <w:t>00</w:t>
      </w:r>
    </w:p>
    <w:p w:rsidR="005239F6" w:rsidRPr="0045220A" w:rsidRDefault="0002693F" w:rsidP="003C1331">
      <w:pPr>
        <w:pStyle w:val="Compact"/>
        <w:numPr>
          <w:ilvl w:val="0"/>
          <w:numId w:val="28"/>
        </w:numPr>
        <w:rPr>
          <w:rFonts w:ascii="Arial" w:hAnsi="Arial" w:cs="Arial"/>
          <w:color w:val="000000" w:themeColor="text1"/>
          <w:sz w:val="22"/>
          <w:szCs w:val="22"/>
        </w:rPr>
      </w:pPr>
      <w:r w:rsidRPr="0045220A">
        <w:rPr>
          <w:rFonts w:ascii="Arial" w:hAnsi="Arial" w:cs="Arial"/>
          <w:color w:val="000000" w:themeColor="text1"/>
          <w:sz w:val="22"/>
          <w:szCs w:val="22"/>
        </w:rPr>
        <w:t xml:space="preserve">The Robinson Research Institute Petrucco </w:t>
      </w:r>
      <w:proofErr w:type="spellStart"/>
      <w:r w:rsidRPr="0045220A">
        <w:rPr>
          <w:rFonts w:ascii="Arial" w:hAnsi="Arial" w:cs="Arial"/>
          <w:color w:val="000000" w:themeColor="text1"/>
          <w:sz w:val="22"/>
          <w:szCs w:val="22"/>
        </w:rPr>
        <w:t>Honours</w:t>
      </w:r>
      <w:proofErr w:type="spellEnd"/>
      <w:r w:rsidRPr="0045220A">
        <w:rPr>
          <w:rFonts w:ascii="Arial" w:hAnsi="Arial" w:cs="Arial"/>
          <w:color w:val="000000" w:themeColor="text1"/>
          <w:sz w:val="22"/>
          <w:szCs w:val="22"/>
        </w:rPr>
        <w:t xml:space="preserve"> Scholarship (2011)</w:t>
      </w:r>
      <w:r w:rsidR="00F26A65" w:rsidRPr="00F26A65">
        <w:rPr>
          <w:rFonts w:ascii="Arial" w:hAnsi="Arial" w:cs="Arial"/>
          <w:color w:val="000000" w:themeColor="text1"/>
          <w:sz w:val="22"/>
          <w:szCs w:val="22"/>
        </w:rPr>
        <w:t xml:space="preserve"> </w:t>
      </w:r>
      <w:r w:rsidR="00F26A65" w:rsidRPr="00F26A65">
        <w:rPr>
          <w:rFonts w:ascii="Arial" w:hAnsi="Arial" w:cs="Arial"/>
          <w:bCs/>
          <w:color w:val="000000" w:themeColor="text1"/>
          <w:sz w:val="22"/>
          <w:szCs w:val="22"/>
        </w:rPr>
        <w:t>–</w:t>
      </w:r>
      <w:r w:rsidR="00F26A65">
        <w:rPr>
          <w:rFonts w:ascii="Arial" w:hAnsi="Arial" w:cs="Arial"/>
          <w:bCs/>
          <w:color w:val="000000" w:themeColor="text1"/>
          <w:sz w:val="22"/>
          <w:szCs w:val="22"/>
        </w:rPr>
        <w:t xml:space="preserve"> </w:t>
      </w:r>
      <w:r w:rsidR="00F26A65" w:rsidRPr="00F26A65">
        <w:rPr>
          <w:rFonts w:ascii="Arial" w:hAnsi="Arial" w:cs="Arial"/>
          <w:bCs/>
          <w:color w:val="000000" w:themeColor="text1"/>
          <w:sz w:val="22"/>
          <w:szCs w:val="22"/>
        </w:rPr>
        <w:t>$</w:t>
      </w:r>
      <w:r w:rsidR="00F26A65">
        <w:rPr>
          <w:rFonts w:ascii="Arial" w:hAnsi="Arial" w:cs="Arial"/>
          <w:bCs/>
          <w:color w:val="000000" w:themeColor="text1"/>
          <w:sz w:val="22"/>
          <w:szCs w:val="22"/>
        </w:rPr>
        <w:t>5</w:t>
      </w:r>
      <w:r w:rsidR="00F26A65">
        <w:rPr>
          <w:rFonts w:ascii="Arial" w:hAnsi="Arial" w:cs="Arial"/>
          <w:bCs/>
          <w:color w:val="000000" w:themeColor="text1"/>
          <w:sz w:val="22"/>
          <w:szCs w:val="22"/>
        </w:rPr>
        <w:t>,</w:t>
      </w:r>
      <w:r w:rsidR="00F26A65">
        <w:rPr>
          <w:rFonts w:ascii="Arial" w:hAnsi="Arial" w:cs="Arial"/>
          <w:bCs/>
          <w:color w:val="000000" w:themeColor="text1"/>
          <w:sz w:val="22"/>
          <w:szCs w:val="22"/>
        </w:rPr>
        <w:t>00</w:t>
      </w:r>
      <w:r w:rsidR="00F26A65">
        <w:rPr>
          <w:rFonts w:ascii="Arial" w:hAnsi="Arial" w:cs="Arial"/>
          <w:bCs/>
          <w:color w:val="000000" w:themeColor="text1"/>
          <w:sz w:val="22"/>
          <w:szCs w:val="22"/>
        </w:rPr>
        <w:t>0</w:t>
      </w:r>
    </w:p>
    <w:p w:rsidR="005239F6" w:rsidRPr="0045220A" w:rsidRDefault="0002693F" w:rsidP="003C1331">
      <w:pPr>
        <w:pStyle w:val="Compact"/>
        <w:numPr>
          <w:ilvl w:val="0"/>
          <w:numId w:val="28"/>
        </w:numPr>
        <w:rPr>
          <w:rFonts w:ascii="Arial" w:hAnsi="Arial" w:cs="Arial"/>
          <w:color w:val="000000" w:themeColor="text1"/>
          <w:sz w:val="22"/>
          <w:szCs w:val="22"/>
        </w:rPr>
      </w:pPr>
      <w:r w:rsidRPr="0045220A">
        <w:rPr>
          <w:rFonts w:ascii="Arial" w:hAnsi="Arial" w:cs="Arial"/>
          <w:color w:val="000000" w:themeColor="text1"/>
          <w:sz w:val="22"/>
          <w:szCs w:val="22"/>
        </w:rPr>
        <w:lastRenderedPageBreak/>
        <w:t>AR Riddle Honours Grant, The</w:t>
      </w:r>
      <w:r w:rsidRPr="0045220A">
        <w:rPr>
          <w:rFonts w:ascii="Arial" w:hAnsi="Arial" w:cs="Arial"/>
          <w:color w:val="000000" w:themeColor="text1"/>
          <w:sz w:val="22"/>
          <w:szCs w:val="22"/>
        </w:rPr>
        <w:t xml:space="preserve"> University of Adelaide (2011)</w:t>
      </w:r>
      <w:r w:rsidR="00F26A65" w:rsidRPr="00F26A65">
        <w:rPr>
          <w:rFonts w:ascii="Arial" w:hAnsi="Arial" w:cs="Arial"/>
          <w:color w:val="000000" w:themeColor="text1"/>
          <w:sz w:val="22"/>
          <w:szCs w:val="22"/>
        </w:rPr>
        <w:t xml:space="preserve"> </w:t>
      </w:r>
      <w:r w:rsidR="00F26A65" w:rsidRPr="00F26A65">
        <w:rPr>
          <w:rFonts w:ascii="Arial" w:hAnsi="Arial" w:cs="Arial"/>
          <w:bCs/>
          <w:color w:val="000000" w:themeColor="text1"/>
          <w:sz w:val="22"/>
          <w:szCs w:val="22"/>
        </w:rPr>
        <w:t>–</w:t>
      </w:r>
      <w:r w:rsidR="00F26A65">
        <w:rPr>
          <w:rFonts w:ascii="Arial" w:hAnsi="Arial" w:cs="Arial"/>
          <w:bCs/>
          <w:color w:val="000000" w:themeColor="text1"/>
          <w:sz w:val="22"/>
          <w:szCs w:val="22"/>
        </w:rPr>
        <w:t xml:space="preserve"> </w:t>
      </w:r>
      <w:r w:rsidR="00F26A65" w:rsidRPr="00F26A65">
        <w:rPr>
          <w:rFonts w:ascii="Arial" w:hAnsi="Arial" w:cs="Arial"/>
          <w:bCs/>
          <w:color w:val="000000" w:themeColor="text1"/>
          <w:sz w:val="22"/>
          <w:szCs w:val="22"/>
        </w:rPr>
        <w:t>$</w:t>
      </w:r>
      <w:r w:rsidR="00F26A65">
        <w:rPr>
          <w:rFonts w:ascii="Arial" w:hAnsi="Arial" w:cs="Arial"/>
          <w:bCs/>
          <w:color w:val="000000" w:themeColor="text1"/>
          <w:sz w:val="22"/>
          <w:szCs w:val="22"/>
        </w:rPr>
        <w:t>500</w:t>
      </w:r>
    </w:p>
    <w:p w:rsidR="005239F6" w:rsidRPr="0045220A" w:rsidRDefault="0002693F" w:rsidP="003C1331">
      <w:pPr>
        <w:pStyle w:val="Compact"/>
        <w:numPr>
          <w:ilvl w:val="0"/>
          <w:numId w:val="28"/>
        </w:numPr>
        <w:rPr>
          <w:rFonts w:ascii="Arial" w:hAnsi="Arial" w:cs="Arial"/>
          <w:color w:val="000000" w:themeColor="text1"/>
          <w:sz w:val="22"/>
          <w:szCs w:val="22"/>
        </w:rPr>
      </w:pPr>
      <w:r w:rsidRPr="0045220A">
        <w:rPr>
          <w:rFonts w:ascii="Arial" w:hAnsi="Arial" w:cs="Arial"/>
          <w:color w:val="000000" w:themeColor="text1"/>
          <w:sz w:val="22"/>
          <w:szCs w:val="22"/>
        </w:rPr>
        <w:t>Flinders University Chancellors Commendation (201</w:t>
      </w:r>
      <w:r w:rsidR="006D00F3">
        <w:rPr>
          <w:rFonts w:ascii="Arial" w:hAnsi="Arial" w:cs="Arial"/>
          <w:color w:val="000000" w:themeColor="text1"/>
          <w:sz w:val="22"/>
          <w:szCs w:val="22"/>
        </w:rPr>
        <w:t>0 &amp; 2011</w:t>
      </w:r>
      <w:r w:rsidRPr="0045220A">
        <w:rPr>
          <w:rFonts w:ascii="Arial" w:hAnsi="Arial" w:cs="Arial"/>
          <w:color w:val="000000" w:themeColor="text1"/>
          <w:sz w:val="22"/>
          <w:szCs w:val="22"/>
        </w:rPr>
        <w:t>)</w:t>
      </w:r>
    </w:p>
    <w:p w:rsidR="005239F6" w:rsidRPr="0045220A" w:rsidRDefault="0002693F" w:rsidP="003C1331">
      <w:pPr>
        <w:pStyle w:val="Compact"/>
        <w:numPr>
          <w:ilvl w:val="0"/>
          <w:numId w:val="28"/>
        </w:numPr>
        <w:rPr>
          <w:rFonts w:ascii="Arial" w:hAnsi="Arial" w:cs="Arial"/>
          <w:color w:val="000000" w:themeColor="text1"/>
          <w:sz w:val="22"/>
          <w:szCs w:val="22"/>
        </w:rPr>
      </w:pPr>
      <w:r w:rsidRPr="0045220A">
        <w:rPr>
          <w:rFonts w:ascii="Arial" w:hAnsi="Arial" w:cs="Arial"/>
          <w:color w:val="000000" w:themeColor="text1"/>
          <w:sz w:val="22"/>
          <w:szCs w:val="22"/>
        </w:rPr>
        <w:t>Flinders University Summer Research Scholarship (2010)</w:t>
      </w:r>
      <w:r w:rsidR="00F26A65" w:rsidRPr="00F26A65">
        <w:rPr>
          <w:rFonts w:ascii="Arial" w:hAnsi="Arial" w:cs="Arial"/>
          <w:color w:val="000000" w:themeColor="text1"/>
          <w:sz w:val="22"/>
          <w:szCs w:val="22"/>
        </w:rPr>
        <w:t xml:space="preserve"> </w:t>
      </w:r>
      <w:r w:rsidR="00F26A65" w:rsidRPr="00F26A65">
        <w:rPr>
          <w:rFonts w:ascii="Arial" w:hAnsi="Arial" w:cs="Arial"/>
          <w:bCs/>
          <w:color w:val="000000" w:themeColor="text1"/>
          <w:sz w:val="22"/>
          <w:szCs w:val="22"/>
        </w:rPr>
        <w:t>–</w:t>
      </w:r>
      <w:r w:rsidR="00F26A65">
        <w:rPr>
          <w:rFonts w:ascii="Arial" w:hAnsi="Arial" w:cs="Arial"/>
          <w:bCs/>
          <w:color w:val="000000" w:themeColor="text1"/>
          <w:sz w:val="22"/>
          <w:szCs w:val="22"/>
        </w:rPr>
        <w:t xml:space="preserve"> </w:t>
      </w:r>
      <w:r w:rsidR="00F26A65" w:rsidRPr="00F26A65">
        <w:rPr>
          <w:rFonts w:ascii="Arial" w:hAnsi="Arial" w:cs="Arial"/>
          <w:bCs/>
          <w:color w:val="000000" w:themeColor="text1"/>
          <w:sz w:val="22"/>
          <w:szCs w:val="22"/>
        </w:rPr>
        <w:t>$</w:t>
      </w:r>
      <w:r w:rsidR="00F26A65">
        <w:rPr>
          <w:rFonts w:ascii="Arial" w:hAnsi="Arial" w:cs="Arial"/>
          <w:bCs/>
          <w:color w:val="000000" w:themeColor="text1"/>
          <w:sz w:val="22"/>
          <w:szCs w:val="22"/>
        </w:rPr>
        <w:t>1,500</w:t>
      </w:r>
    </w:p>
    <w:p w:rsidR="005239F6" w:rsidRPr="00FC7CA1" w:rsidRDefault="0002693F" w:rsidP="00A543AA">
      <w:pPr>
        <w:pStyle w:val="Heading2"/>
        <w:rPr>
          <w:rFonts w:ascii="Arial" w:hAnsi="Arial" w:cs="Arial"/>
          <w:color w:val="000000" w:themeColor="text1"/>
          <w:sz w:val="22"/>
          <w:szCs w:val="22"/>
          <w:u w:val="single"/>
        </w:rPr>
      </w:pPr>
      <w:bookmarkStart w:id="4" w:name="service-and-community-engagement"/>
      <w:r w:rsidRPr="00FC7CA1">
        <w:rPr>
          <w:rFonts w:ascii="Arial" w:hAnsi="Arial" w:cs="Arial"/>
          <w:color w:val="000000" w:themeColor="text1"/>
          <w:sz w:val="22"/>
          <w:szCs w:val="22"/>
          <w:u w:val="single"/>
        </w:rPr>
        <w:t xml:space="preserve">Service </w:t>
      </w:r>
      <w:r w:rsidR="00DD4CBC">
        <w:rPr>
          <w:rFonts w:ascii="Arial" w:hAnsi="Arial" w:cs="Arial"/>
          <w:color w:val="000000" w:themeColor="text1"/>
          <w:sz w:val="22"/>
          <w:szCs w:val="22"/>
          <w:u w:val="single"/>
        </w:rPr>
        <w:t>and</w:t>
      </w:r>
      <w:r w:rsidRPr="00FC7CA1">
        <w:rPr>
          <w:rFonts w:ascii="Arial" w:hAnsi="Arial" w:cs="Arial"/>
          <w:color w:val="000000" w:themeColor="text1"/>
          <w:sz w:val="22"/>
          <w:szCs w:val="22"/>
          <w:u w:val="single"/>
        </w:rPr>
        <w:t xml:space="preserve"> </w:t>
      </w:r>
      <w:r w:rsidR="00DD4CBC">
        <w:rPr>
          <w:rFonts w:ascii="Arial" w:hAnsi="Arial" w:cs="Arial"/>
          <w:color w:val="000000" w:themeColor="text1"/>
          <w:sz w:val="22"/>
          <w:szCs w:val="22"/>
          <w:u w:val="single"/>
        </w:rPr>
        <w:t>c</w:t>
      </w:r>
      <w:r w:rsidRPr="00FC7CA1">
        <w:rPr>
          <w:rFonts w:ascii="Arial" w:hAnsi="Arial" w:cs="Arial"/>
          <w:color w:val="000000" w:themeColor="text1"/>
          <w:sz w:val="22"/>
          <w:szCs w:val="22"/>
          <w:u w:val="single"/>
        </w:rPr>
        <w:t xml:space="preserve">ommunity </w:t>
      </w:r>
      <w:r w:rsidR="00DD4CBC">
        <w:rPr>
          <w:rFonts w:ascii="Arial" w:hAnsi="Arial" w:cs="Arial"/>
          <w:color w:val="000000" w:themeColor="text1"/>
          <w:sz w:val="22"/>
          <w:szCs w:val="22"/>
          <w:u w:val="single"/>
        </w:rPr>
        <w:t>e</w:t>
      </w:r>
      <w:r w:rsidRPr="00FC7CA1">
        <w:rPr>
          <w:rFonts w:ascii="Arial" w:hAnsi="Arial" w:cs="Arial"/>
          <w:color w:val="000000" w:themeColor="text1"/>
          <w:sz w:val="22"/>
          <w:szCs w:val="22"/>
          <w:u w:val="single"/>
        </w:rPr>
        <w:t>ngagement</w:t>
      </w:r>
      <w:bookmarkEnd w:id="4"/>
    </w:p>
    <w:p w:rsidR="005239F6" w:rsidRDefault="00F26A65" w:rsidP="003C1331">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D</w:t>
      </w:r>
      <w:r w:rsidR="0002693F" w:rsidRPr="0045220A">
        <w:rPr>
          <w:rFonts w:ascii="Arial" w:hAnsi="Arial" w:cs="Arial"/>
          <w:color w:val="000000" w:themeColor="text1"/>
          <w:sz w:val="22"/>
          <w:szCs w:val="22"/>
        </w:rPr>
        <w:t>irector on the Australasian Genomics Technology Association (AGTA) executive committee</w:t>
      </w:r>
      <w:r>
        <w:rPr>
          <w:rFonts w:ascii="Arial" w:hAnsi="Arial" w:cs="Arial"/>
          <w:color w:val="000000" w:themeColor="text1"/>
          <w:sz w:val="22"/>
          <w:szCs w:val="22"/>
        </w:rPr>
        <w:t xml:space="preserve"> (</w:t>
      </w:r>
      <w:r w:rsidR="007F67AA">
        <w:rPr>
          <w:rFonts w:ascii="Arial" w:hAnsi="Arial" w:cs="Arial"/>
          <w:color w:val="000000" w:themeColor="text1"/>
          <w:sz w:val="22"/>
          <w:szCs w:val="22"/>
        </w:rPr>
        <w:t xml:space="preserve">since </w:t>
      </w:r>
      <w:r>
        <w:rPr>
          <w:rFonts w:ascii="Arial" w:hAnsi="Arial" w:cs="Arial"/>
          <w:color w:val="000000" w:themeColor="text1"/>
          <w:sz w:val="22"/>
          <w:szCs w:val="22"/>
        </w:rPr>
        <w:t>20</w:t>
      </w:r>
      <w:r w:rsidR="007A107A">
        <w:rPr>
          <w:rFonts w:ascii="Arial" w:hAnsi="Arial" w:cs="Arial"/>
          <w:color w:val="000000" w:themeColor="text1"/>
          <w:sz w:val="22"/>
          <w:szCs w:val="22"/>
        </w:rPr>
        <w:t>17</w:t>
      </w:r>
      <w:r w:rsidR="007F67AA">
        <w:rPr>
          <w:rFonts w:ascii="Arial" w:hAnsi="Arial" w:cs="Arial"/>
          <w:color w:val="000000" w:themeColor="text1"/>
          <w:sz w:val="22"/>
          <w:szCs w:val="22"/>
        </w:rPr>
        <w:t>)</w:t>
      </w:r>
      <w:r w:rsidR="007A107A">
        <w:rPr>
          <w:rFonts w:ascii="Arial" w:hAnsi="Arial" w:cs="Arial"/>
          <w:color w:val="000000" w:themeColor="text1"/>
          <w:sz w:val="22"/>
          <w:szCs w:val="22"/>
        </w:rPr>
        <w:t xml:space="preserve"> </w:t>
      </w:r>
    </w:p>
    <w:p w:rsidR="00CD38F9" w:rsidRPr="0045220A" w:rsidRDefault="00CD38F9" w:rsidP="003C1331">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Human Research Ethics Committee Member – Department of Health WA (since 2020)</w:t>
      </w:r>
    </w:p>
    <w:p w:rsidR="005239F6" w:rsidRPr="0045220A" w:rsidRDefault="0002693F" w:rsidP="003C1331">
      <w:pPr>
        <w:pStyle w:val="Compact"/>
        <w:numPr>
          <w:ilvl w:val="0"/>
          <w:numId w:val="25"/>
        </w:numPr>
        <w:rPr>
          <w:rFonts w:ascii="Arial" w:hAnsi="Arial" w:cs="Arial"/>
          <w:color w:val="000000" w:themeColor="text1"/>
          <w:sz w:val="22"/>
          <w:szCs w:val="22"/>
        </w:rPr>
      </w:pPr>
      <w:r w:rsidRPr="0045220A">
        <w:rPr>
          <w:rFonts w:ascii="Arial" w:hAnsi="Arial" w:cs="Arial"/>
          <w:color w:val="000000" w:themeColor="text1"/>
          <w:sz w:val="22"/>
          <w:szCs w:val="22"/>
        </w:rPr>
        <w:t>Speaker</w:t>
      </w:r>
      <w:r w:rsidR="0045220A">
        <w:rPr>
          <w:rFonts w:ascii="Arial" w:hAnsi="Arial" w:cs="Arial"/>
          <w:b/>
          <w:color w:val="000000" w:themeColor="text1"/>
          <w:sz w:val="22"/>
          <w:szCs w:val="22"/>
        </w:rPr>
        <w:t xml:space="preserve"> – </w:t>
      </w:r>
      <w:r w:rsidRPr="0045220A">
        <w:rPr>
          <w:rFonts w:ascii="Arial" w:hAnsi="Arial" w:cs="Arial"/>
          <w:color w:val="000000" w:themeColor="text1"/>
          <w:sz w:val="22"/>
          <w:szCs w:val="22"/>
        </w:rPr>
        <w:t xml:space="preserve">Pint of Science Festival </w:t>
      </w:r>
      <w:r w:rsidR="004C338E">
        <w:rPr>
          <w:rFonts w:ascii="Arial" w:hAnsi="Arial" w:cs="Arial"/>
          <w:color w:val="000000" w:themeColor="text1"/>
          <w:sz w:val="22"/>
          <w:szCs w:val="22"/>
        </w:rPr>
        <w:t>(</w:t>
      </w:r>
      <w:r w:rsidRPr="0045220A">
        <w:rPr>
          <w:rFonts w:ascii="Arial" w:hAnsi="Arial" w:cs="Arial"/>
          <w:color w:val="000000" w:themeColor="text1"/>
          <w:sz w:val="22"/>
          <w:szCs w:val="22"/>
        </w:rPr>
        <w:t>2018</w:t>
      </w:r>
      <w:r w:rsidR="004C338E">
        <w:rPr>
          <w:rFonts w:ascii="Arial" w:hAnsi="Arial" w:cs="Arial"/>
          <w:color w:val="000000" w:themeColor="text1"/>
          <w:sz w:val="22"/>
          <w:szCs w:val="22"/>
        </w:rPr>
        <w:t>)</w:t>
      </w:r>
      <w:r w:rsidRPr="0045220A">
        <w:rPr>
          <w:rFonts w:ascii="Arial" w:hAnsi="Arial" w:cs="Arial"/>
          <w:color w:val="000000" w:themeColor="text1"/>
          <w:sz w:val="22"/>
          <w:szCs w:val="22"/>
        </w:rPr>
        <w:t>, a forum for communicating contemporary scientific developments to the public</w:t>
      </w:r>
      <w:r w:rsidR="004C338E">
        <w:rPr>
          <w:rFonts w:ascii="Arial" w:hAnsi="Arial" w:cs="Arial"/>
          <w:color w:val="000000" w:themeColor="text1"/>
          <w:sz w:val="22"/>
          <w:szCs w:val="22"/>
        </w:rPr>
        <w:t xml:space="preserve"> – Sold out audience</w:t>
      </w:r>
    </w:p>
    <w:p w:rsidR="005239F6" w:rsidRDefault="0002693F" w:rsidP="003C1331">
      <w:pPr>
        <w:pStyle w:val="Compact"/>
        <w:numPr>
          <w:ilvl w:val="0"/>
          <w:numId w:val="25"/>
        </w:numPr>
        <w:rPr>
          <w:rFonts w:ascii="Arial" w:hAnsi="Arial" w:cs="Arial"/>
          <w:color w:val="000000" w:themeColor="text1"/>
          <w:sz w:val="22"/>
          <w:szCs w:val="22"/>
        </w:rPr>
      </w:pPr>
      <w:r w:rsidRPr="0045220A">
        <w:rPr>
          <w:rFonts w:ascii="Arial" w:hAnsi="Arial" w:cs="Arial"/>
          <w:color w:val="000000" w:themeColor="text1"/>
          <w:sz w:val="22"/>
          <w:szCs w:val="22"/>
        </w:rPr>
        <w:t>STEM mentor throu</w:t>
      </w:r>
      <w:r w:rsidRPr="0045220A">
        <w:rPr>
          <w:rFonts w:ascii="Arial" w:hAnsi="Arial" w:cs="Arial"/>
          <w:color w:val="000000" w:themeColor="text1"/>
          <w:sz w:val="22"/>
          <w:szCs w:val="22"/>
        </w:rPr>
        <w:t>gh The School of Indigenous Studies, The University of Western Australia (2018)</w:t>
      </w:r>
    </w:p>
    <w:p w:rsidR="00CD38F9" w:rsidRPr="00CD38F9" w:rsidRDefault="00CD38F9" w:rsidP="00CD38F9">
      <w:pPr>
        <w:pStyle w:val="Compact"/>
        <w:numPr>
          <w:ilvl w:val="0"/>
          <w:numId w:val="25"/>
        </w:numPr>
        <w:rPr>
          <w:rFonts w:ascii="Arial" w:hAnsi="Arial" w:cs="Arial"/>
          <w:color w:val="000000" w:themeColor="text1"/>
          <w:sz w:val="22"/>
          <w:szCs w:val="22"/>
        </w:rPr>
      </w:pPr>
      <w:r w:rsidRPr="0045220A">
        <w:rPr>
          <w:rFonts w:ascii="Arial" w:hAnsi="Arial" w:cs="Arial"/>
          <w:color w:val="000000" w:themeColor="text1"/>
          <w:sz w:val="22"/>
          <w:szCs w:val="22"/>
        </w:rPr>
        <w:t>NHMRC project grant reviewer (2017, 2018)</w:t>
      </w:r>
      <w:r>
        <w:rPr>
          <w:rFonts w:ascii="Arial" w:hAnsi="Arial" w:cs="Arial"/>
          <w:color w:val="000000" w:themeColor="text1"/>
          <w:sz w:val="22"/>
          <w:szCs w:val="22"/>
        </w:rPr>
        <w:t xml:space="preserve"> and i</w:t>
      </w:r>
      <w:r w:rsidRPr="00CD38F9">
        <w:rPr>
          <w:rFonts w:ascii="Arial" w:hAnsi="Arial" w:cs="Arial"/>
          <w:color w:val="000000" w:themeColor="text1"/>
          <w:sz w:val="22"/>
          <w:szCs w:val="22"/>
        </w:rPr>
        <w:t>nternal project grant reviewer</w:t>
      </w:r>
      <w:r>
        <w:rPr>
          <w:rFonts w:ascii="Arial" w:hAnsi="Arial" w:cs="Arial"/>
          <w:color w:val="000000" w:themeColor="text1"/>
          <w:sz w:val="22"/>
          <w:szCs w:val="22"/>
        </w:rPr>
        <w:t xml:space="preserve"> (</w:t>
      </w:r>
      <w:r w:rsidRPr="00CD38F9">
        <w:rPr>
          <w:rFonts w:ascii="Arial" w:hAnsi="Arial" w:cs="Arial"/>
          <w:color w:val="000000" w:themeColor="text1"/>
          <w:sz w:val="22"/>
          <w:szCs w:val="22"/>
        </w:rPr>
        <w:t>U</w:t>
      </w:r>
      <w:r>
        <w:rPr>
          <w:rFonts w:ascii="Arial" w:hAnsi="Arial" w:cs="Arial"/>
          <w:color w:val="000000" w:themeColor="text1"/>
          <w:sz w:val="22"/>
          <w:szCs w:val="22"/>
        </w:rPr>
        <w:t>WA)</w:t>
      </w:r>
    </w:p>
    <w:p w:rsidR="005239F6" w:rsidRPr="0045220A" w:rsidRDefault="007F67AA" w:rsidP="003C1331">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E</w:t>
      </w:r>
      <w:r w:rsidR="0002693F" w:rsidRPr="0045220A">
        <w:rPr>
          <w:rFonts w:ascii="Arial" w:hAnsi="Arial" w:cs="Arial"/>
          <w:color w:val="000000" w:themeColor="text1"/>
          <w:sz w:val="22"/>
          <w:szCs w:val="22"/>
        </w:rPr>
        <w:t xml:space="preserve">pigenetics workshop </w:t>
      </w:r>
      <w:proofErr w:type="spellStart"/>
      <w:r w:rsidR="0002693F" w:rsidRPr="0045220A">
        <w:rPr>
          <w:rFonts w:ascii="Arial" w:hAnsi="Arial" w:cs="Arial"/>
          <w:color w:val="000000" w:themeColor="text1"/>
          <w:sz w:val="22"/>
          <w:szCs w:val="22"/>
        </w:rPr>
        <w:t>organiser</w:t>
      </w:r>
      <w:proofErr w:type="spellEnd"/>
      <w:r w:rsidR="0045220A">
        <w:rPr>
          <w:rFonts w:ascii="Arial" w:hAnsi="Arial" w:cs="Arial"/>
          <w:b/>
          <w:color w:val="000000" w:themeColor="text1"/>
          <w:sz w:val="22"/>
          <w:szCs w:val="22"/>
        </w:rPr>
        <w:t xml:space="preserve"> – </w:t>
      </w:r>
      <w:r w:rsidR="0002693F" w:rsidRPr="0045220A">
        <w:rPr>
          <w:rFonts w:ascii="Arial" w:hAnsi="Arial" w:cs="Arial"/>
          <w:color w:val="000000" w:themeColor="text1"/>
          <w:sz w:val="22"/>
          <w:szCs w:val="22"/>
        </w:rPr>
        <w:t xml:space="preserve">2015 International Federation of Placental Associations </w:t>
      </w:r>
      <w:r w:rsidR="0002693F" w:rsidRPr="0045220A">
        <w:rPr>
          <w:rFonts w:ascii="Arial" w:hAnsi="Arial" w:cs="Arial"/>
          <w:color w:val="000000" w:themeColor="text1"/>
          <w:sz w:val="22"/>
          <w:szCs w:val="22"/>
        </w:rPr>
        <w:t>conference</w:t>
      </w:r>
    </w:p>
    <w:p w:rsidR="005239F6" w:rsidRPr="0045220A" w:rsidRDefault="007F67AA" w:rsidP="003C1331">
      <w:pPr>
        <w:pStyle w:val="Compact"/>
        <w:numPr>
          <w:ilvl w:val="0"/>
          <w:numId w:val="25"/>
        </w:numPr>
        <w:rPr>
          <w:rFonts w:ascii="Arial" w:hAnsi="Arial" w:cs="Arial"/>
          <w:color w:val="000000" w:themeColor="text1"/>
          <w:sz w:val="22"/>
          <w:szCs w:val="22"/>
        </w:rPr>
      </w:pPr>
      <w:proofErr w:type="spellStart"/>
      <w:r>
        <w:rPr>
          <w:rFonts w:ascii="Arial" w:hAnsi="Arial" w:cs="Arial"/>
          <w:color w:val="000000" w:themeColor="text1"/>
          <w:sz w:val="22"/>
          <w:szCs w:val="22"/>
        </w:rPr>
        <w:t>O</w:t>
      </w:r>
      <w:r w:rsidR="0002693F" w:rsidRPr="0045220A">
        <w:rPr>
          <w:rFonts w:ascii="Arial" w:hAnsi="Arial" w:cs="Arial"/>
          <w:color w:val="000000" w:themeColor="text1"/>
          <w:sz w:val="22"/>
          <w:szCs w:val="22"/>
        </w:rPr>
        <w:t>rganising</w:t>
      </w:r>
      <w:proofErr w:type="spellEnd"/>
      <w:r w:rsidR="0002693F" w:rsidRPr="0045220A">
        <w:rPr>
          <w:rFonts w:ascii="Arial" w:hAnsi="Arial" w:cs="Arial"/>
          <w:color w:val="000000" w:themeColor="text1"/>
          <w:sz w:val="22"/>
          <w:szCs w:val="22"/>
        </w:rPr>
        <w:t xml:space="preserve"> committee</w:t>
      </w:r>
      <w:r>
        <w:rPr>
          <w:rFonts w:ascii="Arial" w:hAnsi="Arial" w:cs="Arial"/>
          <w:color w:val="000000" w:themeColor="text1"/>
          <w:sz w:val="22"/>
          <w:szCs w:val="22"/>
        </w:rPr>
        <w:t xml:space="preserve">: </w:t>
      </w:r>
      <w:r w:rsidR="0002693F" w:rsidRPr="0045220A">
        <w:rPr>
          <w:rFonts w:ascii="Arial" w:hAnsi="Arial" w:cs="Arial"/>
          <w:color w:val="000000" w:themeColor="text1"/>
          <w:sz w:val="22"/>
          <w:szCs w:val="22"/>
        </w:rPr>
        <w:t xml:space="preserve">2014 Australian and New Zealand Placental Research Association </w:t>
      </w:r>
      <w:r w:rsidR="0002693F" w:rsidRPr="0045220A">
        <w:rPr>
          <w:rFonts w:ascii="Arial" w:hAnsi="Arial" w:cs="Arial"/>
          <w:color w:val="000000" w:themeColor="text1"/>
          <w:sz w:val="22"/>
          <w:szCs w:val="22"/>
        </w:rPr>
        <w:t>conference</w:t>
      </w:r>
    </w:p>
    <w:p w:rsidR="005239F6" w:rsidRPr="0045220A" w:rsidRDefault="0002693F" w:rsidP="003C1331">
      <w:pPr>
        <w:pStyle w:val="Compact"/>
        <w:numPr>
          <w:ilvl w:val="0"/>
          <w:numId w:val="25"/>
        </w:numPr>
        <w:rPr>
          <w:rFonts w:ascii="Arial" w:hAnsi="Arial" w:cs="Arial"/>
          <w:color w:val="000000" w:themeColor="text1"/>
          <w:sz w:val="22"/>
          <w:szCs w:val="22"/>
        </w:rPr>
      </w:pPr>
      <w:r w:rsidRPr="0045220A">
        <w:rPr>
          <w:rFonts w:ascii="Arial" w:hAnsi="Arial" w:cs="Arial"/>
          <w:color w:val="000000" w:themeColor="text1"/>
          <w:sz w:val="22"/>
          <w:szCs w:val="22"/>
        </w:rPr>
        <w:t xml:space="preserve">Peer reviewer for journals including </w:t>
      </w:r>
      <w:r w:rsidRPr="0045220A">
        <w:rPr>
          <w:rFonts w:ascii="Arial" w:hAnsi="Arial" w:cs="Arial"/>
          <w:i/>
          <w:color w:val="000000" w:themeColor="text1"/>
          <w:sz w:val="22"/>
          <w:szCs w:val="22"/>
        </w:rPr>
        <w:t xml:space="preserve">Genome Research, </w:t>
      </w:r>
      <w:proofErr w:type="spellStart"/>
      <w:r w:rsidR="004C338E">
        <w:rPr>
          <w:rFonts w:ascii="Arial" w:hAnsi="Arial" w:cs="Arial"/>
          <w:i/>
          <w:color w:val="000000" w:themeColor="text1"/>
          <w:sz w:val="22"/>
          <w:szCs w:val="22"/>
        </w:rPr>
        <w:t>Oncogenetics</w:t>
      </w:r>
      <w:proofErr w:type="spellEnd"/>
      <w:r w:rsidR="004C338E">
        <w:rPr>
          <w:rFonts w:ascii="Arial" w:hAnsi="Arial" w:cs="Arial"/>
          <w:i/>
          <w:color w:val="000000" w:themeColor="text1"/>
          <w:sz w:val="22"/>
          <w:szCs w:val="22"/>
        </w:rPr>
        <w:t xml:space="preserve">, </w:t>
      </w:r>
      <w:r w:rsidRPr="0045220A">
        <w:rPr>
          <w:rFonts w:ascii="Arial" w:hAnsi="Arial" w:cs="Arial"/>
          <w:i/>
          <w:color w:val="000000" w:themeColor="text1"/>
          <w:sz w:val="22"/>
          <w:szCs w:val="22"/>
        </w:rPr>
        <w:t xml:space="preserve">Clinical </w:t>
      </w:r>
      <w:r w:rsidRPr="0045220A">
        <w:rPr>
          <w:rFonts w:ascii="Arial" w:hAnsi="Arial" w:cs="Arial"/>
          <w:i/>
          <w:color w:val="000000" w:themeColor="text1"/>
          <w:sz w:val="22"/>
          <w:szCs w:val="22"/>
        </w:rPr>
        <w:t>Epigenetics, BMC Genomics, Scientific Reports, Placenta, F1000 Research</w:t>
      </w:r>
      <w:r w:rsidRPr="0045220A">
        <w:rPr>
          <w:rFonts w:ascii="Arial" w:hAnsi="Arial" w:cs="Arial"/>
          <w:color w:val="000000" w:themeColor="text1"/>
          <w:sz w:val="22"/>
          <w:szCs w:val="22"/>
        </w:rPr>
        <w:t xml:space="preserve"> and </w:t>
      </w:r>
      <w:r w:rsidRPr="0045220A">
        <w:rPr>
          <w:rFonts w:ascii="Arial" w:hAnsi="Arial" w:cs="Arial"/>
          <w:i/>
          <w:color w:val="000000" w:themeColor="text1"/>
          <w:sz w:val="22"/>
          <w:szCs w:val="22"/>
        </w:rPr>
        <w:t>PLoS ONE</w:t>
      </w:r>
      <w:r w:rsidRPr="0045220A">
        <w:rPr>
          <w:rFonts w:ascii="Arial" w:hAnsi="Arial" w:cs="Arial"/>
          <w:color w:val="000000" w:themeColor="text1"/>
          <w:sz w:val="22"/>
          <w:szCs w:val="22"/>
        </w:rPr>
        <w:t>.</w:t>
      </w:r>
    </w:p>
    <w:p w:rsidR="005239F6" w:rsidRPr="00FC7CA1" w:rsidRDefault="0002693F" w:rsidP="00A543AA">
      <w:pPr>
        <w:pStyle w:val="Heading2"/>
        <w:rPr>
          <w:rFonts w:ascii="Arial" w:hAnsi="Arial" w:cs="Arial"/>
          <w:color w:val="000000" w:themeColor="text1"/>
          <w:sz w:val="22"/>
          <w:szCs w:val="22"/>
          <w:u w:val="single"/>
        </w:rPr>
      </w:pPr>
      <w:bookmarkStart w:id="5" w:name="higher-degree-by-research-supervision-me"/>
      <w:r w:rsidRPr="00FC7CA1">
        <w:rPr>
          <w:rFonts w:ascii="Arial" w:hAnsi="Arial" w:cs="Arial"/>
          <w:color w:val="000000" w:themeColor="text1"/>
          <w:sz w:val="22"/>
          <w:szCs w:val="22"/>
          <w:u w:val="single"/>
        </w:rPr>
        <w:t xml:space="preserve">Higher </w:t>
      </w:r>
      <w:r w:rsidR="00DD4CBC">
        <w:rPr>
          <w:rFonts w:ascii="Arial" w:hAnsi="Arial" w:cs="Arial"/>
          <w:color w:val="000000" w:themeColor="text1"/>
          <w:sz w:val="22"/>
          <w:szCs w:val="22"/>
          <w:u w:val="single"/>
        </w:rPr>
        <w:t>d</w:t>
      </w:r>
      <w:r w:rsidRPr="00FC7CA1">
        <w:rPr>
          <w:rFonts w:ascii="Arial" w:hAnsi="Arial" w:cs="Arial"/>
          <w:color w:val="000000" w:themeColor="text1"/>
          <w:sz w:val="22"/>
          <w:szCs w:val="22"/>
          <w:u w:val="single"/>
        </w:rPr>
        <w:t xml:space="preserve">egree by </w:t>
      </w:r>
      <w:r w:rsidR="00DD4CBC">
        <w:rPr>
          <w:rFonts w:ascii="Arial" w:hAnsi="Arial" w:cs="Arial"/>
          <w:color w:val="000000" w:themeColor="text1"/>
          <w:sz w:val="22"/>
          <w:szCs w:val="22"/>
          <w:u w:val="single"/>
        </w:rPr>
        <w:t>r</w:t>
      </w:r>
      <w:r w:rsidRPr="00FC7CA1">
        <w:rPr>
          <w:rFonts w:ascii="Arial" w:hAnsi="Arial" w:cs="Arial"/>
          <w:color w:val="000000" w:themeColor="text1"/>
          <w:sz w:val="22"/>
          <w:szCs w:val="22"/>
          <w:u w:val="single"/>
        </w:rPr>
        <w:t xml:space="preserve">esearch </w:t>
      </w:r>
      <w:r w:rsidR="00DD4CBC">
        <w:rPr>
          <w:rFonts w:ascii="Arial" w:hAnsi="Arial" w:cs="Arial"/>
          <w:color w:val="000000" w:themeColor="text1"/>
          <w:sz w:val="22"/>
          <w:szCs w:val="22"/>
          <w:u w:val="single"/>
        </w:rPr>
        <w:t>s</w:t>
      </w:r>
      <w:r w:rsidRPr="00FC7CA1">
        <w:rPr>
          <w:rFonts w:ascii="Arial" w:hAnsi="Arial" w:cs="Arial"/>
          <w:color w:val="000000" w:themeColor="text1"/>
          <w:sz w:val="22"/>
          <w:szCs w:val="22"/>
          <w:u w:val="single"/>
        </w:rPr>
        <w:t xml:space="preserve">upervision </w:t>
      </w:r>
      <w:r w:rsidR="00DD4CBC">
        <w:rPr>
          <w:rFonts w:ascii="Arial" w:hAnsi="Arial" w:cs="Arial"/>
          <w:color w:val="000000" w:themeColor="text1"/>
          <w:sz w:val="22"/>
          <w:szCs w:val="22"/>
          <w:u w:val="single"/>
        </w:rPr>
        <w:t>and</w:t>
      </w:r>
      <w:r w:rsidRPr="00FC7CA1">
        <w:rPr>
          <w:rFonts w:ascii="Arial" w:hAnsi="Arial" w:cs="Arial"/>
          <w:color w:val="000000" w:themeColor="text1"/>
          <w:sz w:val="22"/>
          <w:szCs w:val="22"/>
          <w:u w:val="single"/>
        </w:rPr>
        <w:t xml:space="preserve"> </w:t>
      </w:r>
      <w:r w:rsidR="00DD4CBC">
        <w:rPr>
          <w:rFonts w:ascii="Arial" w:hAnsi="Arial" w:cs="Arial"/>
          <w:color w:val="000000" w:themeColor="text1"/>
          <w:sz w:val="22"/>
          <w:szCs w:val="22"/>
          <w:u w:val="single"/>
        </w:rPr>
        <w:t>m</w:t>
      </w:r>
      <w:r w:rsidRPr="00FC7CA1">
        <w:rPr>
          <w:rFonts w:ascii="Arial" w:hAnsi="Arial" w:cs="Arial"/>
          <w:color w:val="000000" w:themeColor="text1"/>
          <w:sz w:val="22"/>
          <w:szCs w:val="22"/>
          <w:u w:val="single"/>
        </w:rPr>
        <w:t>entoring</w:t>
      </w:r>
      <w:bookmarkEnd w:id="5"/>
    </w:p>
    <w:p w:rsidR="007F67AA" w:rsidRPr="007F67AA" w:rsidRDefault="007F67AA" w:rsidP="003C1331">
      <w:pPr>
        <w:pStyle w:val="Compact"/>
        <w:numPr>
          <w:ilvl w:val="0"/>
          <w:numId w:val="23"/>
        </w:numPr>
        <w:rPr>
          <w:rFonts w:ascii="Arial" w:hAnsi="Arial" w:cs="Arial"/>
          <w:b/>
          <w:color w:val="000000" w:themeColor="text1"/>
          <w:sz w:val="22"/>
          <w:szCs w:val="22"/>
          <w:lang w:val="en-AU"/>
        </w:rPr>
      </w:pPr>
      <w:proofErr w:type="spellStart"/>
      <w:r>
        <w:rPr>
          <w:rFonts w:ascii="Arial" w:hAnsi="Arial" w:cs="Arial"/>
          <w:color w:val="000000" w:themeColor="text1"/>
          <w:sz w:val="22"/>
          <w:szCs w:val="22"/>
        </w:rPr>
        <w:t>Dawid</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Maksoa</w:t>
      </w:r>
      <w:proofErr w:type="spellEnd"/>
      <w:r>
        <w:rPr>
          <w:rFonts w:ascii="Arial" w:hAnsi="Arial" w:cs="Arial"/>
          <w:b/>
          <w:color w:val="000000" w:themeColor="text1"/>
          <w:sz w:val="22"/>
          <w:szCs w:val="22"/>
        </w:rPr>
        <w:t xml:space="preserve"> –</w:t>
      </w:r>
      <w:r>
        <w:rPr>
          <w:rFonts w:ascii="Arial" w:hAnsi="Arial" w:cs="Arial"/>
          <w:b/>
          <w:color w:val="000000" w:themeColor="text1"/>
          <w:sz w:val="22"/>
          <w:szCs w:val="22"/>
        </w:rPr>
        <w:t xml:space="preserve"> </w:t>
      </w:r>
      <w:r w:rsidRPr="007F67AA">
        <w:rPr>
          <w:rFonts w:ascii="Arial" w:hAnsi="Arial" w:cs="Arial"/>
          <w:bCs/>
          <w:color w:val="000000" w:themeColor="text1"/>
          <w:sz w:val="22"/>
          <w:szCs w:val="22"/>
          <w:lang w:val="en-AU"/>
        </w:rPr>
        <w:t>Forrest Research Foundation PhD scholar</w:t>
      </w:r>
      <w:r>
        <w:rPr>
          <w:rFonts w:ascii="Arial" w:hAnsi="Arial" w:cs="Arial"/>
          <w:bCs/>
          <w:color w:val="000000" w:themeColor="text1"/>
          <w:sz w:val="22"/>
          <w:szCs w:val="22"/>
          <w:lang w:val="en-AU"/>
        </w:rPr>
        <w:t xml:space="preserve"> (current) </w:t>
      </w:r>
    </w:p>
    <w:p w:rsidR="005239F6" w:rsidRPr="0045220A" w:rsidRDefault="0002693F" w:rsidP="003C1331">
      <w:pPr>
        <w:pStyle w:val="Compact"/>
        <w:numPr>
          <w:ilvl w:val="0"/>
          <w:numId w:val="23"/>
        </w:numPr>
        <w:rPr>
          <w:rFonts w:ascii="Arial" w:hAnsi="Arial" w:cs="Arial"/>
          <w:color w:val="000000" w:themeColor="text1"/>
          <w:sz w:val="22"/>
          <w:szCs w:val="22"/>
        </w:rPr>
      </w:pPr>
      <w:r w:rsidRPr="0045220A">
        <w:rPr>
          <w:rFonts w:ascii="Arial" w:hAnsi="Arial" w:cs="Arial"/>
          <w:color w:val="000000" w:themeColor="text1"/>
          <w:sz w:val="22"/>
          <w:szCs w:val="22"/>
        </w:rPr>
        <w:t xml:space="preserve">Mitchell </w:t>
      </w:r>
      <w:proofErr w:type="spellStart"/>
      <w:r w:rsidRPr="0045220A">
        <w:rPr>
          <w:rFonts w:ascii="Arial" w:hAnsi="Arial" w:cs="Arial"/>
          <w:color w:val="000000" w:themeColor="text1"/>
          <w:sz w:val="22"/>
          <w:szCs w:val="22"/>
        </w:rPr>
        <w:t>Bestry</w:t>
      </w:r>
      <w:proofErr w:type="spellEnd"/>
      <w:r w:rsidR="0045220A">
        <w:rPr>
          <w:rFonts w:ascii="Arial" w:hAnsi="Arial" w:cs="Arial"/>
          <w:b/>
          <w:color w:val="000000" w:themeColor="text1"/>
          <w:sz w:val="22"/>
          <w:szCs w:val="22"/>
        </w:rPr>
        <w:t xml:space="preserve"> –</w:t>
      </w:r>
      <w:r w:rsidR="007F67AA">
        <w:rPr>
          <w:rFonts w:ascii="Arial" w:hAnsi="Arial" w:cs="Arial"/>
          <w:color w:val="000000" w:themeColor="text1"/>
          <w:sz w:val="22"/>
          <w:szCs w:val="22"/>
        </w:rPr>
        <w:t xml:space="preserve"> </w:t>
      </w:r>
      <w:r w:rsidRPr="0045220A">
        <w:rPr>
          <w:rFonts w:ascii="Arial" w:hAnsi="Arial" w:cs="Arial"/>
          <w:color w:val="000000" w:themeColor="text1"/>
          <w:sz w:val="22"/>
          <w:szCs w:val="22"/>
        </w:rPr>
        <w:t>PhD candidate</w:t>
      </w:r>
      <w:r w:rsidR="007F67AA">
        <w:rPr>
          <w:rFonts w:ascii="Arial" w:hAnsi="Arial" w:cs="Arial"/>
          <w:color w:val="000000" w:themeColor="text1"/>
          <w:sz w:val="22"/>
          <w:szCs w:val="22"/>
        </w:rPr>
        <w:t xml:space="preserve"> (current)</w:t>
      </w:r>
      <w:r w:rsidRPr="0045220A">
        <w:rPr>
          <w:rFonts w:ascii="Arial" w:hAnsi="Arial" w:cs="Arial"/>
          <w:color w:val="000000" w:themeColor="text1"/>
          <w:sz w:val="22"/>
          <w:szCs w:val="22"/>
        </w:rPr>
        <w:t>, The University of Western Australia and Telethon Kids Institute</w:t>
      </w:r>
    </w:p>
    <w:p w:rsidR="005239F6" w:rsidRPr="0045220A" w:rsidRDefault="0002693F" w:rsidP="003C1331">
      <w:pPr>
        <w:pStyle w:val="Compact"/>
        <w:numPr>
          <w:ilvl w:val="0"/>
          <w:numId w:val="23"/>
        </w:numPr>
        <w:rPr>
          <w:rFonts w:ascii="Arial" w:hAnsi="Arial" w:cs="Arial"/>
          <w:color w:val="000000" w:themeColor="text1"/>
          <w:sz w:val="22"/>
          <w:szCs w:val="22"/>
        </w:rPr>
      </w:pPr>
      <w:r w:rsidRPr="0045220A">
        <w:rPr>
          <w:rFonts w:ascii="Arial" w:hAnsi="Arial" w:cs="Arial"/>
          <w:color w:val="000000" w:themeColor="text1"/>
          <w:sz w:val="22"/>
          <w:szCs w:val="22"/>
        </w:rPr>
        <w:t>Thomas Frazer</w:t>
      </w:r>
      <w:r w:rsidR="0045220A">
        <w:rPr>
          <w:rFonts w:ascii="Arial" w:hAnsi="Arial" w:cs="Arial"/>
          <w:b/>
          <w:color w:val="000000" w:themeColor="text1"/>
          <w:sz w:val="22"/>
          <w:szCs w:val="22"/>
        </w:rPr>
        <w:t xml:space="preserve"> – </w:t>
      </w:r>
      <w:r w:rsidRPr="0045220A">
        <w:rPr>
          <w:rFonts w:ascii="Arial" w:hAnsi="Arial" w:cs="Arial"/>
          <w:color w:val="000000" w:themeColor="text1"/>
          <w:sz w:val="22"/>
          <w:szCs w:val="22"/>
        </w:rPr>
        <w:t xml:space="preserve">2019 </w:t>
      </w:r>
      <w:r w:rsidR="007F67AA">
        <w:rPr>
          <w:rFonts w:ascii="Arial" w:hAnsi="Arial" w:cs="Arial"/>
          <w:color w:val="000000" w:themeColor="text1"/>
          <w:sz w:val="22"/>
          <w:szCs w:val="22"/>
        </w:rPr>
        <w:t>B</w:t>
      </w:r>
      <w:r w:rsidR="00001B51">
        <w:rPr>
          <w:rFonts w:ascii="Arial" w:hAnsi="Arial" w:cs="Arial"/>
          <w:color w:val="000000" w:themeColor="text1"/>
          <w:sz w:val="22"/>
          <w:szCs w:val="22"/>
        </w:rPr>
        <w:t xml:space="preserve">Sc </w:t>
      </w:r>
      <w:r w:rsidR="007F67AA">
        <w:rPr>
          <w:rFonts w:ascii="Arial" w:hAnsi="Arial" w:cs="Arial"/>
          <w:color w:val="000000" w:themeColor="text1"/>
          <w:sz w:val="22"/>
          <w:szCs w:val="22"/>
        </w:rPr>
        <w:t>Biotechnology</w:t>
      </w:r>
      <w:r w:rsidRPr="0045220A">
        <w:rPr>
          <w:rFonts w:ascii="Arial" w:hAnsi="Arial" w:cs="Arial"/>
          <w:color w:val="000000" w:themeColor="text1"/>
          <w:sz w:val="22"/>
          <w:szCs w:val="22"/>
        </w:rPr>
        <w:t xml:space="preserve"> </w:t>
      </w:r>
      <w:proofErr w:type="spellStart"/>
      <w:r w:rsidRPr="0045220A">
        <w:rPr>
          <w:rFonts w:ascii="Arial" w:hAnsi="Arial" w:cs="Arial"/>
          <w:color w:val="000000" w:themeColor="text1"/>
          <w:sz w:val="22"/>
          <w:szCs w:val="22"/>
        </w:rPr>
        <w:t>Honours</w:t>
      </w:r>
      <w:proofErr w:type="spellEnd"/>
      <w:r w:rsidRPr="0045220A">
        <w:rPr>
          <w:rFonts w:ascii="Arial" w:hAnsi="Arial" w:cs="Arial"/>
          <w:color w:val="000000" w:themeColor="text1"/>
          <w:sz w:val="22"/>
          <w:szCs w:val="22"/>
        </w:rPr>
        <w:t xml:space="preserve"> </w:t>
      </w:r>
      <w:r w:rsidR="007F67AA">
        <w:rPr>
          <w:rFonts w:ascii="Arial" w:hAnsi="Arial" w:cs="Arial"/>
          <w:color w:val="000000" w:themeColor="text1"/>
          <w:sz w:val="22"/>
          <w:szCs w:val="22"/>
        </w:rPr>
        <w:t>(First Class)</w:t>
      </w:r>
      <w:r w:rsidRPr="0045220A">
        <w:rPr>
          <w:rFonts w:ascii="Arial" w:hAnsi="Arial" w:cs="Arial"/>
          <w:color w:val="000000" w:themeColor="text1"/>
          <w:sz w:val="22"/>
          <w:szCs w:val="22"/>
        </w:rPr>
        <w:t>, The University of Western Australia</w:t>
      </w:r>
      <w:r w:rsidR="007F67AA">
        <w:rPr>
          <w:rFonts w:ascii="Arial" w:hAnsi="Arial" w:cs="Arial"/>
          <w:color w:val="000000" w:themeColor="text1"/>
          <w:sz w:val="22"/>
          <w:szCs w:val="22"/>
        </w:rPr>
        <w:t xml:space="preserve"> </w:t>
      </w:r>
    </w:p>
    <w:p w:rsidR="005239F6" w:rsidRPr="0045220A" w:rsidRDefault="0002693F" w:rsidP="003C1331">
      <w:pPr>
        <w:pStyle w:val="Compact"/>
        <w:numPr>
          <w:ilvl w:val="0"/>
          <w:numId w:val="23"/>
        </w:numPr>
        <w:rPr>
          <w:rFonts w:ascii="Arial" w:hAnsi="Arial" w:cs="Arial"/>
          <w:color w:val="000000" w:themeColor="text1"/>
          <w:sz w:val="22"/>
          <w:szCs w:val="22"/>
        </w:rPr>
      </w:pPr>
      <w:r w:rsidRPr="0045220A">
        <w:rPr>
          <w:rFonts w:ascii="Arial" w:hAnsi="Arial" w:cs="Arial"/>
          <w:color w:val="000000" w:themeColor="text1"/>
          <w:sz w:val="22"/>
          <w:szCs w:val="22"/>
        </w:rPr>
        <w:t xml:space="preserve">Fleur </w:t>
      </w:r>
      <w:proofErr w:type="spellStart"/>
      <w:r w:rsidRPr="0045220A">
        <w:rPr>
          <w:rFonts w:ascii="Arial" w:hAnsi="Arial" w:cs="Arial"/>
          <w:color w:val="000000" w:themeColor="text1"/>
          <w:sz w:val="22"/>
          <w:szCs w:val="22"/>
        </w:rPr>
        <w:t>Spronk</w:t>
      </w:r>
      <w:proofErr w:type="spellEnd"/>
      <w:r w:rsidR="0045220A">
        <w:rPr>
          <w:rFonts w:ascii="Arial" w:hAnsi="Arial" w:cs="Arial"/>
          <w:b/>
          <w:color w:val="000000" w:themeColor="text1"/>
          <w:sz w:val="22"/>
          <w:szCs w:val="22"/>
        </w:rPr>
        <w:t xml:space="preserve"> – </w:t>
      </w:r>
      <w:r w:rsidRPr="0045220A">
        <w:rPr>
          <w:rFonts w:ascii="Arial" w:hAnsi="Arial" w:cs="Arial"/>
          <w:color w:val="000000" w:themeColor="text1"/>
          <w:sz w:val="22"/>
          <w:szCs w:val="22"/>
        </w:rPr>
        <w:t>2014 B</w:t>
      </w:r>
      <w:r w:rsidR="007F67AA">
        <w:rPr>
          <w:rFonts w:ascii="Arial" w:hAnsi="Arial" w:cs="Arial"/>
          <w:color w:val="000000" w:themeColor="text1"/>
          <w:sz w:val="22"/>
          <w:szCs w:val="22"/>
        </w:rPr>
        <w:t xml:space="preserve">achelor of Health Sciences </w:t>
      </w:r>
      <w:proofErr w:type="spellStart"/>
      <w:r w:rsidR="007F67AA">
        <w:rPr>
          <w:rFonts w:ascii="Arial" w:hAnsi="Arial" w:cs="Arial"/>
          <w:color w:val="000000" w:themeColor="text1"/>
          <w:sz w:val="22"/>
          <w:szCs w:val="22"/>
        </w:rPr>
        <w:t>Honours</w:t>
      </w:r>
      <w:proofErr w:type="spellEnd"/>
      <w:r w:rsidRPr="0045220A">
        <w:rPr>
          <w:rFonts w:ascii="Arial" w:hAnsi="Arial" w:cs="Arial"/>
          <w:color w:val="000000" w:themeColor="text1"/>
          <w:sz w:val="22"/>
          <w:szCs w:val="22"/>
        </w:rPr>
        <w:t xml:space="preserve"> </w:t>
      </w:r>
      <w:r w:rsidR="007F67AA">
        <w:rPr>
          <w:rFonts w:ascii="Arial" w:hAnsi="Arial" w:cs="Arial"/>
          <w:color w:val="000000" w:themeColor="text1"/>
          <w:sz w:val="22"/>
          <w:szCs w:val="22"/>
        </w:rPr>
        <w:t>(</w:t>
      </w:r>
      <w:r w:rsidRPr="0045220A">
        <w:rPr>
          <w:rFonts w:ascii="Arial" w:hAnsi="Arial" w:cs="Arial"/>
          <w:color w:val="000000" w:themeColor="text1"/>
          <w:sz w:val="22"/>
          <w:szCs w:val="22"/>
        </w:rPr>
        <w:t>First Class</w:t>
      </w:r>
      <w:r w:rsidR="007F67AA">
        <w:rPr>
          <w:rFonts w:ascii="Arial" w:hAnsi="Arial" w:cs="Arial"/>
          <w:color w:val="000000" w:themeColor="text1"/>
          <w:sz w:val="22"/>
          <w:szCs w:val="22"/>
        </w:rPr>
        <w:t>)</w:t>
      </w:r>
    </w:p>
    <w:p w:rsidR="005239F6" w:rsidRPr="00FC7CA1" w:rsidRDefault="0002693F" w:rsidP="00A543AA">
      <w:pPr>
        <w:pStyle w:val="Heading2"/>
        <w:rPr>
          <w:rFonts w:ascii="Arial" w:hAnsi="Arial" w:cs="Arial"/>
          <w:color w:val="000000" w:themeColor="text1"/>
          <w:sz w:val="22"/>
          <w:szCs w:val="22"/>
          <w:u w:val="single"/>
        </w:rPr>
      </w:pPr>
      <w:bookmarkStart w:id="6" w:name="teaching"/>
      <w:r w:rsidRPr="00FC7CA1">
        <w:rPr>
          <w:rFonts w:ascii="Arial" w:hAnsi="Arial" w:cs="Arial"/>
          <w:color w:val="000000" w:themeColor="text1"/>
          <w:sz w:val="22"/>
          <w:szCs w:val="22"/>
          <w:u w:val="single"/>
        </w:rPr>
        <w:t>Teaching</w:t>
      </w:r>
      <w:bookmarkEnd w:id="6"/>
    </w:p>
    <w:p w:rsidR="005239F6" w:rsidRPr="004C338E" w:rsidRDefault="0002693F" w:rsidP="004C338E">
      <w:pPr>
        <w:pStyle w:val="Compact"/>
        <w:numPr>
          <w:ilvl w:val="0"/>
          <w:numId w:val="29"/>
        </w:numPr>
        <w:rPr>
          <w:rFonts w:ascii="Arial" w:hAnsi="Arial" w:cs="Arial"/>
          <w:color w:val="000000" w:themeColor="text1"/>
          <w:sz w:val="22"/>
          <w:szCs w:val="22"/>
        </w:rPr>
      </w:pPr>
      <w:r w:rsidRPr="0045220A">
        <w:rPr>
          <w:rFonts w:ascii="Arial" w:hAnsi="Arial" w:cs="Arial"/>
          <w:color w:val="000000" w:themeColor="text1"/>
          <w:sz w:val="22"/>
          <w:szCs w:val="22"/>
        </w:rPr>
        <w:t xml:space="preserve">Lecturer for </w:t>
      </w:r>
      <w:r w:rsidRPr="0045220A">
        <w:rPr>
          <w:rFonts w:ascii="Arial" w:hAnsi="Arial" w:cs="Arial"/>
          <w:i/>
          <w:color w:val="000000" w:themeColor="text1"/>
          <w:sz w:val="22"/>
          <w:szCs w:val="22"/>
        </w:rPr>
        <w:t xml:space="preserve">Collecting, </w:t>
      </w:r>
      <w:proofErr w:type="spellStart"/>
      <w:r w:rsidRPr="0045220A">
        <w:rPr>
          <w:rFonts w:ascii="Arial" w:hAnsi="Arial" w:cs="Arial"/>
          <w:i/>
          <w:color w:val="000000" w:themeColor="text1"/>
          <w:sz w:val="22"/>
          <w:szCs w:val="22"/>
        </w:rPr>
        <w:t>Analysing</w:t>
      </w:r>
      <w:proofErr w:type="spellEnd"/>
      <w:r w:rsidRPr="0045220A">
        <w:rPr>
          <w:rFonts w:ascii="Arial" w:hAnsi="Arial" w:cs="Arial"/>
          <w:i/>
          <w:color w:val="000000" w:themeColor="text1"/>
          <w:sz w:val="22"/>
          <w:szCs w:val="22"/>
        </w:rPr>
        <w:t xml:space="preserve"> and Interpreting Big Data in Biology</w:t>
      </w:r>
      <w:r w:rsidRPr="0045220A">
        <w:rPr>
          <w:rFonts w:ascii="Arial" w:hAnsi="Arial" w:cs="Arial"/>
          <w:color w:val="000000" w:themeColor="text1"/>
          <w:sz w:val="22"/>
          <w:szCs w:val="22"/>
        </w:rPr>
        <w:t xml:space="preserve"> (2019</w:t>
      </w:r>
      <w:r w:rsidR="00001B51">
        <w:rPr>
          <w:rFonts w:ascii="Arial" w:hAnsi="Arial" w:cs="Arial"/>
          <w:color w:val="000000" w:themeColor="text1"/>
          <w:sz w:val="22"/>
          <w:szCs w:val="22"/>
        </w:rPr>
        <w:t>, 2020</w:t>
      </w:r>
      <w:r w:rsidR="004C338E">
        <w:rPr>
          <w:rFonts w:ascii="Arial" w:hAnsi="Arial" w:cs="Arial"/>
          <w:color w:val="000000" w:themeColor="text1"/>
          <w:sz w:val="22"/>
          <w:szCs w:val="22"/>
        </w:rPr>
        <w:t xml:space="preserve">) and </w:t>
      </w:r>
      <w:r w:rsidRPr="004C338E">
        <w:rPr>
          <w:rFonts w:ascii="Arial" w:hAnsi="Arial" w:cs="Arial"/>
          <w:i/>
          <w:color w:val="000000" w:themeColor="text1"/>
          <w:sz w:val="22"/>
          <w:szCs w:val="22"/>
        </w:rPr>
        <w:t>The Objectives and Applications of Genomics</w:t>
      </w:r>
      <w:r w:rsidRPr="004C338E">
        <w:rPr>
          <w:rFonts w:ascii="Arial" w:hAnsi="Arial" w:cs="Arial"/>
          <w:color w:val="000000" w:themeColor="text1"/>
          <w:sz w:val="22"/>
          <w:szCs w:val="22"/>
        </w:rPr>
        <w:t xml:space="preserve"> (2017)</w:t>
      </w:r>
      <w:r w:rsidR="004C338E">
        <w:rPr>
          <w:rFonts w:ascii="Arial" w:hAnsi="Arial" w:cs="Arial"/>
          <w:color w:val="000000" w:themeColor="text1"/>
          <w:sz w:val="22"/>
          <w:szCs w:val="22"/>
        </w:rPr>
        <w:t xml:space="preserve"> at </w:t>
      </w:r>
      <w:r w:rsidRPr="004C338E">
        <w:rPr>
          <w:rFonts w:ascii="Arial" w:hAnsi="Arial" w:cs="Arial"/>
          <w:color w:val="000000" w:themeColor="text1"/>
          <w:sz w:val="22"/>
          <w:szCs w:val="22"/>
        </w:rPr>
        <w:t>The University of Western Australia.</w:t>
      </w:r>
    </w:p>
    <w:p w:rsidR="005239F6" w:rsidRPr="0045220A" w:rsidRDefault="0002693F" w:rsidP="003C1331">
      <w:pPr>
        <w:pStyle w:val="Compact"/>
        <w:numPr>
          <w:ilvl w:val="0"/>
          <w:numId w:val="29"/>
        </w:numPr>
        <w:rPr>
          <w:rFonts w:ascii="Arial" w:hAnsi="Arial" w:cs="Arial"/>
          <w:color w:val="000000" w:themeColor="text1"/>
          <w:sz w:val="22"/>
          <w:szCs w:val="22"/>
        </w:rPr>
      </w:pPr>
      <w:r w:rsidRPr="0045220A">
        <w:rPr>
          <w:rFonts w:ascii="Arial" w:hAnsi="Arial" w:cs="Arial"/>
          <w:color w:val="000000" w:themeColor="text1"/>
          <w:sz w:val="22"/>
          <w:szCs w:val="22"/>
        </w:rPr>
        <w:t xml:space="preserve">Teaching </w:t>
      </w:r>
      <w:r w:rsidR="00001B51">
        <w:rPr>
          <w:rFonts w:ascii="Arial" w:hAnsi="Arial" w:cs="Arial"/>
          <w:color w:val="000000" w:themeColor="text1"/>
          <w:sz w:val="22"/>
          <w:szCs w:val="22"/>
        </w:rPr>
        <w:t xml:space="preserve">bioinformatics </w:t>
      </w:r>
      <w:r w:rsidRPr="0045220A">
        <w:rPr>
          <w:rFonts w:ascii="Arial" w:hAnsi="Arial" w:cs="Arial"/>
          <w:color w:val="000000" w:themeColor="text1"/>
          <w:sz w:val="22"/>
          <w:szCs w:val="22"/>
        </w:rPr>
        <w:t xml:space="preserve">workshops </w:t>
      </w:r>
      <w:r w:rsidR="00001B51">
        <w:rPr>
          <w:rFonts w:ascii="Arial" w:hAnsi="Arial" w:cs="Arial"/>
          <w:color w:val="000000" w:themeColor="text1"/>
          <w:sz w:val="22"/>
          <w:szCs w:val="22"/>
        </w:rPr>
        <w:t xml:space="preserve">at </w:t>
      </w:r>
      <w:proofErr w:type="spellStart"/>
      <w:r w:rsidRPr="0045220A">
        <w:rPr>
          <w:rFonts w:ascii="Arial" w:hAnsi="Arial" w:cs="Arial"/>
          <w:color w:val="000000" w:themeColor="text1"/>
          <w:sz w:val="22"/>
          <w:szCs w:val="22"/>
        </w:rPr>
        <w:t>BioInfoSummer</w:t>
      </w:r>
      <w:proofErr w:type="spellEnd"/>
      <w:r w:rsidR="00001B51">
        <w:rPr>
          <w:rFonts w:ascii="Arial" w:hAnsi="Arial" w:cs="Arial"/>
          <w:color w:val="000000" w:themeColor="text1"/>
          <w:sz w:val="22"/>
          <w:szCs w:val="22"/>
        </w:rPr>
        <w:t xml:space="preserve"> (2013), </w:t>
      </w:r>
      <w:r w:rsidRPr="0045220A">
        <w:rPr>
          <w:rFonts w:ascii="Arial" w:hAnsi="Arial" w:cs="Arial"/>
          <w:color w:val="000000" w:themeColor="text1"/>
          <w:sz w:val="22"/>
          <w:szCs w:val="22"/>
        </w:rPr>
        <w:t>Australian Mathematical Sciences Institute</w:t>
      </w:r>
      <w:r w:rsidRPr="0045220A">
        <w:rPr>
          <w:rFonts w:ascii="Arial" w:hAnsi="Arial" w:cs="Arial"/>
          <w:color w:val="000000" w:themeColor="text1"/>
          <w:sz w:val="22"/>
          <w:szCs w:val="22"/>
        </w:rPr>
        <w:t>.</w:t>
      </w:r>
    </w:p>
    <w:p w:rsidR="0096673E" w:rsidRPr="0096673E" w:rsidRDefault="00DE5120" w:rsidP="0096673E">
      <w:pPr>
        <w:pStyle w:val="Heading2"/>
        <w:rPr>
          <w:rFonts w:ascii="Arial" w:hAnsi="Arial" w:cs="Arial"/>
          <w:color w:val="000000" w:themeColor="text1"/>
          <w:sz w:val="22"/>
          <w:szCs w:val="22"/>
          <w:u w:val="single"/>
        </w:rPr>
      </w:pPr>
      <w:bookmarkStart w:id="7" w:name="conference-presentations"/>
      <w:r>
        <w:rPr>
          <w:rFonts w:ascii="Arial" w:hAnsi="Arial" w:cs="Arial"/>
          <w:color w:val="000000" w:themeColor="text1"/>
          <w:sz w:val="22"/>
          <w:szCs w:val="22"/>
          <w:u w:val="single"/>
        </w:rPr>
        <w:t xml:space="preserve">Selected </w:t>
      </w:r>
      <w:r w:rsidR="00792A2E">
        <w:rPr>
          <w:rFonts w:ascii="Arial" w:hAnsi="Arial" w:cs="Arial"/>
          <w:color w:val="000000" w:themeColor="text1"/>
          <w:sz w:val="22"/>
          <w:szCs w:val="22"/>
          <w:u w:val="single"/>
        </w:rPr>
        <w:t>oral</w:t>
      </w:r>
      <w:r w:rsidR="0002693F" w:rsidRPr="00FC7CA1">
        <w:rPr>
          <w:rFonts w:ascii="Arial" w:hAnsi="Arial" w:cs="Arial"/>
          <w:color w:val="000000" w:themeColor="text1"/>
          <w:sz w:val="22"/>
          <w:szCs w:val="22"/>
          <w:u w:val="single"/>
        </w:rPr>
        <w:t xml:space="preserve"> </w:t>
      </w:r>
      <w:r w:rsidR="00DD4CBC">
        <w:rPr>
          <w:rFonts w:ascii="Arial" w:hAnsi="Arial" w:cs="Arial"/>
          <w:color w:val="000000" w:themeColor="text1"/>
          <w:sz w:val="22"/>
          <w:szCs w:val="22"/>
          <w:u w:val="single"/>
        </w:rPr>
        <w:t>p</w:t>
      </w:r>
      <w:r w:rsidR="0002693F" w:rsidRPr="00FC7CA1">
        <w:rPr>
          <w:rFonts w:ascii="Arial" w:hAnsi="Arial" w:cs="Arial"/>
          <w:color w:val="000000" w:themeColor="text1"/>
          <w:sz w:val="22"/>
          <w:szCs w:val="22"/>
          <w:u w:val="single"/>
        </w:rPr>
        <w:t>resentations</w:t>
      </w:r>
      <w:bookmarkEnd w:id="7"/>
      <w:r w:rsidR="003932E1">
        <w:rPr>
          <w:rFonts w:ascii="Arial" w:hAnsi="Arial" w:cs="Arial"/>
          <w:color w:val="000000" w:themeColor="text1"/>
          <w:sz w:val="22"/>
          <w:szCs w:val="22"/>
          <w:u w:val="single"/>
        </w:rPr>
        <w:br/>
      </w:r>
      <w:r w:rsidR="0096673E" w:rsidRPr="0096673E">
        <w:rPr>
          <w:rFonts w:ascii="Arial" w:hAnsi="Arial" w:cs="Arial"/>
          <w:b w:val="0"/>
          <w:bCs w:val="0"/>
          <w:color w:val="000000" w:themeColor="text1"/>
          <w:sz w:val="22"/>
          <w:szCs w:val="22"/>
          <w:lang w:val="en-AU"/>
        </w:rPr>
        <w:t>Overcoming the epigenetic barriers to cellular reprogramming. </w:t>
      </w:r>
      <w:r w:rsidR="0096673E" w:rsidRPr="0096673E">
        <w:rPr>
          <w:rFonts w:ascii="Arial" w:hAnsi="Arial" w:cs="Arial"/>
          <w:b w:val="0"/>
          <w:bCs w:val="0"/>
          <w:i/>
          <w:iCs/>
          <w:color w:val="000000" w:themeColor="text1"/>
          <w:sz w:val="22"/>
          <w:szCs w:val="22"/>
          <w:lang w:val="en-AU"/>
        </w:rPr>
        <w:t>South Australia Health and Medical Research Institute 201</w:t>
      </w:r>
      <w:r w:rsidR="0096673E">
        <w:rPr>
          <w:rFonts w:ascii="Arial" w:hAnsi="Arial" w:cs="Arial"/>
          <w:b w:val="0"/>
          <w:bCs w:val="0"/>
          <w:i/>
          <w:iCs/>
          <w:color w:val="000000" w:themeColor="text1"/>
          <w:sz w:val="22"/>
          <w:szCs w:val="22"/>
          <w:lang w:val="en-AU"/>
        </w:rPr>
        <w:t>9,</w:t>
      </w:r>
      <w:r w:rsidR="0096673E" w:rsidRPr="0096673E">
        <w:rPr>
          <w:rFonts w:ascii="Arial" w:hAnsi="Arial" w:cs="Arial"/>
          <w:b w:val="0"/>
          <w:bCs w:val="0"/>
          <w:i/>
          <w:iCs/>
          <w:color w:val="000000" w:themeColor="text1"/>
          <w:sz w:val="22"/>
          <w:szCs w:val="22"/>
          <w:lang w:val="en-AU"/>
        </w:rPr>
        <w:t xml:space="preserve"> Adelaide.</w:t>
      </w:r>
      <w:r w:rsidR="0096673E" w:rsidRPr="0096673E">
        <w:rPr>
          <w:rFonts w:ascii="Arial" w:hAnsi="Arial" w:cs="Arial"/>
          <w:b w:val="0"/>
          <w:bCs w:val="0"/>
          <w:color w:val="000000" w:themeColor="text1"/>
          <w:sz w:val="22"/>
          <w:szCs w:val="22"/>
          <w:lang w:val="en-AU"/>
        </w:rPr>
        <w:t> </w:t>
      </w:r>
      <w:r w:rsidR="0096673E" w:rsidRPr="0096673E">
        <w:rPr>
          <w:rFonts w:ascii="Arial" w:hAnsi="Arial" w:cs="Arial"/>
          <w:color w:val="000000" w:themeColor="text1"/>
          <w:sz w:val="22"/>
          <w:szCs w:val="22"/>
          <w:lang w:val="en-AU"/>
        </w:rPr>
        <w:t>Invited presentation.</w:t>
      </w:r>
    </w:p>
    <w:p w:rsidR="005239F6" w:rsidRPr="0096673E" w:rsidRDefault="0096673E" w:rsidP="004C338E">
      <w:pPr>
        <w:pStyle w:val="Heading2"/>
        <w:rPr>
          <w:rFonts w:ascii="Arial" w:hAnsi="Arial" w:cs="Arial"/>
          <w:b w:val="0"/>
          <w:bCs w:val="0"/>
          <w:color w:val="000000" w:themeColor="text1"/>
          <w:sz w:val="22"/>
          <w:szCs w:val="22"/>
          <w:lang w:val="en-AU"/>
        </w:rPr>
      </w:pPr>
      <w:r w:rsidRPr="0096673E">
        <w:rPr>
          <w:rFonts w:ascii="Arial" w:hAnsi="Arial" w:cs="Arial"/>
          <w:b w:val="0"/>
          <w:bCs w:val="0"/>
          <w:color w:val="000000" w:themeColor="text1"/>
          <w:sz w:val="22"/>
          <w:szCs w:val="22"/>
          <w:lang w:val="en-AU"/>
        </w:rPr>
        <w:t>Profiling the shifting epigenetic landscape during human reprogramming. </w:t>
      </w:r>
      <w:r w:rsidRPr="0096673E">
        <w:rPr>
          <w:rFonts w:ascii="Arial" w:hAnsi="Arial" w:cs="Arial"/>
          <w:b w:val="0"/>
          <w:bCs w:val="0"/>
          <w:i/>
          <w:iCs/>
          <w:color w:val="000000" w:themeColor="text1"/>
          <w:sz w:val="22"/>
          <w:szCs w:val="22"/>
          <w:lang w:val="en-AU"/>
        </w:rPr>
        <w:t>Epigenetics Consortium of South Australia Annual Research Meeting 2019</w:t>
      </w:r>
      <w:r>
        <w:rPr>
          <w:rFonts w:ascii="Arial" w:hAnsi="Arial" w:cs="Arial"/>
          <w:b w:val="0"/>
          <w:bCs w:val="0"/>
          <w:i/>
          <w:iCs/>
          <w:color w:val="000000" w:themeColor="text1"/>
          <w:sz w:val="22"/>
          <w:szCs w:val="22"/>
          <w:lang w:val="en-AU"/>
        </w:rPr>
        <w:t xml:space="preserve">, </w:t>
      </w:r>
      <w:r w:rsidRPr="0096673E">
        <w:rPr>
          <w:rFonts w:ascii="Arial" w:hAnsi="Arial" w:cs="Arial"/>
          <w:b w:val="0"/>
          <w:bCs w:val="0"/>
          <w:i/>
          <w:iCs/>
          <w:color w:val="000000" w:themeColor="text1"/>
          <w:sz w:val="22"/>
          <w:szCs w:val="22"/>
          <w:lang w:val="en-AU"/>
        </w:rPr>
        <w:t>Adelaide.</w:t>
      </w:r>
      <w:r w:rsidRPr="0096673E">
        <w:rPr>
          <w:rFonts w:ascii="Arial" w:hAnsi="Arial" w:cs="Arial"/>
          <w:b w:val="0"/>
          <w:bCs w:val="0"/>
          <w:color w:val="000000" w:themeColor="text1"/>
          <w:sz w:val="22"/>
          <w:szCs w:val="22"/>
          <w:lang w:val="en-AU"/>
        </w:rPr>
        <w:t> </w:t>
      </w:r>
      <w:r w:rsidRPr="0096673E">
        <w:rPr>
          <w:rFonts w:ascii="Arial" w:hAnsi="Arial" w:cs="Arial"/>
          <w:color w:val="000000" w:themeColor="text1"/>
          <w:sz w:val="22"/>
          <w:szCs w:val="22"/>
          <w:lang w:val="en-AU"/>
        </w:rPr>
        <w:t>Invited presentation</w:t>
      </w:r>
      <w:r>
        <w:rPr>
          <w:rFonts w:ascii="Arial" w:hAnsi="Arial" w:cs="Arial"/>
          <w:color w:val="000000" w:themeColor="text1"/>
          <w:sz w:val="22"/>
          <w:szCs w:val="22"/>
          <w:lang w:val="en-AU"/>
        </w:rPr>
        <w:t xml:space="preserve"> </w:t>
      </w:r>
      <w:r w:rsidRPr="0096673E">
        <w:rPr>
          <w:rFonts w:ascii="Arial" w:hAnsi="Arial" w:cs="Arial"/>
          <w:b w:val="0"/>
          <w:bCs w:val="0"/>
          <w:color w:val="000000" w:themeColor="text1"/>
          <w:sz w:val="22"/>
          <w:szCs w:val="22"/>
          <w:lang w:val="en-AU"/>
        </w:rPr>
        <w:t xml:space="preserve">and </w:t>
      </w:r>
      <w:r>
        <w:rPr>
          <w:rFonts w:ascii="Arial" w:hAnsi="Arial" w:cs="Arial"/>
          <w:color w:val="000000" w:themeColor="text1"/>
          <w:sz w:val="22"/>
          <w:szCs w:val="22"/>
          <w:lang w:val="en-AU"/>
        </w:rPr>
        <w:t>People’s Choice Award</w:t>
      </w:r>
      <w:r w:rsidRPr="0096673E">
        <w:rPr>
          <w:rFonts w:ascii="Arial" w:hAnsi="Arial" w:cs="Arial"/>
          <w:color w:val="000000" w:themeColor="text1"/>
          <w:sz w:val="22"/>
          <w:szCs w:val="22"/>
          <w:lang w:val="en-AU"/>
        </w:rPr>
        <w:t>.</w:t>
      </w:r>
      <w:r>
        <w:rPr>
          <w:rFonts w:ascii="Arial" w:hAnsi="Arial" w:cs="Arial"/>
          <w:b w:val="0"/>
          <w:bCs w:val="0"/>
          <w:color w:val="000000" w:themeColor="text1"/>
          <w:sz w:val="22"/>
          <w:szCs w:val="22"/>
          <w:lang w:val="en-AU"/>
        </w:rPr>
        <w:br/>
      </w:r>
      <w:r w:rsidR="004C338E">
        <w:rPr>
          <w:rFonts w:ascii="Arial" w:hAnsi="Arial" w:cs="Arial"/>
          <w:color w:val="000000" w:themeColor="text1"/>
          <w:sz w:val="22"/>
          <w:szCs w:val="22"/>
          <w:u w:val="single"/>
        </w:rPr>
        <w:br/>
      </w:r>
      <w:proofErr w:type="spellStart"/>
      <w:r w:rsidR="0002693F" w:rsidRPr="007F67AA">
        <w:rPr>
          <w:rFonts w:ascii="Arial" w:hAnsi="Arial" w:cs="Arial"/>
          <w:b w:val="0"/>
          <w:bCs w:val="0"/>
          <w:color w:val="000000" w:themeColor="text1"/>
          <w:sz w:val="22"/>
          <w:szCs w:val="22"/>
        </w:rPr>
        <w:t>Characterising</w:t>
      </w:r>
      <w:proofErr w:type="spellEnd"/>
      <w:r w:rsidR="0002693F" w:rsidRPr="007F67AA">
        <w:rPr>
          <w:rFonts w:ascii="Arial" w:hAnsi="Arial" w:cs="Arial"/>
          <w:b w:val="0"/>
          <w:bCs w:val="0"/>
          <w:color w:val="000000" w:themeColor="text1"/>
          <w:sz w:val="22"/>
          <w:szCs w:val="22"/>
        </w:rPr>
        <w:t xml:space="preserve"> epigenome dynamics during the reprogramming of somatic cells to </w:t>
      </w:r>
      <w:proofErr w:type="spellStart"/>
      <w:r w:rsidR="0002693F" w:rsidRPr="007F67AA">
        <w:rPr>
          <w:rFonts w:ascii="Arial" w:hAnsi="Arial" w:cs="Arial"/>
          <w:b w:val="0"/>
          <w:bCs w:val="0"/>
          <w:color w:val="000000" w:themeColor="text1"/>
          <w:sz w:val="22"/>
          <w:szCs w:val="22"/>
        </w:rPr>
        <w:t>iPS</w:t>
      </w:r>
      <w:proofErr w:type="spellEnd"/>
      <w:r w:rsidR="0002693F" w:rsidRPr="007F67AA">
        <w:rPr>
          <w:rFonts w:ascii="Arial" w:hAnsi="Arial" w:cs="Arial"/>
          <w:b w:val="0"/>
          <w:bCs w:val="0"/>
          <w:color w:val="000000" w:themeColor="text1"/>
          <w:sz w:val="22"/>
          <w:szCs w:val="22"/>
        </w:rPr>
        <w:t xml:space="preserve"> cells. </w:t>
      </w:r>
      <w:r w:rsidR="0002693F" w:rsidRPr="007F67AA">
        <w:rPr>
          <w:rFonts w:ascii="Arial" w:hAnsi="Arial" w:cs="Arial"/>
          <w:b w:val="0"/>
          <w:bCs w:val="0"/>
          <w:i/>
          <w:color w:val="000000" w:themeColor="text1"/>
          <w:sz w:val="22"/>
          <w:szCs w:val="22"/>
        </w:rPr>
        <w:t>Lorne Genome Conference 2017</w:t>
      </w:r>
      <w:r>
        <w:rPr>
          <w:rFonts w:ascii="Arial" w:hAnsi="Arial" w:cs="Arial"/>
          <w:b w:val="0"/>
          <w:bCs w:val="0"/>
          <w:i/>
          <w:color w:val="000000" w:themeColor="text1"/>
          <w:sz w:val="22"/>
          <w:szCs w:val="22"/>
        </w:rPr>
        <w:t>,</w:t>
      </w:r>
      <w:r w:rsidR="0002693F" w:rsidRPr="007F67AA">
        <w:rPr>
          <w:rFonts w:ascii="Arial" w:hAnsi="Arial" w:cs="Arial"/>
          <w:b w:val="0"/>
          <w:bCs w:val="0"/>
          <w:i/>
          <w:color w:val="000000" w:themeColor="text1"/>
          <w:sz w:val="22"/>
          <w:szCs w:val="22"/>
        </w:rPr>
        <w:t xml:space="preserve"> Lorne, Austral</w:t>
      </w:r>
      <w:r w:rsidR="0002693F" w:rsidRPr="007F67AA">
        <w:rPr>
          <w:rFonts w:ascii="Arial" w:hAnsi="Arial" w:cs="Arial"/>
          <w:b w:val="0"/>
          <w:bCs w:val="0"/>
          <w:i/>
          <w:color w:val="000000" w:themeColor="text1"/>
          <w:sz w:val="22"/>
          <w:szCs w:val="22"/>
        </w:rPr>
        <w:t>ia.</w:t>
      </w:r>
    </w:p>
    <w:p w:rsidR="005239F6" w:rsidRPr="0045220A" w:rsidRDefault="0002693F" w:rsidP="00A543AA">
      <w:pPr>
        <w:pStyle w:val="BodyText"/>
        <w:rPr>
          <w:rFonts w:ascii="Arial" w:hAnsi="Arial" w:cs="Arial"/>
          <w:color w:val="000000" w:themeColor="text1"/>
          <w:sz w:val="22"/>
          <w:szCs w:val="22"/>
        </w:rPr>
      </w:pPr>
      <w:proofErr w:type="spellStart"/>
      <w:r w:rsidRPr="0045220A">
        <w:rPr>
          <w:rFonts w:ascii="Arial" w:hAnsi="Arial" w:cs="Arial"/>
          <w:color w:val="000000" w:themeColor="text1"/>
          <w:sz w:val="22"/>
          <w:szCs w:val="22"/>
        </w:rPr>
        <w:t>Characterising</w:t>
      </w:r>
      <w:proofErr w:type="spellEnd"/>
      <w:r w:rsidRPr="0045220A">
        <w:rPr>
          <w:rFonts w:ascii="Arial" w:hAnsi="Arial" w:cs="Arial"/>
          <w:color w:val="000000" w:themeColor="text1"/>
          <w:sz w:val="22"/>
          <w:szCs w:val="22"/>
        </w:rPr>
        <w:t xml:space="preserve"> epigenome dynamics during the reprogramming of somatic cells to iPS cells. </w:t>
      </w:r>
      <w:r w:rsidRPr="0045220A">
        <w:rPr>
          <w:rFonts w:ascii="Arial" w:hAnsi="Arial" w:cs="Arial"/>
          <w:b/>
          <w:color w:val="000000" w:themeColor="text1"/>
          <w:sz w:val="22"/>
          <w:szCs w:val="22"/>
        </w:rPr>
        <w:t>Best ECR oral presentation</w:t>
      </w:r>
      <w:r w:rsidRPr="0045220A">
        <w:rPr>
          <w:rFonts w:ascii="Arial" w:hAnsi="Arial" w:cs="Arial"/>
          <w:color w:val="000000" w:themeColor="text1"/>
          <w:sz w:val="22"/>
          <w:szCs w:val="22"/>
        </w:rPr>
        <w:t xml:space="preserve">, </w:t>
      </w:r>
      <w:r w:rsidRPr="0045220A">
        <w:rPr>
          <w:rFonts w:ascii="Arial" w:hAnsi="Arial" w:cs="Arial"/>
          <w:i/>
          <w:color w:val="000000" w:themeColor="text1"/>
          <w:sz w:val="22"/>
          <w:szCs w:val="22"/>
        </w:rPr>
        <w:t>Australiasian Genomic Technologies Association (AGTA) Conference 2016</w:t>
      </w:r>
      <w:r w:rsidR="0096673E">
        <w:rPr>
          <w:rFonts w:ascii="Arial" w:hAnsi="Arial" w:cs="Arial"/>
          <w:i/>
          <w:color w:val="000000" w:themeColor="text1"/>
          <w:sz w:val="22"/>
          <w:szCs w:val="22"/>
        </w:rPr>
        <w:t>,</w:t>
      </w:r>
      <w:r w:rsidRPr="0045220A">
        <w:rPr>
          <w:rFonts w:ascii="Arial" w:hAnsi="Arial" w:cs="Arial"/>
          <w:i/>
          <w:color w:val="000000" w:themeColor="text1"/>
          <w:sz w:val="22"/>
          <w:szCs w:val="22"/>
        </w:rPr>
        <w:t xml:space="preserve"> Auckland</w:t>
      </w:r>
      <w:r w:rsidR="003C1331">
        <w:rPr>
          <w:rFonts w:ascii="Arial" w:hAnsi="Arial" w:cs="Arial"/>
          <w:i/>
          <w:color w:val="000000" w:themeColor="text1"/>
          <w:sz w:val="22"/>
          <w:szCs w:val="22"/>
        </w:rPr>
        <w:t>.</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Moving towards integrative epigenomic an</w:t>
      </w:r>
      <w:r w:rsidRPr="0045220A">
        <w:rPr>
          <w:rFonts w:ascii="Arial" w:hAnsi="Arial" w:cs="Arial"/>
          <w:color w:val="000000" w:themeColor="text1"/>
          <w:sz w:val="22"/>
          <w:szCs w:val="22"/>
        </w:rPr>
        <w:t xml:space="preserve">alyses. </w:t>
      </w:r>
      <w:r w:rsidRPr="0045220A">
        <w:rPr>
          <w:rFonts w:ascii="Arial" w:hAnsi="Arial" w:cs="Arial"/>
          <w:i/>
          <w:color w:val="000000" w:themeColor="text1"/>
          <w:sz w:val="22"/>
          <w:szCs w:val="22"/>
        </w:rPr>
        <w:t>International Federation of Placenta Associations (IFPA) Conference 2015</w:t>
      </w:r>
      <w:r w:rsidR="0096673E">
        <w:rPr>
          <w:rFonts w:ascii="Arial" w:hAnsi="Arial" w:cs="Arial"/>
          <w:i/>
          <w:color w:val="000000" w:themeColor="text1"/>
          <w:sz w:val="22"/>
          <w:szCs w:val="22"/>
        </w:rPr>
        <w:t>,</w:t>
      </w:r>
      <w:r w:rsidRPr="0045220A">
        <w:rPr>
          <w:rFonts w:ascii="Arial" w:hAnsi="Arial" w:cs="Arial"/>
          <w:i/>
          <w:color w:val="000000" w:themeColor="text1"/>
          <w:sz w:val="22"/>
          <w:szCs w:val="22"/>
        </w:rPr>
        <w:t xml:space="preserve"> Brisbane</w:t>
      </w:r>
      <w:r w:rsidRPr="0045220A">
        <w:rPr>
          <w:rFonts w:ascii="Arial" w:hAnsi="Arial" w:cs="Arial"/>
          <w:i/>
          <w:color w:val="000000" w:themeColor="text1"/>
          <w:sz w:val="22"/>
          <w:szCs w:val="22"/>
        </w:rPr>
        <w:t>.</w:t>
      </w:r>
      <w:r w:rsidRPr="0045220A">
        <w:rPr>
          <w:rFonts w:ascii="Arial" w:hAnsi="Arial" w:cs="Arial"/>
          <w:color w:val="000000" w:themeColor="text1"/>
          <w:sz w:val="22"/>
          <w:szCs w:val="22"/>
        </w:rPr>
        <w:t xml:space="preserve"> </w:t>
      </w:r>
      <w:r w:rsidRPr="0045220A">
        <w:rPr>
          <w:rFonts w:ascii="Arial" w:hAnsi="Arial" w:cs="Arial"/>
          <w:b/>
          <w:color w:val="000000" w:themeColor="text1"/>
          <w:sz w:val="22"/>
          <w:szCs w:val="22"/>
        </w:rPr>
        <w:t>Invited presentation</w:t>
      </w:r>
      <w:r w:rsidRPr="0045220A">
        <w:rPr>
          <w:rFonts w:ascii="Arial" w:hAnsi="Arial" w:cs="Arial"/>
          <w:color w:val="000000" w:themeColor="text1"/>
          <w:sz w:val="22"/>
          <w:szCs w:val="22"/>
        </w:rPr>
        <w:t>.</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Integrative analysis of placental transcriptome organization reveals highly conserved regulatory programs and points toward a preec</w:t>
      </w:r>
      <w:r w:rsidRPr="0045220A">
        <w:rPr>
          <w:rFonts w:ascii="Arial" w:hAnsi="Arial" w:cs="Arial"/>
          <w:color w:val="000000" w:themeColor="text1"/>
          <w:sz w:val="22"/>
          <w:szCs w:val="22"/>
        </w:rPr>
        <w:t xml:space="preserve">lampsia gene cluster. </w:t>
      </w:r>
      <w:r w:rsidRPr="0045220A">
        <w:rPr>
          <w:rFonts w:ascii="Arial" w:hAnsi="Arial" w:cs="Arial"/>
          <w:b/>
          <w:color w:val="000000" w:themeColor="text1"/>
          <w:sz w:val="22"/>
          <w:szCs w:val="22"/>
        </w:rPr>
        <w:t>New investigator award session.</w:t>
      </w:r>
      <w:r w:rsidRPr="0045220A">
        <w:rPr>
          <w:rFonts w:ascii="Arial" w:hAnsi="Arial" w:cs="Arial"/>
          <w:color w:val="000000" w:themeColor="text1"/>
          <w:sz w:val="22"/>
          <w:szCs w:val="22"/>
        </w:rPr>
        <w:t xml:space="preserve"> </w:t>
      </w:r>
      <w:r w:rsidRPr="0045220A">
        <w:rPr>
          <w:rFonts w:ascii="Arial" w:hAnsi="Arial" w:cs="Arial"/>
          <w:i/>
          <w:color w:val="000000" w:themeColor="text1"/>
          <w:sz w:val="22"/>
          <w:szCs w:val="22"/>
        </w:rPr>
        <w:t>International Federation of Placenta Associations (IFPA) Conference 2015</w:t>
      </w:r>
      <w:r w:rsidR="0096673E">
        <w:rPr>
          <w:rFonts w:ascii="Arial" w:hAnsi="Arial" w:cs="Arial"/>
          <w:i/>
          <w:color w:val="000000" w:themeColor="text1"/>
          <w:sz w:val="22"/>
          <w:szCs w:val="22"/>
        </w:rPr>
        <w:t xml:space="preserve">, </w:t>
      </w:r>
      <w:r w:rsidRPr="0045220A">
        <w:rPr>
          <w:rFonts w:ascii="Arial" w:hAnsi="Arial" w:cs="Arial"/>
          <w:i/>
          <w:color w:val="000000" w:themeColor="text1"/>
          <w:sz w:val="22"/>
          <w:szCs w:val="22"/>
        </w:rPr>
        <w:t>Brisbane</w:t>
      </w:r>
      <w:r w:rsidRPr="0045220A">
        <w:rPr>
          <w:rFonts w:ascii="Arial" w:hAnsi="Arial" w:cs="Arial"/>
          <w:i/>
          <w:color w:val="000000" w:themeColor="text1"/>
          <w:sz w:val="22"/>
          <w:szCs w:val="22"/>
        </w:rPr>
        <w:t>.</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Integrative transcriptome meta-analysis reveals widespread sex-biased gene expression patterns in human ext</w:t>
      </w:r>
      <w:r w:rsidRPr="0045220A">
        <w:rPr>
          <w:rFonts w:ascii="Arial" w:hAnsi="Arial" w:cs="Arial"/>
          <w:color w:val="000000" w:themeColor="text1"/>
          <w:sz w:val="22"/>
          <w:szCs w:val="22"/>
        </w:rPr>
        <w:t xml:space="preserve">ra-embryonic tissue. </w:t>
      </w:r>
      <w:r w:rsidRPr="0045220A">
        <w:rPr>
          <w:rFonts w:ascii="Arial" w:hAnsi="Arial" w:cs="Arial"/>
          <w:b/>
          <w:color w:val="000000" w:themeColor="text1"/>
          <w:sz w:val="22"/>
          <w:szCs w:val="22"/>
        </w:rPr>
        <w:t>Promega PhD Student Award</w:t>
      </w:r>
      <w:r w:rsidRPr="0045220A">
        <w:rPr>
          <w:rFonts w:ascii="Arial" w:hAnsi="Arial" w:cs="Arial"/>
          <w:color w:val="000000" w:themeColor="text1"/>
          <w:sz w:val="22"/>
          <w:szCs w:val="22"/>
        </w:rPr>
        <w:t xml:space="preserve">, </w:t>
      </w:r>
      <w:r w:rsidRPr="0045220A">
        <w:rPr>
          <w:rFonts w:ascii="Arial" w:hAnsi="Arial" w:cs="Arial"/>
          <w:i/>
          <w:color w:val="000000" w:themeColor="text1"/>
          <w:sz w:val="22"/>
          <w:szCs w:val="22"/>
        </w:rPr>
        <w:t>Lorne Genome Conference 2014.</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 xml:space="preserve">What can big data tell us about big tummies? </w:t>
      </w:r>
      <w:r w:rsidRPr="0045220A">
        <w:rPr>
          <w:rFonts w:ascii="Arial" w:hAnsi="Arial" w:cs="Arial"/>
          <w:i/>
          <w:color w:val="000000" w:themeColor="text1"/>
          <w:sz w:val="22"/>
          <w:szCs w:val="22"/>
        </w:rPr>
        <w:t>Robinson Research Institute</w:t>
      </w:r>
      <w:r w:rsidRPr="0045220A">
        <w:rPr>
          <w:rFonts w:ascii="Arial" w:hAnsi="Arial" w:cs="Arial"/>
          <w:i/>
          <w:color w:val="000000" w:themeColor="text1"/>
          <w:sz w:val="22"/>
          <w:szCs w:val="22"/>
        </w:rPr>
        <w:t xml:space="preserve"> </w:t>
      </w:r>
      <w:r w:rsidRPr="0045220A">
        <w:rPr>
          <w:rFonts w:ascii="Arial" w:hAnsi="Arial" w:cs="Arial"/>
          <w:i/>
          <w:color w:val="000000" w:themeColor="text1"/>
          <w:sz w:val="22"/>
          <w:szCs w:val="22"/>
        </w:rPr>
        <w:t xml:space="preserve">Symposium </w:t>
      </w:r>
      <w:r w:rsidRPr="0045220A">
        <w:rPr>
          <w:rFonts w:ascii="Arial" w:hAnsi="Arial" w:cs="Arial"/>
          <w:i/>
          <w:color w:val="000000" w:themeColor="text1"/>
          <w:sz w:val="22"/>
          <w:szCs w:val="22"/>
        </w:rPr>
        <w:t>201</w:t>
      </w:r>
      <w:r w:rsidR="0096673E">
        <w:rPr>
          <w:rFonts w:ascii="Arial" w:hAnsi="Arial" w:cs="Arial"/>
          <w:i/>
          <w:color w:val="000000" w:themeColor="text1"/>
          <w:sz w:val="22"/>
          <w:szCs w:val="22"/>
        </w:rPr>
        <w:t>4,</w:t>
      </w:r>
      <w:r w:rsidRPr="0045220A">
        <w:rPr>
          <w:rFonts w:ascii="Arial" w:hAnsi="Arial" w:cs="Arial"/>
          <w:i/>
          <w:color w:val="000000" w:themeColor="text1"/>
          <w:sz w:val="22"/>
          <w:szCs w:val="22"/>
        </w:rPr>
        <w:t xml:space="preserve"> Adelaide</w:t>
      </w:r>
      <w:r w:rsidRPr="0045220A">
        <w:rPr>
          <w:rFonts w:ascii="Arial" w:hAnsi="Arial" w:cs="Arial"/>
          <w:i/>
          <w:color w:val="000000" w:themeColor="text1"/>
          <w:sz w:val="22"/>
          <w:szCs w:val="22"/>
        </w:rPr>
        <w:t>.</w:t>
      </w:r>
      <w:r w:rsidRPr="0045220A">
        <w:rPr>
          <w:rFonts w:ascii="Arial" w:hAnsi="Arial" w:cs="Arial"/>
          <w:color w:val="000000" w:themeColor="text1"/>
          <w:sz w:val="22"/>
          <w:szCs w:val="22"/>
        </w:rPr>
        <w:t xml:space="preserve"> </w:t>
      </w:r>
      <w:r w:rsidRPr="0045220A">
        <w:rPr>
          <w:rFonts w:ascii="Arial" w:hAnsi="Arial" w:cs="Arial"/>
          <w:b/>
          <w:color w:val="000000" w:themeColor="text1"/>
          <w:sz w:val="22"/>
          <w:szCs w:val="22"/>
        </w:rPr>
        <w:t>Invited presentation.</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 xml:space="preserve">Using RNA sequencing to comprehensively profile the transcriptomes of reproductive tissues. </w:t>
      </w:r>
      <w:r w:rsidRPr="0045220A">
        <w:rPr>
          <w:rFonts w:ascii="Arial" w:hAnsi="Arial" w:cs="Arial"/>
          <w:i/>
          <w:color w:val="000000" w:themeColor="text1"/>
          <w:sz w:val="22"/>
          <w:szCs w:val="22"/>
        </w:rPr>
        <w:t>Society for Reproductive Biology Conference 2014</w:t>
      </w:r>
      <w:r w:rsidR="0096673E">
        <w:rPr>
          <w:rFonts w:ascii="Arial" w:hAnsi="Arial" w:cs="Arial"/>
          <w:i/>
          <w:color w:val="000000" w:themeColor="text1"/>
          <w:sz w:val="22"/>
          <w:szCs w:val="22"/>
        </w:rPr>
        <w:t>,</w:t>
      </w:r>
      <w:r w:rsidRPr="0045220A">
        <w:rPr>
          <w:rFonts w:ascii="Arial" w:hAnsi="Arial" w:cs="Arial"/>
          <w:i/>
          <w:color w:val="000000" w:themeColor="text1"/>
          <w:sz w:val="22"/>
          <w:szCs w:val="22"/>
        </w:rPr>
        <w:t xml:space="preserve"> Melbourne</w:t>
      </w:r>
      <w:r w:rsidRPr="0045220A">
        <w:rPr>
          <w:rFonts w:ascii="Arial" w:hAnsi="Arial" w:cs="Arial"/>
          <w:i/>
          <w:color w:val="000000" w:themeColor="text1"/>
          <w:sz w:val="22"/>
          <w:szCs w:val="22"/>
        </w:rPr>
        <w:t>.</w:t>
      </w:r>
      <w:r w:rsidRPr="0045220A">
        <w:rPr>
          <w:rFonts w:ascii="Arial" w:hAnsi="Arial" w:cs="Arial"/>
          <w:color w:val="000000" w:themeColor="text1"/>
          <w:sz w:val="22"/>
          <w:szCs w:val="22"/>
        </w:rPr>
        <w:t xml:space="preserve"> </w:t>
      </w:r>
      <w:r w:rsidRPr="0045220A">
        <w:rPr>
          <w:rFonts w:ascii="Arial" w:hAnsi="Arial" w:cs="Arial"/>
          <w:b/>
          <w:color w:val="000000" w:themeColor="text1"/>
          <w:sz w:val="22"/>
          <w:szCs w:val="22"/>
        </w:rPr>
        <w:t>Invit</w:t>
      </w:r>
      <w:r w:rsidRPr="0045220A">
        <w:rPr>
          <w:rFonts w:ascii="Arial" w:hAnsi="Arial" w:cs="Arial"/>
          <w:b/>
          <w:color w:val="000000" w:themeColor="text1"/>
          <w:sz w:val="22"/>
          <w:szCs w:val="22"/>
        </w:rPr>
        <w:t>ed presentation.</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 xml:space="preserve">Sexual inequality begins </w:t>
      </w:r>
      <w:r w:rsidRPr="0045220A">
        <w:rPr>
          <w:rFonts w:ascii="Arial" w:hAnsi="Arial" w:cs="Arial"/>
          <w:i/>
          <w:color w:val="000000" w:themeColor="text1"/>
          <w:sz w:val="22"/>
          <w:szCs w:val="22"/>
        </w:rPr>
        <w:t>in utero</w:t>
      </w:r>
      <w:r w:rsidRPr="0045220A">
        <w:rPr>
          <w:rFonts w:ascii="Arial" w:hAnsi="Arial" w:cs="Arial"/>
          <w:color w:val="000000" w:themeColor="text1"/>
          <w:sz w:val="22"/>
          <w:szCs w:val="22"/>
        </w:rPr>
        <w:t xml:space="preserve"> with genome-wide differences in the human placental transcriptome. </w:t>
      </w:r>
      <w:r w:rsidRPr="0045220A">
        <w:rPr>
          <w:rFonts w:ascii="Arial" w:hAnsi="Arial" w:cs="Arial"/>
          <w:b/>
          <w:color w:val="000000" w:themeColor="text1"/>
          <w:sz w:val="22"/>
          <w:szCs w:val="22"/>
        </w:rPr>
        <w:t>ANZPRA new investigator award session</w:t>
      </w:r>
      <w:r w:rsidRPr="0045220A">
        <w:rPr>
          <w:rFonts w:ascii="Arial" w:hAnsi="Arial" w:cs="Arial"/>
          <w:color w:val="000000" w:themeColor="text1"/>
          <w:sz w:val="22"/>
          <w:szCs w:val="22"/>
        </w:rPr>
        <w:t xml:space="preserve">, </w:t>
      </w:r>
      <w:r w:rsidRPr="0045220A">
        <w:rPr>
          <w:rFonts w:ascii="Arial" w:hAnsi="Arial" w:cs="Arial"/>
          <w:i/>
          <w:color w:val="000000" w:themeColor="text1"/>
          <w:sz w:val="22"/>
          <w:szCs w:val="22"/>
        </w:rPr>
        <w:t>Society for Reproductive Biology Conference 2013</w:t>
      </w:r>
      <w:r w:rsidR="0096673E">
        <w:rPr>
          <w:rFonts w:ascii="Arial" w:hAnsi="Arial" w:cs="Arial"/>
          <w:i/>
          <w:color w:val="000000" w:themeColor="text1"/>
          <w:sz w:val="22"/>
          <w:szCs w:val="22"/>
        </w:rPr>
        <w:t>,</w:t>
      </w:r>
      <w:r w:rsidRPr="0045220A">
        <w:rPr>
          <w:rFonts w:ascii="Arial" w:hAnsi="Arial" w:cs="Arial"/>
          <w:i/>
          <w:color w:val="000000" w:themeColor="text1"/>
          <w:sz w:val="22"/>
          <w:szCs w:val="22"/>
        </w:rPr>
        <w:t xml:space="preserve"> Sydney</w:t>
      </w:r>
      <w:r w:rsidR="003C1331">
        <w:rPr>
          <w:rFonts w:ascii="Arial" w:hAnsi="Arial" w:cs="Arial"/>
          <w:i/>
          <w:color w:val="000000" w:themeColor="text1"/>
          <w:sz w:val="22"/>
          <w:szCs w:val="22"/>
        </w:rPr>
        <w:t>.</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lastRenderedPageBreak/>
        <w:t>Using RNA sequencing to quanti</w:t>
      </w:r>
      <w:r w:rsidRPr="0045220A">
        <w:rPr>
          <w:rFonts w:ascii="Arial" w:hAnsi="Arial" w:cs="Arial"/>
          <w:color w:val="000000" w:themeColor="text1"/>
          <w:sz w:val="22"/>
          <w:szCs w:val="22"/>
        </w:rPr>
        <w:t xml:space="preserve">fy placental transcriptomes. </w:t>
      </w:r>
      <w:r w:rsidRPr="0045220A">
        <w:rPr>
          <w:rFonts w:ascii="Arial" w:hAnsi="Arial" w:cs="Arial"/>
          <w:i/>
          <w:color w:val="000000" w:themeColor="text1"/>
          <w:sz w:val="22"/>
          <w:szCs w:val="22"/>
        </w:rPr>
        <w:t>Methods in Reproductive Biology Symposium 2013</w:t>
      </w:r>
      <w:r w:rsidR="0096673E">
        <w:rPr>
          <w:rFonts w:ascii="Arial" w:hAnsi="Arial" w:cs="Arial"/>
          <w:i/>
          <w:color w:val="000000" w:themeColor="text1"/>
          <w:sz w:val="22"/>
          <w:szCs w:val="22"/>
        </w:rPr>
        <w:t>,</w:t>
      </w:r>
      <w:r w:rsidRPr="0045220A">
        <w:rPr>
          <w:rFonts w:ascii="Arial" w:hAnsi="Arial" w:cs="Arial"/>
          <w:i/>
          <w:color w:val="000000" w:themeColor="text1"/>
          <w:sz w:val="22"/>
          <w:szCs w:val="22"/>
        </w:rPr>
        <w:t xml:space="preserve"> </w:t>
      </w:r>
      <w:r w:rsidRPr="0045220A">
        <w:rPr>
          <w:rFonts w:ascii="Arial" w:hAnsi="Arial" w:cs="Arial"/>
          <w:i/>
          <w:color w:val="000000" w:themeColor="text1"/>
          <w:sz w:val="22"/>
          <w:szCs w:val="22"/>
        </w:rPr>
        <w:t>Melbourne</w:t>
      </w:r>
      <w:r w:rsidRPr="0045220A">
        <w:rPr>
          <w:rFonts w:ascii="Arial" w:hAnsi="Arial" w:cs="Arial"/>
          <w:i/>
          <w:color w:val="000000" w:themeColor="text1"/>
          <w:sz w:val="22"/>
          <w:szCs w:val="22"/>
        </w:rPr>
        <w:t>.</w:t>
      </w:r>
      <w:r w:rsidRPr="0045220A">
        <w:rPr>
          <w:rFonts w:ascii="Arial" w:hAnsi="Arial" w:cs="Arial"/>
          <w:color w:val="000000" w:themeColor="text1"/>
          <w:sz w:val="22"/>
          <w:szCs w:val="22"/>
        </w:rPr>
        <w:t xml:space="preserve"> </w:t>
      </w:r>
      <w:r w:rsidRPr="0045220A">
        <w:rPr>
          <w:rFonts w:ascii="Arial" w:hAnsi="Arial" w:cs="Arial"/>
          <w:b/>
          <w:color w:val="000000" w:themeColor="text1"/>
          <w:sz w:val="22"/>
          <w:szCs w:val="22"/>
        </w:rPr>
        <w:t>Invited presentation.</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 xml:space="preserve">Quantitative allele-specific expression analysis reveals imprinting plasticity of the H19 lincRNA. </w:t>
      </w:r>
      <w:r w:rsidRPr="0045220A">
        <w:rPr>
          <w:rFonts w:ascii="Arial" w:hAnsi="Arial" w:cs="Arial"/>
          <w:b/>
          <w:color w:val="000000" w:themeColor="text1"/>
          <w:sz w:val="22"/>
          <w:szCs w:val="22"/>
        </w:rPr>
        <w:t>ANZPRA new investigator award session</w:t>
      </w:r>
      <w:r w:rsidRPr="0045220A">
        <w:rPr>
          <w:rFonts w:ascii="Arial" w:hAnsi="Arial" w:cs="Arial"/>
          <w:color w:val="000000" w:themeColor="text1"/>
          <w:sz w:val="22"/>
          <w:szCs w:val="22"/>
        </w:rPr>
        <w:t xml:space="preserve">, </w:t>
      </w:r>
      <w:r w:rsidRPr="0045220A">
        <w:rPr>
          <w:rFonts w:ascii="Arial" w:hAnsi="Arial" w:cs="Arial"/>
          <w:i/>
          <w:color w:val="000000" w:themeColor="text1"/>
          <w:sz w:val="22"/>
          <w:szCs w:val="22"/>
        </w:rPr>
        <w:t>Society for Reproductive Biology Conference 2012</w:t>
      </w:r>
      <w:r w:rsidR="0096673E">
        <w:rPr>
          <w:rFonts w:ascii="Arial" w:hAnsi="Arial" w:cs="Arial"/>
          <w:i/>
          <w:color w:val="000000" w:themeColor="text1"/>
          <w:sz w:val="22"/>
          <w:szCs w:val="22"/>
        </w:rPr>
        <w:t>,</w:t>
      </w:r>
      <w:r w:rsidRPr="0045220A">
        <w:rPr>
          <w:rFonts w:ascii="Arial" w:hAnsi="Arial" w:cs="Arial"/>
          <w:i/>
          <w:color w:val="000000" w:themeColor="text1"/>
          <w:sz w:val="22"/>
          <w:szCs w:val="22"/>
        </w:rPr>
        <w:t xml:space="preserve"> Gold Coast</w:t>
      </w:r>
      <w:r w:rsidR="003C1331">
        <w:rPr>
          <w:rFonts w:ascii="Arial" w:hAnsi="Arial" w:cs="Arial"/>
          <w:i/>
          <w:color w:val="000000" w:themeColor="text1"/>
          <w:sz w:val="22"/>
          <w:szCs w:val="22"/>
        </w:rPr>
        <w:t>.</w:t>
      </w:r>
    </w:p>
    <w:p w:rsidR="005239F6" w:rsidRPr="00FC7CA1" w:rsidRDefault="0045220A" w:rsidP="00FC7CA1">
      <w:pPr>
        <w:pStyle w:val="NormalWeb"/>
        <w:rPr>
          <w:rFonts w:ascii="Arial" w:hAnsi="Arial" w:cs="Arial"/>
          <w:sz w:val="22"/>
          <w:szCs w:val="22"/>
        </w:rPr>
      </w:pPr>
      <w:r w:rsidRPr="00FC7CA1">
        <w:rPr>
          <w:rFonts w:ascii="Arial" w:hAnsi="Arial" w:cs="Arial"/>
          <w:b/>
          <w:bCs/>
          <w:color w:val="000000" w:themeColor="text1"/>
          <w:sz w:val="22"/>
          <w:szCs w:val="22"/>
          <w:u w:val="single"/>
        </w:rPr>
        <w:t xml:space="preserve">Accepted </w:t>
      </w:r>
      <w:r w:rsidR="00DD4CBC">
        <w:rPr>
          <w:rFonts w:ascii="Arial" w:hAnsi="Arial" w:cs="Arial"/>
          <w:b/>
          <w:bCs/>
          <w:color w:val="000000" w:themeColor="text1"/>
          <w:sz w:val="22"/>
          <w:szCs w:val="22"/>
          <w:u w:val="single"/>
        </w:rPr>
        <w:t>m</w:t>
      </w:r>
      <w:r w:rsidRPr="00FC7CA1">
        <w:rPr>
          <w:rFonts w:ascii="Arial" w:hAnsi="Arial" w:cs="Arial"/>
          <w:b/>
          <w:bCs/>
          <w:color w:val="000000" w:themeColor="text1"/>
          <w:sz w:val="22"/>
          <w:szCs w:val="22"/>
          <w:u w:val="single"/>
        </w:rPr>
        <w:t>anuscripts</w:t>
      </w:r>
      <w:r w:rsidR="007A107A" w:rsidRPr="00FC7CA1">
        <w:rPr>
          <w:rFonts w:ascii="Arial" w:hAnsi="Arial" w:cs="Arial"/>
          <w:b/>
          <w:bCs/>
          <w:color w:val="000000" w:themeColor="text1"/>
          <w:sz w:val="22"/>
          <w:szCs w:val="22"/>
          <w:u w:val="single"/>
        </w:rPr>
        <w:t xml:space="preserve"> </w:t>
      </w:r>
      <w:bookmarkStart w:id="8" w:name="pre-print-manuscripts"/>
      <w:r w:rsidR="003C1331">
        <w:rPr>
          <w:rFonts w:ascii="Arial" w:hAnsi="Arial" w:cs="Arial"/>
          <w:b/>
          <w:bCs/>
          <w:color w:val="000000" w:themeColor="text1"/>
          <w:sz w:val="22"/>
          <w:szCs w:val="22"/>
          <w:u w:val="single"/>
        </w:rPr>
        <w:t>and pre-print articles</w:t>
      </w:r>
      <w:r w:rsidR="00FC7CA1">
        <w:rPr>
          <w:rFonts w:ascii="Arial" w:hAnsi="Arial" w:cs="Arial"/>
          <w:b/>
          <w:bCs/>
          <w:color w:val="000000" w:themeColor="text1"/>
          <w:sz w:val="22"/>
          <w:szCs w:val="22"/>
        </w:rPr>
        <w:br/>
      </w:r>
      <w:r w:rsidR="007A107A" w:rsidRPr="00FC7CA1">
        <w:rPr>
          <w:rFonts w:ascii="Arial" w:hAnsi="Arial" w:cs="Arial"/>
          <w:sz w:val="22"/>
          <w:szCs w:val="22"/>
        </w:rPr>
        <w:t>Liu</w:t>
      </w:r>
      <w:r w:rsidR="004C338E">
        <w:rPr>
          <w:rFonts w:ascii="Arial" w:hAnsi="Arial" w:cs="Arial"/>
          <w:sz w:val="22"/>
          <w:szCs w:val="22"/>
        </w:rPr>
        <w:t xml:space="preserve"> X</w:t>
      </w:r>
      <w:r w:rsidR="007A107A" w:rsidRPr="00FC7CA1">
        <w:rPr>
          <w:rFonts w:ascii="Arial" w:hAnsi="Arial" w:cs="Arial"/>
          <w:sz w:val="22"/>
          <w:szCs w:val="22"/>
        </w:rPr>
        <w:t>, Ouyang</w:t>
      </w:r>
      <w:r w:rsidR="004C338E">
        <w:rPr>
          <w:rFonts w:ascii="Arial" w:hAnsi="Arial" w:cs="Arial"/>
          <w:sz w:val="22"/>
          <w:szCs w:val="22"/>
        </w:rPr>
        <w:t xml:space="preserve"> JF</w:t>
      </w:r>
      <w:r w:rsidR="007A107A" w:rsidRPr="00FC7CA1">
        <w:rPr>
          <w:rFonts w:ascii="Arial" w:hAnsi="Arial" w:cs="Arial"/>
          <w:sz w:val="22"/>
          <w:szCs w:val="22"/>
        </w:rPr>
        <w:t>, Rossello</w:t>
      </w:r>
      <w:r w:rsidR="004C338E">
        <w:rPr>
          <w:rFonts w:ascii="Arial" w:hAnsi="Arial" w:cs="Arial"/>
          <w:sz w:val="22"/>
          <w:szCs w:val="22"/>
        </w:rPr>
        <w:t xml:space="preserve"> FJ</w:t>
      </w:r>
      <w:r w:rsidR="007A107A" w:rsidRPr="00FC7CA1">
        <w:rPr>
          <w:rFonts w:ascii="Arial" w:hAnsi="Arial" w:cs="Arial"/>
          <w:sz w:val="22"/>
          <w:szCs w:val="22"/>
        </w:rPr>
        <w:t>, Tan</w:t>
      </w:r>
      <w:r w:rsidR="004C338E">
        <w:rPr>
          <w:rFonts w:ascii="Arial" w:hAnsi="Arial" w:cs="Arial"/>
          <w:sz w:val="22"/>
          <w:szCs w:val="22"/>
        </w:rPr>
        <w:t xml:space="preserve"> JP</w:t>
      </w:r>
      <w:r w:rsidR="007A107A" w:rsidRPr="00FC7CA1">
        <w:rPr>
          <w:rFonts w:ascii="Arial" w:hAnsi="Arial" w:cs="Arial"/>
          <w:sz w:val="22"/>
          <w:szCs w:val="22"/>
        </w:rPr>
        <w:t>, Davidson</w:t>
      </w:r>
      <w:r w:rsidR="004C338E">
        <w:rPr>
          <w:rFonts w:ascii="Arial" w:hAnsi="Arial" w:cs="Arial"/>
          <w:sz w:val="22"/>
          <w:szCs w:val="22"/>
        </w:rPr>
        <w:t xml:space="preserve"> KC</w:t>
      </w:r>
      <w:r w:rsidR="007A107A" w:rsidRPr="00FC7CA1">
        <w:rPr>
          <w:rFonts w:ascii="Arial" w:hAnsi="Arial" w:cs="Arial"/>
          <w:sz w:val="22"/>
          <w:szCs w:val="22"/>
        </w:rPr>
        <w:t>, Valdes</w:t>
      </w:r>
      <w:r w:rsidR="004C338E">
        <w:rPr>
          <w:rFonts w:ascii="Arial" w:hAnsi="Arial" w:cs="Arial"/>
          <w:sz w:val="22"/>
          <w:szCs w:val="22"/>
        </w:rPr>
        <w:t xml:space="preserve"> DS</w:t>
      </w:r>
      <w:r w:rsidR="007A107A" w:rsidRPr="00FC7CA1">
        <w:rPr>
          <w:rFonts w:ascii="Arial" w:hAnsi="Arial" w:cs="Arial"/>
          <w:sz w:val="22"/>
          <w:szCs w:val="22"/>
        </w:rPr>
        <w:t xml:space="preserve">, </w:t>
      </w:r>
      <w:proofErr w:type="spellStart"/>
      <w:r w:rsidR="007A107A" w:rsidRPr="00FC7CA1">
        <w:rPr>
          <w:rFonts w:ascii="Arial" w:hAnsi="Arial" w:cs="Arial"/>
          <w:sz w:val="22"/>
          <w:szCs w:val="22"/>
        </w:rPr>
        <w:t>Schröder</w:t>
      </w:r>
      <w:proofErr w:type="spellEnd"/>
      <w:r w:rsidR="004C338E">
        <w:rPr>
          <w:rFonts w:ascii="Arial" w:hAnsi="Arial" w:cs="Arial"/>
          <w:sz w:val="22"/>
          <w:szCs w:val="22"/>
        </w:rPr>
        <w:t xml:space="preserve"> J</w:t>
      </w:r>
      <w:r w:rsidR="007A107A" w:rsidRPr="00FC7CA1">
        <w:rPr>
          <w:rFonts w:ascii="Arial" w:hAnsi="Arial" w:cs="Arial"/>
          <w:sz w:val="22"/>
          <w:szCs w:val="22"/>
        </w:rPr>
        <w:t>, Sun</w:t>
      </w:r>
      <w:r w:rsidR="004C338E">
        <w:rPr>
          <w:rFonts w:ascii="Arial" w:hAnsi="Arial" w:cs="Arial"/>
          <w:sz w:val="22"/>
          <w:szCs w:val="22"/>
        </w:rPr>
        <w:t xml:space="preserve"> YBY</w:t>
      </w:r>
      <w:r w:rsidR="007A107A" w:rsidRPr="00FC7CA1">
        <w:rPr>
          <w:rFonts w:ascii="Arial" w:hAnsi="Arial" w:cs="Arial"/>
          <w:sz w:val="22"/>
          <w:szCs w:val="22"/>
        </w:rPr>
        <w:t>, Chen</w:t>
      </w:r>
      <w:r w:rsidR="004C338E">
        <w:rPr>
          <w:rFonts w:ascii="Arial" w:hAnsi="Arial" w:cs="Arial"/>
          <w:sz w:val="22"/>
          <w:szCs w:val="22"/>
        </w:rPr>
        <w:t xml:space="preserve"> J</w:t>
      </w:r>
      <w:r w:rsidR="007A107A" w:rsidRPr="00FC7CA1">
        <w:rPr>
          <w:rFonts w:ascii="Arial" w:hAnsi="Arial" w:cs="Arial"/>
          <w:sz w:val="22"/>
          <w:szCs w:val="22"/>
        </w:rPr>
        <w:t xml:space="preserve">, </w:t>
      </w:r>
      <w:proofErr w:type="spellStart"/>
      <w:r w:rsidR="007A107A" w:rsidRPr="00FC7CA1">
        <w:rPr>
          <w:rFonts w:ascii="Arial" w:hAnsi="Arial" w:cs="Arial"/>
          <w:sz w:val="22"/>
          <w:szCs w:val="22"/>
        </w:rPr>
        <w:t>Knaupp</w:t>
      </w:r>
      <w:proofErr w:type="spellEnd"/>
      <w:r w:rsidR="004C338E">
        <w:rPr>
          <w:rFonts w:ascii="Arial" w:hAnsi="Arial" w:cs="Arial"/>
          <w:sz w:val="22"/>
          <w:szCs w:val="22"/>
        </w:rPr>
        <w:t xml:space="preserve"> AS</w:t>
      </w:r>
      <w:r w:rsidR="007A107A" w:rsidRPr="00FC7CA1">
        <w:rPr>
          <w:rFonts w:ascii="Arial" w:hAnsi="Arial" w:cs="Arial"/>
          <w:sz w:val="22"/>
          <w:szCs w:val="22"/>
        </w:rPr>
        <w:t>, Sun</w:t>
      </w:r>
      <w:r w:rsidR="004C338E">
        <w:rPr>
          <w:rFonts w:ascii="Arial" w:hAnsi="Arial" w:cs="Arial"/>
          <w:sz w:val="22"/>
          <w:szCs w:val="22"/>
        </w:rPr>
        <w:t xml:space="preserve"> G</w:t>
      </w:r>
      <w:r w:rsidR="007A107A" w:rsidRPr="00FC7CA1">
        <w:rPr>
          <w:rFonts w:ascii="Arial" w:hAnsi="Arial" w:cs="Arial"/>
          <w:sz w:val="22"/>
          <w:szCs w:val="22"/>
        </w:rPr>
        <w:t xml:space="preserve">, </w:t>
      </w:r>
      <w:proofErr w:type="spellStart"/>
      <w:r w:rsidR="007A107A" w:rsidRPr="00FC7CA1">
        <w:rPr>
          <w:rFonts w:ascii="Arial" w:hAnsi="Arial" w:cs="Arial"/>
          <w:sz w:val="22"/>
          <w:szCs w:val="22"/>
        </w:rPr>
        <w:t>Chy</w:t>
      </w:r>
      <w:proofErr w:type="spellEnd"/>
      <w:r w:rsidR="004C338E">
        <w:rPr>
          <w:rFonts w:ascii="Arial" w:hAnsi="Arial" w:cs="Arial"/>
          <w:sz w:val="22"/>
          <w:szCs w:val="22"/>
        </w:rPr>
        <w:t xml:space="preserve"> HS</w:t>
      </w:r>
      <w:r w:rsidR="007A107A" w:rsidRPr="00FC7CA1">
        <w:rPr>
          <w:rFonts w:ascii="Arial" w:hAnsi="Arial" w:cs="Arial"/>
          <w:sz w:val="22"/>
          <w:szCs w:val="22"/>
        </w:rPr>
        <w:t>, Huang</w:t>
      </w:r>
      <w:r w:rsidR="004C338E">
        <w:rPr>
          <w:rFonts w:ascii="Arial" w:hAnsi="Arial" w:cs="Arial"/>
          <w:sz w:val="22"/>
          <w:szCs w:val="22"/>
        </w:rPr>
        <w:t xml:space="preserve"> Z</w:t>
      </w:r>
      <w:r w:rsidR="007A107A" w:rsidRPr="00FC7CA1">
        <w:rPr>
          <w:rFonts w:ascii="Arial" w:hAnsi="Arial" w:cs="Arial"/>
          <w:sz w:val="22"/>
          <w:szCs w:val="22"/>
        </w:rPr>
        <w:t>, Pflueger</w:t>
      </w:r>
      <w:r w:rsidR="004C338E">
        <w:rPr>
          <w:rFonts w:ascii="Arial" w:hAnsi="Arial" w:cs="Arial"/>
          <w:sz w:val="22"/>
          <w:szCs w:val="22"/>
        </w:rPr>
        <w:t xml:space="preserve"> J</w:t>
      </w:r>
      <w:r w:rsidR="007A107A" w:rsidRPr="00FC7CA1">
        <w:rPr>
          <w:rFonts w:ascii="Arial" w:hAnsi="Arial" w:cs="Arial"/>
          <w:sz w:val="22"/>
          <w:szCs w:val="22"/>
        </w:rPr>
        <w:t>, Firas</w:t>
      </w:r>
      <w:r w:rsidR="004C338E">
        <w:rPr>
          <w:rFonts w:ascii="Arial" w:hAnsi="Arial" w:cs="Arial"/>
          <w:sz w:val="22"/>
          <w:szCs w:val="22"/>
        </w:rPr>
        <w:t xml:space="preserve"> J</w:t>
      </w:r>
      <w:r w:rsidR="007A107A" w:rsidRPr="00FC7CA1">
        <w:rPr>
          <w:rFonts w:ascii="Arial" w:hAnsi="Arial" w:cs="Arial"/>
          <w:sz w:val="22"/>
          <w:szCs w:val="22"/>
        </w:rPr>
        <w:t xml:space="preserve">, </w:t>
      </w:r>
      <w:proofErr w:type="spellStart"/>
      <w:r w:rsidR="007A107A" w:rsidRPr="00FC7CA1">
        <w:rPr>
          <w:rFonts w:ascii="Arial" w:hAnsi="Arial" w:cs="Arial"/>
          <w:sz w:val="22"/>
          <w:szCs w:val="22"/>
        </w:rPr>
        <w:t>Tano</w:t>
      </w:r>
      <w:proofErr w:type="spellEnd"/>
      <w:r w:rsidR="004C338E">
        <w:rPr>
          <w:rFonts w:ascii="Arial" w:hAnsi="Arial" w:cs="Arial"/>
          <w:sz w:val="22"/>
          <w:szCs w:val="22"/>
        </w:rPr>
        <w:t xml:space="preserve"> V</w:t>
      </w:r>
      <w:r w:rsidR="007A107A" w:rsidRPr="00FC7CA1">
        <w:rPr>
          <w:rFonts w:ascii="Arial" w:hAnsi="Arial" w:cs="Arial"/>
          <w:sz w:val="22"/>
          <w:szCs w:val="22"/>
        </w:rPr>
        <w:t xml:space="preserve">, </w:t>
      </w:r>
      <w:r w:rsidR="007A107A" w:rsidRPr="00FC7CA1">
        <w:rPr>
          <w:rFonts w:ascii="Arial" w:hAnsi="Arial" w:cs="Arial"/>
          <w:b/>
          <w:bCs/>
          <w:sz w:val="22"/>
          <w:szCs w:val="22"/>
        </w:rPr>
        <w:t>Buckberry</w:t>
      </w:r>
      <w:r w:rsidR="004C338E">
        <w:rPr>
          <w:rFonts w:ascii="Arial" w:hAnsi="Arial" w:cs="Arial"/>
          <w:b/>
          <w:bCs/>
          <w:sz w:val="22"/>
          <w:szCs w:val="22"/>
        </w:rPr>
        <w:t xml:space="preserve"> S</w:t>
      </w:r>
      <w:r w:rsidR="007A107A" w:rsidRPr="00FC7CA1">
        <w:rPr>
          <w:rFonts w:ascii="Arial" w:hAnsi="Arial" w:cs="Arial"/>
          <w:sz w:val="22"/>
          <w:szCs w:val="22"/>
        </w:rPr>
        <w:t>, Paynter</w:t>
      </w:r>
      <w:r w:rsidR="004C338E">
        <w:rPr>
          <w:rFonts w:ascii="Arial" w:hAnsi="Arial" w:cs="Arial"/>
          <w:sz w:val="22"/>
          <w:szCs w:val="22"/>
        </w:rPr>
        <w:t xml:space="preserve"> JM</w:t>
      </w:r>
      <w:r w:rsidR="007A107A" w:rsidRPr="00FC7CA1">
        <w:rPr>
          <w:rFonts w:ascii="Arial" w:hAnsi="Arial" w:cs="Arial"/>
          <w:sz w:val="22"/>
          <w:szCs w:val="22"/>
        </w:rPr>
        <w:t xml:space="preserve">, </w:t>
      </w:r>
      <w:proofErr w:type="spellStart"/>
      <w:r w:rsidR="007A107A" w:rsidRPr="00FC7CA1">
        <w:rPr>
          <w:rFonts w:ascii="Arial" w:hAnsi="Arial" w:cs="Arial"/>
          <w:sz w:val="22"/>
          <w:szCs w:val="22"/>
        </w:rPr>
        <w:t>Larcombe</w:t>
      </w:r>
      <w:proofErr w:type="spellEnd"/>
      <w:r w:rsidR="004C338E">
        <w:rPr>
          <w:rFonts w:ascii="Arial" w:hAnsi="Arial" w:cs="Arial"/>
          <w:sz w:val="22"/>
          <w:szCs w:val="22"/>
        </w:rPr>
        <w:t xml:space="preserve"> MR</w:t>
      </w:r>
      <w:r w:rsidR="007A107A" w:rsidRPr="00FC7CA1">
        <w:rPr>
          <w:rFonts w:ascii="Arial" w:hAnsi="Arial" w:cs="Arial"/>
          <w:sz w:val="22"/>
          <w:szCs w:val="22"/>
        </w:rPr>
        <w:t>, Choo</w:t>
      </w:r>
      <w:r w:rsidR="004C338E">
        <w:rPr>
          <w:rFonts w:ascii="Arial" w:hAnsi="Arial" w:cs="Arial"/>
          <w:sz w:val="22"/>
          <w:szCs w:val="22"/>
        </w:rPr>
        <w:t xml:space="preserve"> XY</w:t>
      </w:r>
      <w:r w:rsidR="007A107A" w:rsidRPr="00FC7CA1">
        <w:rPr>
          <w:rFonts w:ascii="Arial" w:hAnsi="Arial" w:cs="Arial"/>
          <w:sz w:val="22"/>
          <w:szCs w:val="22"/>
        </w:rPr>
        <w:t>, O’Brien</w:t>
      </w:r>
      <w:r w:rsidR="004C338E">
        <w:rPr>
          <w:rFonts w:ascii="Arial" w:hAnsi="Arial" w:cs="Arial"/>
          <w:sz w:val="22"/>
          <w:szCs w:val="22"/>
        </w:rPr>
        <w:t xml:space="preserve"> CM</w:t>
      </w:r>
      <w:r w:rsidR="007A107A" w:rsidRPr="00FC7CA1">
        <w:rPr>
          <w:rFonts w:ascii="Arial" w:hAnsi="Arial" w:cs="Arial"/>
          <w:sz w:val="22"/>
          <w:szCs w:val="22"/>
        </w:rPr>
        <w:t>, Pastor</w:t>
      </w:r>
      <w:r w:rsidR="004C338E">
        <w:rPr>
          <w:rFonts w:ascii="Arial" w:hAnsi="Arial" w:cs="Arial"/>
          <w:sz w:val="22"/>
          <w:szCs w:val="22"/>
        </w:rPr>
        <w:t xml:space="preserve"> WA</w:t>
      </w:r>
      <w:r w:rsidR="007A107A" w:rsidRPr="00FC7CA1">
        <w:rPr>
          <w:rFonts w:ascii="Arial" w:hAnsi="Arial" w:cs="Arial"/>
          <w:sz w:val="22"/>
          <w:szCs w:val="22"/>
        </w:rPr>
        <w:t>, Chen</w:t>
      </w:r>
      <w:r w:rsidR="004C338E">
        <w:rPr>
          <w:rFonts w:ascii="Arial" w:hAnsi="Arial" w:cs="Arial"/>
          <w:sz w:val="22"/>
          <w:szCs w:val="22"/>
        </w:rPr>
        <w:t xml:space="preserve"> D</w:t>
      </w:r>
      <w:r w:rsidR="007A107A" w:rsidRPr="00FC7CA1">
        <w:rPr>
          <w:rFonts w:ascii="Arial" w:hAnsi="Arial" w:cs="Arial"/>
          <w:sz w:val="22"/>
          <w:szCs w:val="22"/>
        </w:rPr>
        <w:t xml:space="preserve">, </w:t>
      </w:r>
      <w:r w:rsidR="007A107A" w:rsidRPr="00FC7CA1">
        <w:rPr>
          <w:rFonts w:ascii="Arial" w:hAnsi="Arial" w:cs="Arial"/>
          <w:color w:val="212121"/>
          <w:sz w:val="22"/>
          <w:szCs w:val="22"/>
          <w:shd w:val="clear" w:color="auto" w:fill="FFFFFF"/>
        </w:rPr>
        <w:t>Leichter</w:t>
      </w:r>
      <w:r w:rsidR="004C338E">
        <w:rPr>
          <w:rFonts w:ascii="Arial" w:hAnsi="Arial" w:cs="Arial"/>
          <w:color w:val="212121"/>
          <w:sz w:val="22"/>
          <w:szCs w:val="22"/>
          <w:shd w:val="clear" w:color="auto" w:fill="FFFFFF"/>
        </w:rPr>
        <w:t xml:space="preserve"> AL</w:t>
      </w:r>
      <w:r w:rsidR="007A107A" w:rsidRPr="00FC7CA1">
        <w:rPr>
          <w:rFonts w:ascii="Arial" w:hAnsi="Arial" w:cs="Arial"/>
          <w:color w:val="212121"/>
          <w:sz w:val="22"/>
          <w:szCs w:val="22"/>
          <w:shd w:val="clear" w:color="auto" w:fill="FFFFFF"/>
        </w:rPr>
        <w:t xml:space="preserve">, </w:t>
      </w:r>
      <w:r w:rsidR="007A107A" w:rsidRPr="00FC7CA1">
        <w:rPr>
          <w:rFonts w:ascii="Arial" w:hAnsi="Arial" w:cs="Arial"/>
          <w:sz w:val="22"/>
          <w:szCs w:val="22"/>
        </w:rPr>
        <w:t>Naeem</w:t>
      </w:r>
      <w:r w:rsidR="004C338E">
        <w:rPr>
          <w:rFonts w:ascii="Arial" w:hAnsi="Arial" w:cs="Arial"/>
          <w:sz w:val="22"/>
          <w:szCs w:val="22"/>
        </w:rPr>
        <w:t xml:space="preserve"> H</w:t>
      </w:r>
      <w:r w:rsidR="007A107A" w:rsidRPr="00FC7CA1">
        <w:rPr>
          <w:rFonts w:ascii="Arial" w:hAnsi="Arial" w:cs="Arial"/>
          <w:sz w:val="22"/>
          <w:szCs w:val="22"/>
        </w:rPr>
        <w:t>, Tripathi</w:t>
      </w:r>
      <w:r w:rsidR="004C338E">
        <w:rPr>
          <w:rFonts w:ascii="Arial" w:hAnsi="Arial" w:cs="Arial"/>
          <w:sz w:val="22"/>
          <w:szCs w:val="22"/>
        </w:rPr>
        <w:t xml:space="preserve"> P</w:t>
      </w:r>
      <w:r w:rsidR="007A107A" w:rsidRPr="00FC7CA1">
        <w:rPr>
          <w:rFonts w:ascii="Arial" w:hAnsi="Arial" w:cs="Arial"/>
          <w:sz w:val="22"/>
          <w:szCs w:val="22"/>
        </w:rPr>
        <w:t>, Das</w:t>
      </w:r>
      <w:r w:rsidR="004C338E">
        <w:rPr>
          <w:rFonts w:ascii="Arial" w:hAnsi="Arial" w:cs="Arial"/>
          <w:sz w:val="22"/>
          <w:szCs w:val="22"/>
        </w:rPr>
        <w:t xml:space="preserve"> PP</w:t>
      </w:r>
      <w:r w:rsidR="007A107A" w:rsidRPr="00FC7CA1">
        <w:rPr>
          <w:rFonts w:ascii="Arial" w:hAnsi="Arial" w:cs="Arial"/>
          <w:sz w:val="22"/>
          <w:szCs w:val="22"/>
        </w:rPr>
        <w:t xml:space="preserve">, </w:t>
      </w:r>
      <w:proofErr w:type="spellStart"/>
      <w:r w:rsidR="007A107A" w:rsidRPr="00FC7CA1">
        <w:rPr>
          <w:rFonts w:ascii="Arial" w:hAnsi="Arial" w:cs="Arial"/>
          <w:sz w:val="22"/>
          <w:szCs w:val="22"/>
        </w:rPr>
        <w:t>Grubman</w:t>
      </w:r>
      <w:proofErr w:type="spellEnd"/>
      <w:r w:rsidR="004C338E">
        <w:rPr>
          <w:rFonts w:ascii="Arial" w:hAnsi="Arial" w:cs="Arial"/>
          <w:sz w:val="22"/>
          <w:szCs w:val="22"/>
        </w:rPr>
        <w:t xml:space="preserve"> A</w:t>
      </w:r>
      <w:r w:rsidR="007A107A" w:rsidRPr="00FC7CA1">
        <w:rPr>
          <w:rFonts w:ascii="Arial" w:hAnsi="Arial" w:cs="Arial"/>
          <w:sz w:val="22"/>
          <w:szCs w:val="22"/>
        </w:rPr>
        <w:t>, Powell</w:t>
      </w:r>
      <w:r w:rsidR="004C338E">
        <w:rPr>
          <w:rFonts w:ascii="Arial" w:hAnsi="Arial" w:cs="Arial"/>
          <w:sz w:val="22"/>
          <w:szCs w:val="22"/>
        </w:rPr>
        <w:t xml:space="preserve"> DR</w:t>
      </w:r>
      <w:r w:rsidR="007A107A" w:rsidRPr="00FC7CA1">
        <w:rPr>
          <w:rFonts w:ascii="Arial" w:hAnsi="Arial" w:cs="Arial"/>
          <w:sz w:val="22"/>
          <w:szCs w:val="22"/>
        </w:rPr>
        <w:t xml:space="preserve">, </w:t>
      </w:r>
      <w:proofErr w:type="spellStart"/>
      <w:r w:rsidR="007A107A" w:rsidRPr="00FC7CA1">
        <w:rPr>
          <w:rFonts w:ascii="Arial" w:hAnsi="Arial" w:cs="Arial"/>
          <w:sz w:val="22"/>
          <w:szCs w:val="22"/>
        </w:rPr>
        <w:t>Laslett</w:t>
      </w:r>
      <w:proofErr w:type="spellEnd"/>
      <w:r w:rsidR="004C338E">
        <w:rPr>
          <w:rFonts w:ascii="Arial" w:hAnsi="Arial" w:cs="Arial"/>
          <w:sz w:val="22"/>
          <w:szCs w:val="22"/>
        </w:rPr>
        <w:t xml:space="preserve"> AL</w:t>
      </w:r>
      <w:r w:rsidR="007A107A" w:rsidRPr="00FC7CA1">
        <w:rPr>
          <w:rFonts w:ascii="Arial" w:hAnsi="Arial" w:cs="Arial"/>
          <w:sz w:val="22"/>
          <w:szCs w:val="22"/>
        </w:rPr>
        <w:t>, David</w:t>
      </w:r>
      <w:r w:rsidR="004C338E">
        <w:rPr>
          <w:rFonts w:ascii="Arial" w:hAnsi="Arial" w:cs="Arial"/>
          <w:sz w:val="22"/>
          <w:szCs w:val="22"/>
        </w:rPr>
        <w:t xml:space="preserve"> L</w:t>
      </w:r>
      <w:r w:rsidR="007A107A" w:rsidRPr="00FC7CA1">
        <w:rPr>
          <w:rFonts w:ascii="Arial" w:hAnsi="Arial" w:cs="Arial"/>
          <w:sz w:val="22"/>
          <w:szCs w:val="22"/>
        </w:rPr>
        <w:t>, Nilsson</w:t>
      </w:r>
      <w:r w:rsidR="004C338E">
        <w:rPr>
          <w:rFonts w:ascii="Arial" w:hAnsi="Arial" w:cs="Arial"/>
          <w:sz w:val="22"/>
          <w:szCs w:val="22"/>
        </w:rPr>
        <w:t xml:space="preserve"> SK</w:t>
      </w:r>
      <w:r w:rsidR="007A107A" w:rsidRPr="00FC7CA1">
        <w:rPr>
          <w:rFonts w:ascii="Arial" w:hAnsi="Arial" w:cs="Arial"/>
          <w:sz w:val="22"/>
          <w:szCs w:val="22"/>
        </w:rPr>
        <w:t>, Clark</w:t>
      </w:r>
      <w:r w:rsidR="004C338E">
        <w:rPr>
          <w:rFonts w:ascii="Arial" w:hAnsi="Arial" w:cs="Arial"/>
          <w:sz w:val="22"/>
          <w:szCs w:val="22"/>
        </w:rPr>
        <w:t xml:space="preserve"> AT</w:t>
      </w:r>
      <w:r w:rsidR="007A107A" w:rsidRPr="00FC7CA1">
        <w:rPr>
          <w:rFonts w:ascii="Arial" w:hAnsi="Arial" w:cs="Arial"/>
          <w:sz w:val="22"/>
          <w:szCs w:val="22"/>
        </w:rPr>
        <w:t>, Lister</w:t>
      </w:r>
      <w:r w:rsidR="004C338E">
        <w:rPr>
          <w:rFonts w:ascii="Arial" w:hAnsi="Arial" w:cs="Arial"/>
          <w:sz w:val="22"/>
          <w:szCs w:val="22"/>
        </w:rPr>
        <w:t xml:space="preserve"> R</w:t>
      </w:r>
      <w:r w:rsidR="007A107A" w:rsidRPr="00FC7CA1">
        <w:rPr>
          <w:rFonts w:ascii="Arial" w:hAnsi="Arial" w:cs="Arial"/>
          <w:sz w:val="22"/>
          <w:szCs w:val="22"/>
        </w:rPr>
        <w:t xml:space="preserve">, </w:t>
      </w:r>
      <w:proofErr w:type="spellStart"/>
      <w:r w:rsidR="007A107A" w:rsidRPr="00FC7CA1">
        <w:rPr>
          <w:rFonts w:ascii="Arial" w:hAnsi="Arial" w:cs="Arial"/>
          <w:sz w:val="22"/>
          <w:szCs w:val="22"/>
        </w:rPr>
        <w:t>Nefzger</w:t>
      </w:r>
      <w:proofErr w:type="spellEnd"/>
      <w:r w:rsidR="004C338E">
        <w:rPr>
          <w:rFonts w:ascii="Arial" w:hAnsi="Arial" w:cs="Arial"/>
          <w:sz w:val="22"/>
          <w:szCs w:val="22"/>
        </w:rPr>
        <w:t xml:space="preserve"> CM</w:t>
      </w:r>
      <w:r w:rsidR="007A107A" w:rsidRPr="00FC7CA1">
        <w:rPr>
          <w:rFonts w:ascii="Arial" w:hAnsi="Arial" w:cs="Arial"/>
          <w:sz w:val="22"/>
          <w:szCs w:val="22"/>
        </w:rPr>
        <w:t xml:space="preserve">, </w:t>
      </w:r>
      <w:proofErr w:type="spellStart"/>
      <w:r w:rsidR="007A107A" w:rsidRPr="00FC7CA1">
        <w:rPr>
          <w:rFonts w:ascii="Arial" w:hAnsi="Arial" w:cs="Arial"/>
          <w:sz w:val="22"/>
          <w:szCs w:val="22"/>
        </w:rPr>
        <w:t>Martelotto</w:t>
      </w:r>
      <w:proofErr w:type="spellEnd"/>
      <w:r w:rsidR="004C338E">
        <w:rPr>
          <w:rFonts w:ascii="Arial" w:hAnsi="Arial" w:cs="Arial"/>
          <w:sz w:val="22"/>
          <w:szCs w:val="22"/>
        </w:rPr>
        <w:t xml:space="preserve"> LG</w:t>
      </w:r>
      <w:r w:rsidR="007A107A" w:rsidRPr="00FC7CA1">
        <w:rPr>
          <w:rFonts w:ascii="Arial" w:hAnsi="Arial" w:cs="Arial"/>
          <w:sz w:val="22"/>
          <w:szCs w:val="22"/>
        </w:rPr>
        <w:t>, Rackham</w:t>
      </w:r>
      <w:r w:rsidR="004C338E">
        <w:rPr>
          <w:rFonts w:ascii="Arial" w:hAnsi="Arial" w:cs="Arial"/>
          <w:sz w:val="22"/>
          <w:szCs w:val="22"/>
        </w:rPr>
        <w:t xml:space="preserve"> OJL</w:t>
      </w:r>
      <w:r w:rsidR="007A107A" w:rsidRPr="00FC7CA1">
        <w:rPr>
          <w:rFonts w:ascii="Arial" w:hAnsi="Arial" w:cs="Arial"/>
          <w:sz w:val="22"/>
          <w:szCs w:val="22"/>
        </w:rPr>
        <w:t xml:space="preserve"> and Polo</w:t>
      </w:r>
      <w:r w:rsidR="004C338E">
        <w:rPr>
          <w:rFonts w:ascii="Arial" w:hAnsi="Arial" w:cs="Arial"/>
          <w:sz w:val="22"/>
          <w:szCs w:val="22"/>
        </w:rPr>
        <w:t xml:space="preserve"> JM</w:t>
      </w:r>
      <w:r w:rsidR="00FC7CA1" w:rsidRPr="00FC7CA1">
        <w:rPr>
          <w:rFonts w:ascii="Arial" w:hAnsi="Arial" w:cs="Arial"/>
          <w:sz w:val="22"/>
          <w:szCs w:val="22"/>
        </w:rPr>
        <w:t xml:space="preserve"> (2020). </w:t>
      </w:r>
      <w:r w:rsidR="007A107A" w:rsidRPr="00FC7CA1">
        <w:rPr>
          <w:rFonts w:ascii="Arial" w:hAnsi="Arial" w:cs="Arial"/>
          <w:sz w:val="22"/>
          <w:szCs w:val="22"/>
        </w:rPr>
        <w:t xml:space="preserve"> </w:t>
      </w:r>
      <w:r w:rsidR="00FC7CA1" w:rsidRPr="00FC7CA1">
        <w:rPr>
          <w:rFonts w:ascii="Arial" w:hAnsi="Arial" w:cs="Arial"/>
          <w:sz w:val="22"/>
          <w:szCs w:val="22"/>
        </w:rPr>
        <w:t>Extra and intra-embryonic programs are established during human reprogramming allowing the derivation of induced trophoblast stem cells</w:t>
      </w:r>
      <w:r w:rsidR="00FC7CA1" w:rsidRPr="00FC7CA1">
        <w:rPr>
          <w:rFonts w:ascii="Arial" w:hAnsi="Arial" w:cs="Arial"/>
          <w:sz w:val="22"/>
          <w:szCs w:val="22"/>
        </w:rPr>
        <w:t>.</w:t>
      </w:r>
      <w:r w:rsidR="00FC7CA1" w:rsidRPr="00FC7CA1">
        <w:rPr>
          <w:rFonts w:ascii="Arial" w:hAnsi="Arial" w:cs="Arial"/>
          <w:b/>
          <w:bCs/>
          <w:sz w:val="22"/>
          <w:szCs w:val="22"/>
        </w:rPr>
        <w:t xml:space="preserve"> </w:t>
      </w:r>
      <w:r w:rsidR="00FC7CA1" w:rsidRPr="00FC7CA1">
        <w:rPr>
          <w:rFonts w:ascii="Arial" w:hAnsi="Arial" w:cs="Arial"/>
          <w:b/>
          <w:bCs/>
          <w:i/>
          <w:iCs/>
          <w:sz w:val="22"/>
          <w:szCs w:val="22"/>
        </w:rPr>
        <w:t>Nature (</w:t>
      </w:r>
      <w:r w:rsidR="00792A2E">
        <w:rPr>
          <w:rFonts w:ascii="Arial" w:hAnsi="Arial" w:cs="Arial"/>
          <w:b/>
          <w:bCs/>
          <w:i/>
          <w:iCs/>
          <w:sz w:val="22"/>
          <w:szCs w:val="22"/>
        </w:rPr>
        <w:t xml:space="preserve">accepted article </w:t>
      </w:r>
      <w:r w:rsidR="00FC7CA1" w:rsidRPr="00FC7CA1">
        <w:rPr>
          <w:rFonts w:ascii="Arial" w:hAnsi="Arial" w:cs="Arial"/>
          <w:b/>
          <w:bCs/>
          <w:i/>
          <w:iCs/>
          <w:sz w:val="22"/>
          <w:szCs w:val="22"/>
        </w:rPr>
        <w:t>in press)</w:t>
      </w:r>
      <w:r w:rsidR="007A107A" w:rsidRPr="00FC7CA1">
        <w:rPr>
          <w:rFonts w:ascii="Arial" w:hAnsi="Arial" w:cs="Arial"/>
          <w:color w:val="000000" w:themeColor="text1"/>
          <w:sz w:val="22"/>
          <w:szCs w:val="22"/>
        </w:rPr>
        <w:br/>
      </w:r>
      <w:bookmarkEnd w:id="8"/>
      <w:r w:rsidR="00FC7CA1">
        <w:rPr>
          <w:rFonts w:ascii="Arial" w:hAnsi="Arial" w:cs="Arial"/>
          <w:b/>
          <w:bCs/>
          <w:color w:val="000000" w:themeColor="text1"/>
          <w:sz w:val="22"/>
          <w:szCs w:val="22"/>
          <w:u w:val="single"/>
        </w:rPr>
        <w:br/>
      </w:r>
      <w:proofErr w:type="spellStart"/>
      <w:r w:rsidR="0002693F" w:rsidRPr="0045220A">
        <w:rPr>
          <w:rFonts w:ascii="Arial" w:hAnsi="Arial" w:cs="Arial"/>
          <w:color w:val="000000" w:themeColor="text1"/>
          <w:sz w:val="22"/>
          <w:szCs w:val="22"/>
        </w:rPr>
        <w:t>Grubman</w:t>
      </w:r>
      <w:proofErr w:type="spellEnd"/>
      <w:r w:rsidR="0002693F" w:rsidRPr="0045220A">
        <w:rPr>
          <w:rFonts w:ascii="Arial" w:hAnsi="Arial" w:cs="Arial"/>
          <w:color w:val="000000" w:themeColor="text1"/>
          <w:sz w:val="22"/>
          <w:szCs w:val="22"/>
        </w:rPr>
        <w:t xml:space="preserve"> A, Choo XY, Chew G, Ouyang JF, Sun G, Croft NP, Rossello FJ. Simmons R, </w:t>
      </w:r>
      <w:r w:rsidR="0002693F" w:rsidRPr="0045220A">
        <w:rPr>
          <w:rFonts w:ascii="Arial" w:hAnsi="Arial" w:cs="Arial"/>
          <w:b/>
          <w:color w:val="000000" w:themeColor="text1"/>
          <w:sz w:val="22"/>
          <w:szCs w:val="22"/>
        </w:rPr>
        <w:t>Buckberry S</w:t>
      </w:r>
      <w:r w:rsidR="0002693F" w:rsidRPr="0045220A">
        <w:rPr>
          <w:rFonts w:ascii="Arial" w:hAnsi="Arial" w:cs="Arial"/>
          <w:color w:val="000000" w:themeColor="text1"/>
          <w:sz w:val="22"/>
          <w:szCs w:val="22"/>
        </w:rPr>
        <w:t>, Landin DV, Pflueger J, Vandekolk TH, Abay</w:t>
      </w:r>
      <w:r w:rsidR="0002693F" w:rsidRPr="0045220A">
        <w:rPr>
          <w:rFonts w:ascii="Arial" w:hAnsi="Arial" w:cs="Arial"/>
          <w:color w:val="000000" w:themeColor="text1"/>
          <w:sz w:val="22"/>
          <w:szCs w:val="22"/>
        </w:rPr>
        <w:t xml:space="preserve"> Z, Liu X, Haynes JM, McLean C, Williams S, Chai SY, Wilson T, Lister R, Pouton CW, Purcell AW, Rackham OJ, Petretto E, and Polo JM (2019). Mouse and human microglial phenotypes in Alzheimer’s disease are controlled by amyloid plaque phagocytosis through H</w:t>
      </w:r>
      <w:r w:rsidR="0002693F" w:rsidRPr="0045220A">
        <w:rPr>
          <w:rFonts w:ascii="Arial" w:hAnsi="Arial" w:cs="Arial"/>
          <w:color w:val="000000" w:themeColor="text1"/>
          <w:sz w:val="22"/>
          <w:szCs w:val="22"/>
        </w:rPr>
        <w:t xml:space="preserve">if1a. </w:t>
      </w:r>
      <w:proofErr w:type="spellStart"/>
      <w:r w:rsidR="0002693F" w:rsidRPr="0045220A">
        <w:rPr>
          <w:rFonts w:ascii="Arial" w:hAnsi="Arial" w:cs="Arial"/>
          <w:b/>
          <w:i/>
          <w:color w:val="000000" w:themeColor="text1"/>
          <w:sz w:val="22"/>
          <w:szCs w:val="22"/>
        </w:rPr>
        <w:t>bioRxiv</w:t>
      </w:r>
      <w:proofErr w:type="spellEnd"/>
    </w:p>
    <w:p w:rsidR="005239F6" w:rsidRPr="007A107A" w:rsidRDefault="0002693F" w:rsidP="00A543AA">
      <w:pPr>
        <w:pStyle w:val="Heading2"/>
        <w:rPr>
          <w:rFonts w:ascii="Arial" w:hAnsi="Arial" w:cs="Arial"/>
          <w:color w:val="000000" w:themeColor="text1"/>
          <w:sz w:val="22"/>
          <w:szCs w:val="22"/>
          <w:lang w:val="en-AU"/>
        </w:rPr>
      </w:pPr>
      <w:bookmarkStart w:id="9" w:name="peer-reviewed-articles"/>
      <w:r w:rsidRPr="00FC7CA1">
        <w:rPr>
          <w:rFonts w:ascii="Arial" w:hAnsi="Arial" w:cs="Arial"/>
          <w:color w:val="000000" w:themeColor="text1"/>
          <w:sz w:val="22"/>
          <w:szCs w:val="22"/>
          <w:u w:val="single"/>
        </w:rPr>
        <w:t>Peer-</w:t>
      </w:r>
      <w:r w:rsidR="00DD4CBC">
        <w:rPr>
          <w:rFonts w:ascii="Arial" w:hAnsi="Arial" w:cs="Arial"/>
          <w:color w:val="000000" w:themeColor="text1"/>
          <w:sz w:val="22"/>
          <w:szCs w:val="22"/>
          <w:u w:val="single"/>
        </w:rPr>
        <w:t>r</w:t>
      </w:r>
      <w:r w:rsidRPr="00FC7CA1">
        <w:rPr>
          <w:rFonts w:ascii="Arial" w:hAnsi="Arial" w:cs="Arial"/>
          <w:color w:val="000000" w:themeColor="text1"/>
          <w:sz w:val="22"/>
          <w:szCs w:val="22"/>
          <w:u w:val="single"/>
        </w:rPr>
        <w:t xml:space="preserve">eviewed </w:t>
      </w:r>
      <w:r w:rsidR="00DD4CBC">
        <w:rPr>
          <w:rFonts w:ascii="Arial" w:hAnsi="Arial" w:cs="Arial"/>
          <w:color w:val="000000" w:themeColor="text1"/>
          <w:sz w:val="22"/>
          <w:szCs w:val="22"/>
          <w:u w:val="single"/>
        </w:rPr>
        <w:t>a</w:t>
      </w:r>
      <w:r w:rsidRPr="00FC7CA1">
        <w:rPr>
          <w:rFonts w:ascii="Arial" w:hAnsi="Arial" w:cs="Arial"/>
          <w:color w:val="000000" w:themeColor="text1"/>
          <w:sz w:val="22"/>
          <w:szCs w:val="22"/>
          <w:u w:val="single"/>
        </w:rPr>
        <w:t>rticles</w:t>
      </w:r>
      <w:bookmarkEnd w:id="9"/>
      <w:r w:rsidR="00FC7CA1">
        <w:rPr>
          <w:rFonts w:ascii="Arial" w:hAnsi="Arial" w:cs="Arial"/>
          <w:color w:val="000000" w:themeColor="text1"/>
          <w:sz w:val="22"/>
          <w:szCs w:val="22"/>
        </w:rPr>
        <w:br/>
      </w:r>
      <w:proofErr w:type="spellStart"/>
      <w:r w:rsidR="007A107A" w:rsidRPr="007A107A">
        <w:rPr>
          <w:rFonts w:ascii="Arial" w:hAnsi="Arial" w:cs="Arial"/>
          <w:b w:val="0"/>
          <w:bCs w:val="0"/>
          <w:color w:val="000000" w:themeColor="text1"/>
          <w:sz w:val="22"/>
          <w:szCs w:val="22"/>
          <w:lang w:val="en-AU"/>
        </w:rPr>
        <w:t>Grubman</w:t>
      </w:r>
      <w:proofErr w:type="spellEnd"/>
      <w:r w:rsidR="007A107A" w:rsidRPr="007A107A">
        <w:rPr>
          <w:rFonts w:ascii="Arial" w:hAnsi="Arial" w:cs="Arial"/>
          <w:b w:val="0"/>
          <w:bCs w:val="0"/>
          <w:color w:val="000000" w:themeColor="text1"/>
          <w:sz w:val="22"/>
          <w:szCs w:val="22"/>
          <w:lang w:val="en-AU"/>
        </w:rPr>
        <w:t xml:space="preserve"> A, Chew G, Ouyang JF, Sun G, Choo XY, McLean C, Simmons R, </w:t>
      </w:r>
      <w:r w:rsidR="007A107A" w:rsidRPr="007A107A">
        <w:rPr>
          <w:rFonts w:ascii="Arial" w:hAnsi="Arial" w:cs="Arial"/>
          <w:color w:val="000000" w:themeColor="text1"/>
          <w:sz w:val="22"/>
          <w:szCs w:val="22"/>
          <w:lang w:val="en-AU"/>
        </w:rPr>
        <w:t>Buckberry S</w:t>
      </w:r>
      <w:r w:rsidR="007A107A" w:rsidRPr="007A107A">
        <w:rPr>
          <w:rFonts w:ascii="Arial" w:hAnsi="Arial" w:cs="Arial"/>
          <w:b w:val="0"/>
          <w:bCs w:val="0"/>
          <w:color w:val="000000" w:themeColor="text1"/>
          <w:sz w:val="22"/>
          <w:szCs w:val="22"/>
          <w:lang w:val="en-AU"/>
        </w:rPr>
        <w:t xml:space="preserve">, Landin DV, </w:t>
      </w:r>
      <w:proofErr w:type="spellStart"/>
      <w:r w:rsidR="007A107A" w:rsidRPr="007A107A">
        <w:rPr>
          <w:rFonts w:ascii="Arial" w:hAnsi="Arial" w:cs="Arial"/>
          <w:b w:val="0"/>
          <w:bCs w:val="0"/>
          <w:color w:val="000000" w:themeColor="text1"/>
          <w:sz w:val="22"/>
          <w:szCs w:val="22"/>
          <w:lang w:val="en-AU"/>
        </w:rPr>
        <w:t>Poppe</w:t>
      </w:r>
      <w:proofErr w:type="spellEnd"/>
      <w:r w:rsidR="007A107A" w:rsidRPr="007A107A">
        <w:rPr>
          <w:rFonts w:ascii="Arial" w:hAnsi="Arial" w:cs="Arial"/>
          <w:b w:val="0"/>
          <w:bCs w:val="0"/>
          <w:color w:val="000000" w:themeColor="text1"/>
          <w:sz w:val="22"/>
          <w:szCs w:val="22"/>
          <w:lang w:val="en-AU"/>
        </w:rPr>
        <w:t xml:space="preserve"> D, Pflueger J, Lister R, Rackham OJ, </w:t>
      </w:r>
      <w:proofErr w:type="spellStart"/>
      <w:r w:rsidR="007A107A" w:rsidRPr="007A107A">
        <w:rPr>
          <w:rFonts w:ascii="Arial" w:hAnsi="Arial" w:cs="Arial"/>
          <w:b w:val="0"/>
          <w:bCs w:val="0"/>
          <w:color w:val="000000" w:themeColor="text1"/>
          <w:sz w:val="22"/>
          <w:szCs w:val="22"/>
          <w:lang w:val="en-AU"/>
        </w:rPr>
        <w:t>Petretto</w:t>
      </w:r>
      <w:proofErr w:type="spellEnd"/>
      <w:r w:rsidR="007A107A" w:rsidRPr="007A107A">
        <w:rPr>
          <w:rFonts w:ascii="Arial" w:hAnsi="Arial" w:cs="Arial"/>
          <w:b w:val="0"/>
          <w:bCs w:val="0"/>
          <w:color w:val="000000" w:themeColor="text1"/>
          <w:sz w:val="22"/>
          <w:szCs w:val="22"/>
          <w:lang w:val="en-AU"/>
        </w:rPr>
        <w:t xml:space="preserve"> E and Polo JM (2019). A single-cell atlas of entorhinal cortex from individuals with Alzheimer’s disease reveals cell-type-specific gene expression regulation. </w:t>
      </w:r>
      <w:r w:rsidR="007A107A" w:rsidRPr="007A107A">
        <w:rPr>
          <w:rFonts w:ascii="Arial" w:hAnsi="Arial" w:cs="Arial"/>
          <w:i/>
          <w:iCs/>
          <w:color w:val="000000" w:themeColor="text1"/>
          <w:sz w:val="22"/>
          <w:szCs w:val="22"/>
          <w:lang w:val="en-AU"/>
        </w:rPr>
        <w:t>Nature Neuroscience</w:t>
      </w:r>
      <w:r w:rsidR="007A107A" w:rsidRPr="007A107A">
        <w:rPr>
          <w:rFonts w:ascii="Arial" w:hAnsi="Arial" w:cs="Arial"/>
          <w:b w:val="0"/>
          <w:bCs w:val="0"/>
          <w:color w:val="000000" w:themeColor="text1"/>
          <w:sz w:val="22"/>
          <w:szCs w:val="22"/>
          <w:lang w:val="en-AU"/>
        </w:rPr>
        <w:t> 22:2087–2097</w:t>
      </w:r>
    </w:p>
    <w:p w:rsidR="005239F6" w:rsidRPr="0045220A" w:rsidRDefault="0002693F" w:rsidP="00A543AA">
      <w:pPr>
        <w:pStyle w:val="FirstParagraph"/>
        <w:rPr>
          <w:rFonts w:ascii="Arial" w:hAnsi="Arial" w:cs="Arial"/>
          <w:color w:val="000000" w:themeColor="text1"/>
          <w:sz w:val="22"/>
          <w:szCs w:val="22"/>
        </w:rPr>
      </w:pPr>
      <w:r w:rsidRPr="0045220A">
        <w:rPr>
          <w:rFonts w:ascii="Arial" w:hAnsi="Arial" w:cs="Arial"/>
          <w:color w:val="000000" w:themeColor="text1"/>
          <w:sz w:val="22"/>
          <w:szCs w:val="22"/>
        </w:rPr>
        <w:t xml:space="preserve">de Mendoza A, Hatleberg WL, Pang K, Leininger S, Bogdanovic O, Pflueger J, </w:t>
      </w:r>
      <w:r w:rsidRPr="0045220A">
        <w:rPr>
          <w:rFonts w:ascii="Arial" w:hAnsi="Arial" w:cs="Arial"/>
          <w:b/>
          <w:color w:val="000000" w:themeColor="text1"/>
          <w:sz w:val="22"/>
          <w:szCs w:val="22"/>
        </w:rPr>
        <w:t>Buckberry S</w:t>
      </w:r>
      <w:r w:rsidRPr="0045220A">
        <w:rPr>
          <w:rFonts w:ascii="Arial" w:hAnsi="Arial" w:cs="Arial"/>
          <w:color w:val="000000" w:themeColor="text1"/>
          <w:sz w:val="22"/>
          <w:szCs w:val="22"/>
        </w:rPr>
        <w:t xml:space="preserve">, Technau U, Hejnol A, Adamska M, Degnan BM, Degnan SM and Lister R (2019). Convergent evolution of a vertebrate-like methylome in a </w:t>
      </w:r>
      <w:r w:rsidRPr="0045220A">
        <w:rPr>
          <w:rFonts w:ascii="Arial" w:hAnsi="Arial" w:cs="Arial"/>
          <w:color w:val="000000" w:themeColor="text1"/>
          <w:sz w:val="22"/>
          <w:szCs w:val="22"/>
        </w:rPr>
        <w:t xml:space="preserve">marine sponge. </w:t>
      </w:r>
      <w:r w:rsidRPr="0045220A">
        <w:rPr>
          <w:rFonts w:ascii="Arial" w:hAnsi="Arial" w:cs="Arial"/>
          <w:b/>
          <w:i/>
          <w:color w:val="000000" w:themeColor="text1"/>
          <w:sz w:val="22"/>
          <w:szCs w:val="22"/>
        </w:rPr>
        <w:t>Nature Ecology and Evolution</w:t>
      </w:r>
      <w:r w:rsidRPr="0045220A">
        <w:rPr>
          <w:rFonts w:ascii="Arial" w:hAnsi="Arial" w:cs="Arial"/>
          <w:color w:val="000000" w:themeColor="text1"/>
          <w:sz w:val="22"/>
          <w:szCs w:val="22"/>
        </w:rPr>
        <w:t xml:space="preserve"> </w:t>
      </w:r>
      <w:proofErr w:type="gramStart"/>
      <w:r w:rsidRPr="0045220A">
        <w:rPr>
          <w:rFonts w:ascii="Arial" w:hAnsi="Arial" w:cs="Arial"/>
          <w:color w:val="000000" w:themeColor="text1"/>
          <w:sz w:val="22"/>
          <w:szCs w:val="22"/>
        </w:rPr>
        <w:t>3;10:1464</w:t>
      </w:r>
      <w:proofErr w:type="gramEnd"/>
      <w:r w:rsidRPr="0045220A">
        <w:rPr>
          <w:rFonts w:ascii="Arial" w:hAnsi="Arial" w:cs="Arial"/>
          <w:color w:val="000000" w:themeColor="text1"/>
          <w:sz w:val="22"/>
          <w:szCs w:val="22"/>
        </w:rPr>
        <w:t>-1473</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 xml:space="preserve">de Mendoza A, Bonnet A, Vargas-Landin DB, Ji N, Hong F, Yang F, Li L, Hori K, Pflueger J, </w:t>
      </w:r>
      <w:r w:rsidRPr="0045220A">
        <w:rPr>
          <w:rFonts w:ascii="Arial" w:hAnsi="Arial" w:cs="Arial"/>
          <w:b/>
          <w:color w:val="000000" w:themeColor="text1"/>
          <w:sz w:val="22"/>
          <w:szCs w:val="22"/>
        </w:rPr>
        <w:t>Buckberry S</w:t>
      </w:r>
      <w:r w:rsidRPr="0045220A">
        <w:rPr>
          <w:rFonts w:ascii="Arial" w:hAnsi="Arial" w:cs="Arial"/>
          <w:color w:val="000000" w:themeColor="text1"/>
          <w:sz w:val="22"/>
          <w:szCs w:val="22"/>
        </w:rPr>
        <w:t>, Ohta H, Rosic N, Lesage P, Lin S and Lister R (2018). Recurrent acquisition of cytosine methyl</w:t>
      </w:r>
      <w:r w:rsidRPr="0045220A">
        <w:rPr>
          <w:rFonts w:ascii="Arial" w:hAnsi="Arial" w:cs="Arial"/>
          <w:color w:val="000000" w:themeColor="text1"/>
          <w:sz w:val="22"/>
          <w:szCs w:val="22"/>
        </w:rPr>
        <w:t xml:space="preserve">transferases into eukaryotic retrotransposons. </w:t>
      </w:r>
      <w:r w:rsidRPr="0045220A">
        <w:rPr>
          <w:rFonts w:ascii="Arial" w:hAnsi="Arial" w:cs="Arial"/>
          <w:b/>
          <w:i/>
          <w:color w:val="000000" w:themeColor="text1"/>
          <w:sz w:val="22"/>
          <w:szCs w:val="22"/>
        </w:rPr>
        <w:t>Nature Communications</w:t>
      </w:r>
      <w:r w:rsidRPr="0045220A">
        <w:rPr>
          <w:rFonts w:ascii="Arial" w:hAnsi="Arial" w:cs="Arial"/>
          <w:color w:val="000000" w:themeColor="text1"/>
          <w:sz w:val="22"/>
          <w:szCs w:val="22"/>
        </w:rPr>
        <w:t xml:space="preserve"> </w:t>
      </w:r>
      <w:proofErr w:type="gramStart"/>
      <w:r w:rsidRPr="0045220A">
        <w:rPr>
          <w:rFonts w:ascii="Arial" w:hAnsi="Arial" w:cs="Arial"/>
          <w:color w:val="000000" w:themeColor="text1"/>
          <w:sz w:val="22"/>
          <w:szCs w:val="22"/>
        </w:rPr>
        <w:t>9;1:1341</w:t>
      </w:r>
      <w:proofErr w:type="gramEnd"/>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 xml:space="preserve">Mayne BT, Leemaqz SY, </w:t>
      </w:r>
      <w:r w:rsidRPr="0045220A">
        <w:rPr>
          <w:rFonts w:ascii="Arial" w:hAnsi="Arial" w:cs="Arial"/>
          <w:b/>
          <w:color w:val="000000" w:themeColor="text1"/>
          <w:sz w:val="22"/>
          <w:szCs w:val="22"/>
        </w:rPr>
        <w:t>Buckberry S</w:t>
      </w:r>
      <w:r w:rsidRPr="0045220A">
        <w:rPr>
          <w:rFonts w:ascii="Arial" w:hAnsi="Arial" w:cs="Arial"/>
          <w:color w:val="000000" w:themeColor="text1"/>
          <w:sz w:val="22"/>
          <w:szCs w:val="22"/>
        </w:rPr>
        <w:t>, Rodriguez Lopez CM, Roberts CT, Bianco-Miotto T and Breen J (2018). msgbsR: An R package for analysing methylation-sensitive restriction enzyme</w:t>
      </w:r>
      <w:r w:rsidRPr="0045220A">
        <w:rPr>
          <w:rFonts w:ascii="Arial" w:hAnsi="Arial" w:cs="Arial"/>
          <w:color w:val="000000" w:themeColor="text1"/>
          <w:sz w:val="22"/>
          <w:szCs w:val="22"/>
        </w:rPr>
        <w:t xml:space="preserve"> sequencing data. </w:t>
      </w:r>
      <w:r w:rsidRPr="0045220A">
        <w:rPr>
          <w:rFonts w:ascii="Arial" w:hAnsi="Arial" w:cs="Arial"/>
          <w:b/>
          <w:i/>
          <w:color w:val="000000" w:themeColor="text1"/>
          <w:sz w:val="22"/>
          <w:szCs w:val="22"/>
        </w:rPr>
        <w:t>Scientific Reports</w:t>
      </w:r>
      <w:r w:rsidRPr="0045220A">
        <w:rPr>
          <w:rFonts w:ascii="Arial" w:hAnsi="Arial" w:cs="Arial"/>
          <w:color w:val="000000" w:themeColor="text1"/>
          <w:sz w:val="22"/>
          <w:szCs w:val="22"/>
        </w:rPr>
        <w:t xml:space="preserve"> </w:t>
      </w:r>
      <w:proofErr w:type="gramStart"/>
      <w:r w:rsidRPr="0045220A">
        <w:rPr>
          <w:rFonts w:ascii="Arial" w:hAnsi="Arial" w:cs="Arial"/>
          <w:color w:val="000000" w:themeColor="text1"/>
          <w:sz w:val="22"/>
          <w:szCs w:val="22"/>
        </w:rPr>
        <w:t>8;1:2190</w:t>
      </w:r>
      <w:proofErr w:type="gramEnd"/>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Knaupp AS</w:t>
      </w:r>
      <w:r w:rsidRPr="0045220A">
        <w:rPr>
          <w:rFonts w:ascii="Arial" w:hAnsi="Arial" w:cs="Arial"/>
          <w:color w:val="000000" w:themeColor="text1"/>
          <w:sz w:val="22"/>
          <w:szCs w:val="22"/>
          <w:vertAlign w:val="superscript"/>
        </w:rPr>
        <w:t>1</w:t>
      </w:r>
      <w:r w:rsidRPr="0045220A">
        <w:rPr>
          <w:rFonts w:ascii="Arial" w:hAnsi="Arial" w:cs="Arial"/>
          <w:color w:val="000000" w:themeColor="text1"/>
          <w:sz w:val="22"/>
          <w:szCs w:val="22"/>
        </w:rPr>
        <w:t xml:space="preserve">, </w:t>
      </w:r>
      <w:r w:rsidRPr="0045220A">
        <w:rPr>
          <w:rFonts w:ascii="Arial" w:hAnsi="Arial" w:cs="Arial"/>
          <w:b/>
          <w:color w:val="000000" w:themeColor="text1"/>
          <w:sz w:val="22"/>
          <w:szCs w:val="22"/>
        </w:rPr>
        <w:t>Buckberry S</w:t>
      </w:r>
      <w:r w:rsidRPr="0045220A">
        <w:rPr>
          <w:rFonts w:ascii="Arial" w:hAnsi="Arial" w:cs="Arial"/>
          <w:color w:val="000000" w:themeColor="text1"/>
          <w:sz w:val="22"/>
          <w:szCs w:val="22"/>
          <w:vertAlign w:val="superscript"/>
        </w:rPr>
        <w:t>1</w:t>
      </w:r>
      <w:r w:rsidRPr="0045220A">
        <w:rPr>
          <w:rFonts w:ascii="Arial" w:hAnsi="Arial" w:cs="Arial"/>
          <w:color w:val="000000" w:themeColor="text1"/>
          <w:sz w:val="22"/>
          <w:szCs w:val="22"/>
        </w:rPr>
        <w:t>, Pflueger J, Lim SM, Ford E, Larcombe MR, Rossello FJ, de Mendoza A, Alaei S, Firas J, Holmes ML, Nair SS, Clark SJ, Nefzger CM, Lister R and Polo JM (2017). Transient and permanent rec</w:t>
      </w:r>
      <w:r w:rsidRPr="0045220A">
        <w:rPr>
          <w:rFonts w:ascii="Arial" w:hAnsi="Arial" w:cs="Arial"/>
          <w:color w:val="000000" w:themeColor="text1"/>
          <w:sz w:val="22"/>
          <w:szCs w:val="22"/>
        </w:rPr>
        <w:t>onfiguration of chromatin and transcription factor occupancy drive reprogramming.</w:t>
      </w:r>
      <w:r w:rsidRPr="0045220A">
        <w:rPr>
          <w:rFonts w:ascii="Arial" w:hAnsi="Arial" w:cs="Arial"/>
          <w:color w:val="000000" w:themeColor="text1"/>
          <w:sz w:val="22"/>
          <w:szCs w:val="22"/>
        </w:rPr>
        <w:br/>
      </w:r>
      <w:r w:rsidRPr="0045220A">
        <w:rPr>
          <w:rFonts w:ascii="Arial" w:hAnsi="Arial" w:cs="Arial"/>
          <w:b/>
          <w:i/>
          <w:color w:val="000000" w:themeColor="text1"/>
          <w:sz w:val="22"/>
          <w:szCs w:val="22"/>
        </w:rPr>
        <w:t>Cell Stem Cell</w:t>
      </w:r>
      <w:r w:rsidRPr="0045220A">
        <w:rPr>
          <w:rFonts w:ascii="Arial" w:hAnsi="Arial" w:cs="Arial"/>
          <w:color w:val="000000" w:themeColor="text1"/>
          <w:sz w:val="22"/>
          <w:szCs w:val="22"/>
        </w:rPr>
        <w:t xml:space="preserve"> 21, 1-12 </w:t>
      </w:r>
      <w:r w:rsidRPr="007A107A">
        <w:rPr>
          <w:rFonts w:ascii="Arial" w:hAnsi="Arial" w:cs="Arial"/>
          <w:b/>
          <w:i/>
          <w:color w:val="000000" w:themeColor="text1"/>
          <w:sz w:val="22"/>
          <w:szCs w:val="22"/>
          <w:vertAlign w:val="superscript"/>
        </w:rPr>
        <w:t>1</w:t>
      </w:r>
      <w:r w:rsidRPr="0045220A">
        <w:rPr>
          <w:rFonts w:ascii="Arial" w:hAnsi="Arial" w:cs="Arial"/>
          <w:b/>
          <w:i/>
          <w:color w:val="000000" w:themeColor="text1"/>
          <w:sz w:val="22"/>
          <w:szCs w:val="22"/>
        </w:rPr>
        <w:t>Equal first author</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 xml:space="preserve">Nefzger CM, Rossello FJ, Chen J, Liu X, Knaupp AS, Firas J, Paynter J, Pflueger J, </w:t>
      </w:r>
      <w:r w:rsidRPr="0045220A">
        <w:rPr>
          <w:rFonts w:ascii="Arial" w:hAnsi="Arial" w:cs="Arial"/>
          <w:b/>
          <w:color w:val="000000" w:themeColor="text1"/>
          <w:sz w:val="22"/>
          <w:szCs w:val="22"/>
        </w:rPr>
        <w:t>Buckberry S</w:t>
      </w:r>
      <w:r w:rsidRPr="0045220A">
        <w:rPr>
          <w:rFonts w:ascii="Arial" w:hAnsi="Arial" w:cs="Arial"/>
          <w:color w:val="000000" w:themeColor="text1"/>
          <w:sz w:val="22"/>
          <w:szCs w:val="22"/>
        </w:rPr>
        <w:t>, Lim SM, Williams B, Alaei S, Keshav Faye-Chauhan K, Nilsson SK, Lister R, Ramialison M, Powel DR, Rackham OJL and Polo JM (2017). Cell type of origin dictates t</w:t>
      </w:r>
      <w:r w:rsidRPr="0045220A">
        <w:rPr>
          <w:rFonts w:ascii="Arial" w:hAnsi="Arial" w:cs="Arial"/>
          <w:color w:val="000000" w:themeColor="text1"/>
          <w:sz w:val="22"/>
          <w:szCs w:val="22"/>
        </w:rPr>
        <w:t xml:space="preserve">he route to pluripotency. </w:t>
      </w:r>
      <w:r w:rsidRPr="0045220A">
        <w:rPr>
          <w:rFonts w:ascii="Arial" w:hAnsi="Arial" w:cs="Arial"/>
          <w:b/>
          <w:i/>
          <w:color w:val="000000" w:themeColor="text1"/>
          <w:sz w:val="22"/>
          <w:szCs w:val="22"/>
        </w:rPr>
        <w:t>Cell Reports</w:t>
      </w:r>
      <w:r w:rsidRPr="0045220A">
        <w:rPr>
          <w:rFonts w:ascii="Arial" w:hAnsi="Arial" w:cs="Arial"/>
          <w:color w:val="000000" w:themeColor="text1"/>
          <w:sz w:val="22"/>
          <w:szCs w:val="22"/>
        </w:rPr>
        <w:t xml:space="preserve"> 21:10.</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 xml:space="preserve">Wilson RL, Leemaqz SY, Goh Z, McAninch D, Jankovic-Karasoulos T, Leghi GE, Phillips JA, Colafella KM, Tran C, O’Leary S, </w:t>
      </w:r>
      <w:r w:rsidRPr="0045220A">
        <w:rPr>
          <w:rFonts w:ascii="Arial" w:hAnsi="Arial" w:cs="Arial"/>
          <w:b/>
          <w:color w:val="000000" w:themeColor="text1"/>
          <w:sz w:val="22"/>
          <w:szCs w:val="22"/>
        </w:rPr>
        <w:t>Buckberry S</w:t>
      </w:r>
      <w:r w:rsidRPr="0045220A">
        <w:rPr>
          <w:rFonts w:ascii="Arial" w:hAnsi="Arial" w:cs="Arial"/>
          <w:color w:val="000000" w:themeColor="text1"/>
          <w:sz w:val="22"/>
          <w:szCs w:val="22"/>
        </w:rPr>
        <w:t>, Pederson S, Robertson SA, Bianco-Miotto T, Roberts CT (2017). Zinc is a crit</w:t>
      </w:r>
      <w:r w:rsidRPr="0045220A">
        <w:rPr>
          <w:rFonts w:ascii="Arial" w:hAnsi="Arial" w:cs="Arial"/>
          <w:color w:val="000000" w:themeColor="text1"/>
          <w:sz w:val="22"/>
          <w:szCs w:val="22"/>
        </w:rPr>
        <w:t xml:space="preserve">ical regulator of placental morphogenesis and maternal hemodynamics during pregnancy in mice. </w:t>
      </w:r>
      <w:r w:rsidRPr="0045220A">
        <w:rPr>
          <w:rFonts w:ascii="Arial" w:hAnsi="Arial" w:cs="Arial"/>
          <w:b/>
          <w:i/>
          <w:color w:val="000000" w:themeColor="text1"/>
          <w:sz w:val="22"/>
          <w:szCs w:val="22"/>
        </w:rPr>
        <w:t>Scientific Reports</w:t>
      </w:r>
      <w:r w:rsidRPr="0045220A">
        <w:rPr>
          <w:rFonts w:ascii="Arial" w:hAnsi="Arial" w:cs="Arial"/>
          <w:color w:val="000000" w:themeColor="text1"/>
          <w:sz w:val="22"/>
          <w:szCs w:val="22"/>
        </w:rPr>
        <w:t xml:space="preserve"> 7(1):15137.</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 xml:space="preserve">Valensisi C, Andrus C, </w:t>
      </w:r>
      <w:r w:rsidRPr="0045220A">
        <w:rPr>
          <w:rFonts w:ascii="Arial" w:hAnsi="Arial" w:cs="Arial"/>
          <w:b/>
          <w:color w:val="000000" w:themeColor="text1"/>
          <w:sz w:val="22"/>
          <w:szCs w:val="22"/>
        </w:rPr>
        <w:t>Buckberry S</w:t>
      </w:r>
      <w:r w:rsidRPr="0045220A">
        <w:rPr>
          <w:rFonts w:ascii="Arial" w:hAnsi="Arial" w:cs="Arial"/>
          <w:color w:val="000000" w:themeColor="text1"/>
          <w:sz w:val="22"/>
          <w:szCs w:val="22"/>
        </w:rPr>
        <w:t>, Doni Jayavelu N, Lund RJ, Lister R and Hawkins RD (2017). Epigenomic Landscapes of hESC-Derived</w:t>
      </w:r>
      <w:r w:rsidRPr="0045220A">
        <w:rPr>
          <w:rFonts w:ascii="Arial" w:hAnsi="Arial" w:cs="Arial"/>
          <w:color w:val="000000" w:themeColor="text1"/>
          <w:sz w:val="22"/>
          <w:szCs w:val="22"/>
        </w:rPr>
        <w:t xml:space="preserve"> Neural Rosettes: Modeling Neural Tube Formation and Diseases. </w:t>
      </w:r>
      <w:r w:rsidRPr="0045220A">
        <w:rPr>
          <w:rFonts w:ascii="Arial" w:hAnsi="Arial" w:cs="Arial"/>
          <w:b/>
          <w:i/>
          <w:color w:val="000000" w:themeColor="text1"/>
          <w:sz w:val="22"/>
          <w:szCs w:val="22"/>
        </w:rPr>
        <w:t>Cell Reports</w:t>
      </w:r>
      <w:r w:rsidRPr="0045220A">
        <w:rPr>
          <w:rFonts w:ascii="Arial" w:hAnsi="Arial" w:cs="Arial"/>
          <w:color w:val="000000" w:themeColor="text1"/>
          <w:sz w:val="22"/>
          <w:szCs w:val="22"/>
        </w:rPr>
        <w:t xml:space="preserve"> 8:20.</w:t>
      </w:r>
      <w:r w:rsidR="006D00F3">
        <w:rPr>
          <w:rFonts w:ascii="Arial" w:hAnsi="Arial" w:cs="Arial"/>
          <w:color w:val="000000" w:themeColor="text1"/>
          <w:sz w:val="22"/>
          <w:szCs w:val="22"/>
        </w:rPr>
        <w:br/>
      </w:r>
      <w:r w:rsidR="006D00F3">
        <w:rPr>
          <w:rFonts w:ascii="Arial" w:hAnsi="Arial" w:cs="Arial"/>
          <w:color w:val="000000" w:themeColor="text1"/>
          <w:sz w:val="22"/>
          <w:szCs w:val="22"/>
        </w:rPr>
        <w:br/>
      </w:r>
      <w:proofErr w:type="spellStart"/>
      <w:r w:rsidRPr="0045220A">
        <w:rPr>
          <w:rFonts w:ascii="Arial" w:hAnsi="Arial" w:cs="Arial"/>
          <w:color w:val="000000" w:themeColor="text1"/>
          <w:sz w:val="22"/>
          <w:szCs w:val="22"/>
        </w:rPr>
        <w:t>Lumb</w:t>
      </w:r>
      <w:proofErr w:type="spellEnd"/>
      <w:r w:rsidRPr="0045220A">
        <w:rPr>
          <w:rFonts w:ascii="Arial" w:hAnsi="Arial" w:cs="Arial"/>
          <w:color w:val="000000" w:themeColor="text1"/>
          <w:sz w:val="22"/>
          <w:szCs w:val="22"/>
        </w:rPr>
        <w:t xml:space="preserve"> R, </w:t>
      </w:r>
      <w:r w:rsidRPr="0045220A">
        <w:rPr>
          <w:rFonts w:ascii="Arial" w:hAnsi="Arial" w:cs="Arial"/>
          <w:b/>
          <w:color w:val="000000" w:themeColor="text1"/>
          <w:sz w:val="22"/>
          <w:szCs w:val="22"/>
        </w:rPr>
        <w:t>Buckberry S</w:t>
      </w:r>
      <w:r w:rsidRPr="0045220A">
        <w:rPr>
          <w:rFonts w:ascii="Arial" w:hAnsi="Arial" w:cs="Arial"/>
          <w:color w:val="000000" w:themeColor="text1"/>
          <w:sz w:val="22"/>
          <w:szCs w:val="22"/>
        </w:rPr>
        <w:t>, Secker G, Lawrence D and Schwarz Q (2017). Transcriptome profiling reveals expression signatures of cranial neural crest cells arising from different axi</w:t>
      </w:r>
      <w:r w:rsidRPr="0045220A">
        <w:rPr>
          <w:rFonts w:ascii="Arial" w:hAnsi="Arial" w:cs="Arial"/>
          <w:color w:val="000000" w:themeColor="text1"/>
          <w:sz w:val="22"/>
          <w:szCs w:val="22"/>
        </w:rPr>
        <w:t xml:space="preserve">al levels. </w:t>
      </w:r>
      <w:r w:rsidRPr="0045220A">
        <w:rPr>
          <w:rFonts w:ascii="Arial" w:hAnsi="Arial" w:cs="Arial"/>
          <w:b/>
          <w:i/>
          <w:color w:val="000000" w:themeColor="text1"/>
          <w:sz w:val="22"/>
          <w:szCs w:val="22"/>
        </w:rPr>
        <w:t>BMC Developmental Biology</w:t>
      </w:r>
      <w:r w:rsidRPr="0045220A">
        <w:rPr>
          <w:rFonts w:ascii="Arial" w:hAnsi="Arial" w:cs="Arial"/>
          <w:color w:val="000000" w:themeColor="text1"/>
          <w:sz w:val="22"/>
          <w:szCs w:val="22"/>
        </w:rPr>
        <w:t xml:space="preserve"> 17:5.</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b/>
          <w:color w:val="000000" w:themeColor="text1"/>
          <w:sz w:val="22"/>
          <w:szCs w:val="22"/>
        </w:rPr>
        <w:lastRenderedPageBreak/>
        <w:t>Buckberry S</w:t>
      </w:r>
      <w:r w:rsidRPr="0045220A">
        <w:rPr>
          <w:rFonts w:ascii="Arial" w:hAnsi="Arial" w:cs="Arial"/>
          <w:color w:val="000000" w:themeColor="text1"/>
          <w:sz w:val="22"/>
          <w:szCs w:val="22"/>
        </w:rPr>
        <w:t xml:space="preserve">, Bianco-Miotto T, Bent SJ, Clifton V, Shoubridge C, Shankar K and Roberts CT (2017). Placental transcriptome co-expression analysis reveals conserved regulatory programs across gestation. </w:t>
      </w:r>
      <w:r w:rsidRPr="0045220A">
        <w:rPr>
          <w:rFonts w:ascii="Arial" w:hAnsi="Arial" w:cs="Arial"/>
          <w:b/>
          <w:i/>
          <w:color w:val="000000" w:themeColor="text1"/>
          <w:sz w:val="22"/>
          <w:szCs w:val="22"/>
        </w:rPr>
        <w:t>BMC Genomics</w:t>
      </w:r>
      <w:r w:rsidRPr="0045220A">
        <w:rPr>
          <w:rFonts w:ascii="Arial" w:hAnsi="Arial" w:cs="Arial"/>
          <w:color w:val="000000" w:themeColor="text1"/>
          <w:sz w:val="22"/>
          <w:szCs w:val="22"/>
        </w:rPr>
        <w:t xml:space="preserve"> </w:t>
      </w:r>
      <w:r w:rsidRPr="0045220A">
        <w:rPr>
          <w:rFonts w:ascii="Arial" w:hAnsi="Arial" w:cs="Arial"/>
          <w:color w:val="000000" w:themeColor="text1"/>
          <w:sz w:val="22"/>
          <w:szCs w:val="22"/>
        </w:rPr>
        <w:t>18:10.</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 xml:space="preserve">Mayne B, Bianco-Miotto T, </w:t>
      </w:r>
      <w:r w:rsidRPr="0045220A">
        <w:rPr>
          <w:rFonts w:ascii="Arial" w:hAnsi="Arial" w:cs="Arial"/>
          <w:b/>
          <w:color w:val="000000" w:themeColor="text1"/>
          <w:sz w:val="22"/>
          <w:szCs w:val="22"/>
        </w:rPr>
        <w:t>Buckberry S</w:t>
      </w:r>
      <w:r w:rsidRPr="0045220A">
        <w:rPr>
          <w:rFonts w:ascii="Arial" w:hAnsi="Arial" w:cs="Arial"/>
          <w:color w:val="000000" w:themeColor="text1"/>
          <w:sz w:val="22"/>
          <w:szCs w:val="22"/>
        </w:rPr>
        <w:t xml:space="preserve">, Breen J, Clifton V, Shoubridge C, Roberts CT (2016). Large scale gene expression meta-analysis reveals tissue-specific, sex-biased gene expression in humans. </w:t>
      </w:r>
      <w:r w:rsidRPr="0045220A">
        <w:rPr>
          <w:rFonts w:ascii="Arial" w:hAnsi="Arial" w:cs="Arial"/>
          <w:b/>
          <w:i/>
          <w:color w:val="000000" w:themeColor="text1"/>
          <w:sz w:val="22"/>
          <w:szCs w:val="22"/>
        </w:rPr>
        <w:t>Frontiers in Genetics</w:t>
      </w:r>
      <w:r w:rsidRPr="0045220A">
        <w:rPr>
          <w:rFonts w:ascii="Arial" w:hAnsi="Arial" w:cs="Arial"/>
          <w:color w:val="000000" w:themeColor="text1"/>
          <w:sz w:val="22"/>
          <w:szCs w:val="22"/>
        </w:rPr>
        <w:t xml:space="preserve"> 7:183</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 xml:space="preserve">Highet AR, </w:t>
      </w:r>
      <w:r w:rsidRPr="0045220A">
        <w:rPr>
          <w:rFonts w:ascii="Arial" w:hAnsi="Arial" w:cs="Arial"/>
          <w:b/>
          <w:color w:val="000000" w:themeColor="text1"/>
          <w:sz w:val="22"/>
          <w:szCs w:val="22"/>
        </w:rPr>
        <w:t>Buckberry S</w:t>
      </w:r>
      <w:r w:rsidRPr="0045220A">
        <w:rPr>
          <w:rFonts w:ascii="Arial" w:hAnsi="Arial" w:cs="Arial"/>
          <w:color w:val="000000" w:themeColor="text1"/>
          <w:sz w:val="22"/>
          <w:szCs w:val="22"/>
        </w:rPr>
        <w:t xml:space="preserve">, </w:t>
      </w:r>
      <w:r w:rsidRPr="0045220A">
        <w:rPr>
          <w:rFonts w:ascii="Arial" w:hAnsi="Arial" w:cs="Arial"/>
          <w:color w:val="000000" w:themeColor="text1"/>
          <w:sz w:val="22"/>
          <w:szCs w:val="22"/>
        </w:rPr>
        <w:t xml:space="preserve">Mayne BT, Khoda SM, Bianco-Miotto T, Roberts CT (2016). First trimester trophoblasts forming endothelial-like tubes in vitro emulate a ‘blood vessel development’ gene expression profile. </w:t>
      </w:r>
      <w:r w:rsidRPr="0045220A">
        <w:rPr>
          <w:rFonts w:ascii="Arial" w:hAnsi="Arial" w:cs="Arial"/>
          <w:b/>
          <w:i/>
          <w:color w:val="000000" w:themeColor="text1"/>
          <w:sz w:val="22"/>
          <w:szCs w:val="22"/>
        </w:rPr>
        <w:t>Gene Expression Patterns</w:t>
      </w:r>
      <w:r w:rsidRPr="0045220A">
        <w:rPr>
          <w:rFonts w:ascii="Arial" w:hAnsi="Arial" w:cs="Arial"/>
          <w:color w:val="000000" w:themeColor="text1"/>
          <w:sz w:val="22"/>
          <w:szCs w:val="22"/>
        </w:rPr>
        <w:t xml:space="preserve"> 21(2):103-10</w:t>
      </w:r>
    </w:p>
    <w:p w:rsidR="005239F6"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 xml:space="preserve">Bianco-Miotto T, Mayne B, </w:t>
      </w:r>
      <w:r w:rsidRPr="0045220A">
        <w:rPr>
          <w:rFonts w:ascii="Arial" w:hAnsi="Arial" w:cs="Arial"/>
          <w:b/>
          <w:color w:val="000000" w:themeColor="text1"/>
          <w:sz w:val="22"/>
          <w:szCs w:val="22"/>
        </w:rPr>
        <w:t>Buckb</w:t>
      </w:r>
      <w:r w:rsidRPr="0045220A">
        <w:rPr>
          <w:rFonts w:ascii="Arial" w:hAnsi="Arial" w:cs="Arial"/>
          <w:b/>
          <w:color w:val="000000" w:themeColor="text1"/>
          <w:sz w:val="22"/>
          <w:szCs w:val="22"/>
        </w:rPr>
        <w:t>erry S</w:t>
      </w:r>
      <w:r w:rsidRPr="0045220A">
        <w:rPr>
          <w:rFonts w:ascii="Arial" w:hAnsi="Arial" w:cs="Arial"/>
          <w:color w:val="000000" w:themeColor="text1"/>
          <w:sz w:val="22"/>
          <w:szCs w:val="22"/>
        </w:rPr>
        <w:t xml:space="preserve">, Breen J, Rodriguez Lopez C, Roberts CT (2016). Recent progress towards understanding the role of DNA methylation in human placental development. </w:t>
      </w:r>
      <w:r w:rsidRPr="0045220A">
        <w:rPr>
          <w:rFonts w:ascii="Arial" w:hAnsi="Arial" w:cs="Arial"/>
          <w:b/>
          <w:i/>
          <w:color w:val="000000" w:themeColor="text1"/>
          <w:sz w:val="22"/>
          <w:szCs w:val="22"/>
        </w:rPr>
        <w:t>Reproduction</w:t>
      </w:r>
      <w:r w:rsidRPr="0045220A">
        <w:rPr>
          <w:rFonts w:ascii="Arial" w:hAnsi="Arial" w:cs="Arial"/>
          <w:color w:val="000000" w:themeColor="text1"/>
          <w:sz w:val="22"/>
          <w:szCs w:val="22"/>
        </w:rPr>
        <w:t xml:space="preserve"> 152(1)</w:t>
      </w:r>
      <w:r w:rsidRPr="0045220A">
        <w:rPr>
          <w:rFonts w:ascii="Arial" w:hAnsi="Arial" w:cs="Arial"/>
          <w:color w:val="000000" w:themeColor="text1"/>
          <w:sz w:val="22"/>
          <w:szCs w:val="22"/>
        </w:rPr>
        <w:t>.</w:t>
      </w:r>
    </w:p>
    <w:p w:rsidR="00001B51" w:rsidRPr="0045220A" w:rsidRDefault="00001B51" w:rsidP="00001B51">
      <w:pPr>
        <w:pStyle w:val="FirstParagraph"/>
        <w:rPr>
          <w:rFonts w:ascii="Arial" w:hAnsi="Arial" w:cs="Arial"/>
          <w:color w:val="000000" w:themeColor="text1"/>
          <w:sz w:val="22"/>
          <w:szCs w:val="22"/>
        </w:rPr>
      </w:pPr>
      <w:r w:rsidRPr="0045220A">
        <w:rPr>
          <w:rFonts w:ascii="Arial" w:hAnsi="Arial" w:cs="Arial"/>
          <w:color w:val="000000" w:themeColor="text1"/>
          <w:sz w:val="22"/>
          <w:szCs w:val="22"/>
        </w:rPr>
        <w:t>Bianco-</w:t>
      </w:r>
      <w:proofErr w:type="spellStart"/>
      <w:r w:rsidRPr="0045220A">
        <w:rPr>
          <w:rFonts w:ascii="Arial" w:hAnsi="Arial" w:cs="Arial"/>
          <w:color w:val="000000" w:themeColor="text1"/>
          <w:sz w:val="22"/>
          <w:szCs w:val="22"/>
        </w:rPr>
        <w:t>Miotto</w:t>
      </w:r>
      <w:proofErr w:type="spellEnd"/>
      <w:r w:rsidRPr="0045220A">
        <w:rPr>
          <w:rFonts w:ascii="Arial" w:hAnsi="Arial" w:cs="Arial"/>
          <w:color w:val="000000" w:themeColor="text1"/>
          <w:sz w:val="22"/>
          <w:szCs w:val="22"/>
        </w:rPr>
        <w:t xml:space="preserve"> T, Blundell C, </w:t>
      </w:r>
      <w:r w:rsidRPr="0045220A">
        <w:rPr>
          <w:rFonts w:ascii="Arial" w:hAnsi="Arial" w:cs="Arial"/>
          <w:b/>
          <w:color w:val="000000" w:themeColor="text1"/>
          <w:sz w:val="22"/>
          <w:szCs w:val="22"/>
        </w:rPr>
        <w:t>Buckberry S</w:t>
      </w:r>
      <w:r w:rsidRPr="0045220A">
        <w:rPr>
          <w:rFonts w:ascii="Arial" w:hAnsi="Arial" w:cs="Arial"/>
          <w:color w:val="000000" w:themeColor="text1"/>
          <w:sz w:val="22"/>
          <w:szCs w:val="22"/>
        </w:rPr>
        <w:t xml:space="preserve">, </w:t>
      </w:r>
      <w:proofErr w:type="spellStart"/>
      <w:r w:rsidRPr="0045220A">
        <w:rPr>
          <w:rFonts w:ascii="Arial" w:hAnsi="Arial" w:cs="Arial"/>
          <w:color w:val="000000" w:themeColor="text1"/>
          <w:sz w:val="22"/>
          <w:szCs w:val="22"/>
        </w:rPr>
        <w:t>Chamley</w:t>
      </w:r>
      <w:proofErr w:type="spellEnd"/>
      <w:r w:rsidRPr="0045220A">
        <w:rPr>
          <w:rFonts w:ascii="Arial" w:hAnsi="Arial" w:cs="Arial"/>
          <w:color w:val="000000" w:themeColor="text1"/>
          <w:sz w:val="22"/>
          <w:szCs w:val="22"/>
        </w:rPr>
        <w:t xml:space="preserve"> L, Chong S, Cottrell E, Dawson P, Hanna C, Holland O, Lewis RM, Moritz K, Myatt L, Perkins AV, Powell T, </w:t>
      </w:r>
      <w:proofErr w:type="spellStart"/>
      <w:r w:rsidRPr="0045220A">
        <w:rPr>
          <w:rFonts w:ascii="Arial" w:hAnsi="Arial" w:cs="Arial"/>
          <w:color w:val="000000" w:themeColor="text1"/>
          <w:sz w:val="22"/>
          <w:szCs w:val="22"/>
        </w:rPr>
        <w:t>Saffery</w:t>
      </w:r>
      <w:proofErr w:type="spellEnd"/>
      <w:r w:rsidRPr="0045220A">
        <w:rPr>
          <w:rFonts w:ascii="Arial" w:hAnsi="Arial" w:cs="Arial"/>
          <w:color w:val="000000" w:themeColor="text1"/>
          <w:sz w:val="22"/>
          <w:szCs w:val="22"/>
        </w:rPr>
        <w:t xml:space="preserve"> R, </w:t>
      </w:r>
      <w:proofErr w:type="spellStart"/>
      <w:r w:rsidRPr="0045220A">
        <w:rPr>
          <w:rFonts w:ascii="Arial" w:hAnsi="Arial" w:cs="Arial"/>
          <w:color w:val="000000" w:themeColor="text1"/>
          <w:sz w:val="22"/>
          <w:szCs w:val="22"/>
        </w:rPr>
        <w:t>Sferruzzi</w:t>
      </w:r>
      <w:proofErr w:type="spellEnd"/>
      <w:r w:rsidRPr="0045220A">
        <w:rPr>
          <w:rFonts w:ascii="Arial" w:hAnsi="Arial" w:cs="Arial"/>
          <w:color w:val="000000" w:themeColor="text1"/>
          <w:sz w:val="22"/>
          <w:szCs w:val="22"/>
        </w:rPr>
        <w:t xml:space="preserve">-Perri A, Sibley C, Simmons D &amp; </w:t>
      </w:r>
      <w:proofErr w:type="spellStart"/>
      <w:r w:rsidRPr="0045220A">
        <w:rPr>
          <w:rFonts w:ascii="Arial" w:hAnsi="Arial" w:cs="Arial"/>
          <w:color w:val="000000" w:themeColor="text1"/>
          <w:sz w:val="22"/>
          <w:szCs w:val="22"/>
        </w:rPr>
        <w:t>O’Tierney</w:t>
      </w:r>
      <w:proofErr w:type="spellEnd"/>
      <w:r w:rsidRPr="0045220A">
        <w:rPr>
          <w:rFonts w:ascii="Arial" w:hAnsi="Arial" w:cs="Arial"/>
          <w:color w:val="000000" w:themeColor="text1"/>
          <w:sz w:val="22"/>
          <w:szCs w:val="22"/>
        </w:rPr>
        <w:t xml:space="preserve">-Ginn PF (2016). IFPA meeting 2015 workshop report I: placental mitochondrial function, transport systems and epigenetics. </w:t>
      </w:r>
      <w:r w:rsidRPr="0045220A">
        <w:rPr>
          <w:rFonts w:ascii="Arial" w:hAnsi="Arial" w:cs="Arial"/>
          <w:b/>
          <w:i/>
          <w:color w:val="000000" w:themeColor="text1"/>
          <w:sz w:val="22"/>
          <w:szCs w:val="22"/>
        </w:rPr>
        <w:t>Placenta</w:t>
      </w:r>
      <w:r w:rsidRPr="0045220A">
        <w:rPr>
          <w:rFonts w:ascii="Arial" w:hAnsi="Arial" w:cs="Arial"/>
          <w:color w:val="000000" w:themeColor="text1"/>
          <w:sz w:val="22"/>
          <w:szCs w:val="22"/>
        </w:rPr>
        <w:t xml:space="preserve"> 48(S3-36).</w:t>
      </w:r>
    </w:p>
    <w:p w:rsidR="005239F6"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 xml:space="preserve">Highet HR, Khoda SM, </w:t>
      </w:r>
      <w:r w:rsidRPr="0045220A">
        <w:rPr>
          <w:rFonts w:ascii="Arial" w:hAnsi="Arial" w:cs="Arial"/>
          <w:b/>
          <w:color w:val="000000" w:themeColor="text1"/>
          <w:sz w:val="22"/>
          <w:szCs w:val="22"/>
        </w:rPr>
        <w:t>Buckberry S</w:t>
      </w:r>
      <w:r w:rsidRPr="0045220A">
        <w:rPr>
          <w:rFonts w:ascii="Arial" w:hAnsi="Arial" w:cs="Arial"/>
          <w:color w:val="000000" w:themeColor="text1"/>
          <w:sz w:val="22"/>
          <w:szCs w:val="22"/>
        </w:rPr>
        <w:t xml:space="preserve">, Leemaqz S, Bianco-Miotto T, Harrington </w:t>
      </w:r>
      <w:r w:rsidRPr="0045220A">
        <w:rPr>
          <w:rFonts w:ascii="Arial" w:hAnsi="Arial" w:cs="Arial"/>
          <w:color w:val="000000" w:themeColor="text1"/>
          <w:sz w:val="22"/>
          <w:szCs w:val="22"/>
        </w:rPr>
        <w:t xml:space="preserve">E, Ricciardelli C &amp; Roberts CT (2015). Hypoxia induced HIF-1/HIF-2 activity alters trophoblast transcriptional regulation and promotes invasion. </w:t>
      </w:r>
      <w:r w:rsidRPr="0045220A">
        <w:rPr>
          <w:rFonts w:ascii="Arial" w:hAnsi="Arial" w:cs="Arial"/>
          <w:b/>
          <w:i/>
          <w:color w:val="000000" w:themeColor="text1"/>
          <w:sz w:val="22"/>
          <w:szCs w:val="22"/>
        </w:rPr>
        <w:t>European Journal of Cell Biology</w:t>
      </w:r>
      <w:r w:rsidRPr="0045220A">
        <w:rPr>
          <w:rFonts w:ascii="Arial" w:hAnsi="Arial" w:cs="Arial"/>
          <w:color w:val="000000" w:themeColor="text1"/>
          <w:sz w:val="22"/>
          <w:szCs w:val="22"/>
        </w:rPr>
        <w:t xml:space="preserve"> 94(12):589-602.</w:t>
      </w:r>
    </w:p>
    <w:p w:rsidR="00001B51" w:rsidRPr="004C338E" w:rsidRDefault="00001B51" w:rsidP="00A543AA">
      <w:pPr>
        <w:pStyle w:val="BodyText"/>
        <w:rPr>
          <w:rFonts w:ascii="Arial" w:hAnsi="Arial" w:cs="Arial"/>
          <w:color w:val="000000" w:themeColor="text1"/>
          <w:sz w:val="22"/>
          <w:szCs w:val="22"/>
        </w:rPr>
      </w:pPr>
      <w:r w:rsidRPr="004C338E">
        <w:rPr>
          <w:rFonts w:ascii="Arial" w:hAnsi="Arial" w:cs="Arial"/>
          <w:b/>
          <w:bCs/>
          <w:color w:val="000000" w:themeColor="text1"/>
          <w:sz w:val="22"/>
          <w:szCs w:val="22"/>
        </w:rPr>
        <w:t>Buckberry S</w:t>
      </w:r>
      <w:r w:rsidRPr="004C338E">
        <w:rPr>
          <w:rFonts w:ascii="Arial" w:hAnsi="Arial" w:cs="Arial"/>
          <w:color w:val="000000" w:themeColor="text1"/>
          <w:sz w:val="22"/>
          <w:szCs w:val="22"/>
        </w:rPr>
        <w:t xml:space="preserve">, </w:t>
      </w:r>
      <w:proofErr w:type="spellStart"/>
      <w:r w:rsidRPr="004C338E">
        <w:rPr>
          <w:rFonts w:ascii="Arial" w:hAnsi="Arial" w:cs="Arial"/>
          <w:color w:val="000000" w:themeColor="text1"/>
          <w:sz w:val="22"/>
          <w:szCs w:val="22"/>
        </w:rPr>
        <w:t>Spronk</w:t>
      </w:r>
      <w:proofErr w:type="spellEnd"/>
      <w:r w:rsidRPr="004C338E">
        <w:rPr>
          <w:rFonts w:ascii="Arial" w:hAnsi="Arial" w:cs="Arial"/>
          <w:color w:val="000000" w:themeColor="text1"/>
          <w:sz w:val="22"/>
          <w:szCs w:val="22"/>
        </w:rPr>
        <w:t xml:space="preserve"> F, Wilson RL, Laurence JA, Bianco-</w:t>
      </w:r>
      <w:proofErr w:type="spellStart"/>
      <w:r w:rsidRPr="004C338E">
        <w:rPr>
          <w:rFonts w:ascii="Arial" w:hAnsi="Arial" w:cs="Arial"/>
          <w:color w:val="000000" w:themeColor="text1"/>
          <w:sz w:val="22"/>
          <w:szCs w:val="22"/>
        </w:rPr>
        <w:t>Miotto</w:t>
      </w:r>
      <w:proofErr w:type="spellEnd"/>
      <w:r w:rsidRPr="004C338E">
        <w:rPr>
          <w:rFonts w:ascii="Arial" w:hAnsi="Arial" w:cs="Arial"/>
          <w:color w:val="000000" w:themeColor="text1"/>
          <w:sz w:val="22"/>
          <w:szCs w:val="22"/>
        </w:rPr>
        <w:t xml:space="preserve"> T, </w:t>
      </w:r>
      <w:proofErr w:type="spellStart"/>
      <w:r w:rsidRPr="004C338E">
        <w:rPr>
          <w:rFonts w:ascii="Arial" w:hAnsi="Arial" w:cs="Arial"/>
          <w:color w:val="000000" w:themeColor="text1"/>
          <w:sz w:val="22"/>
          <w:szCs w:val="22"/>
        </w:rPr>
        <w:t>Leemaqz</w:t>
      </w:r>
      <w:proofErr w:type="spellEnd"/>
      <w:r w:rsidRPr="004C338E">
        <w:rPr>
          <w:rFonts w:ascii="Arial" w:hAnsi="Arial" w:cs="Arial"/>
          <w:color w:val="000000" w:themeColor="text1"/>
          <w:sz w:val="22"/>
          <w:szCs w:val="22"/>
        </w:rPr>
        <w:t xml:space="preserve"> S, O’Leary S, Anderson PH &amp; Roberts CT (2015). The effect of </w:t>
      </w:r>
      <w:proofErr w:type="spellStart"/>
      <w:r w:rsidRPr="004C338E">
        <w:rPr>
          <w:rFonts w:ascii="Arial" w:hAnsi="Arial" w:cs="Arial"/>
          <w:color w:val="000000" w:themeColor="text1"/>
          <w:sz w:val="22"/>
          <w:szCs w:val="22"/>
        </w:rPr>
        <w:t>Vdr</w:t>
      </w:r>
      <w:proofErr w:type="spellEnd"/>
      <w:r w:rsidRPr="004C338E">
        <w:rPr>
          <w:rFonts w:ascii="Arial" w:hAnsi="Arial" w:cs="Arial"/>
          <w:color w:val="000000" w:themeColor="text1"/>
          <w:sz w:val="22"/>
          <w:szCs w:val="22"/>
        </w:rPr>
        <w:t xml:space="preserve"> gene ablation on global gene expression in the mouse placenta. </w:t>
      </w:r>
      <w:r w:rsidRPr="004C338E">
        <w:rPr>
          <w:rFonts w:ascii="Arial" w:hAnsi="Arial" w:cs="Arial"/>
          <w:b/>
          <w:bCs/>
          <w:i/>
          <w:color w:val="000000" w:themeColor="text1"/>
          <w:sz w:val="22"/>
          <w:szCs w:val="22"/>
        </w:rPr>
        <w:t>Genomics Data</w:t>
      </w:r>
      <w:r w:rsidRPr="004C338E">
        <w:rPr>
          <w:rFonts w:ascii="Arial" w:hAnsi="Arial" w:cs="Arial"/>
          <w:color w:val="000000" w:themeColor="text1"/>
          <w:sz w:val="22"/>
          <w:szCs w:val="22"/>
        </w:rPr>
        <w:t xml:space="preserve"> 6:72-73.</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Wilson RL</w:t>
      </w:r>
      <w:r w:rsidRPr="0045220A">
        <w:rPr>
          <w:rFonts w:ascii="Arial" w:hAnsi="Arial" w:cs="Arial"/>
          <w:color w:val="000000" w:themeColor="text1"/>
          <w:sz w:val="22"/>
          <w:szCs w:val="22"/>
          <w:vertAlign w:val="superscript"/>
        </w:rPr>
        <w:t>1</w:t>
      </w:r>
      <w:r w:rsidRPr="0045220A">
        <w:rPr>
          <w:rFonts w:ascii="Arial" w:hAnsi="Arial" w:cs="Arial"/>
          <w:color w:val="000000" w:themeColor="text1"/>
          <w:sz w:val="22"/>
          <w:szCs w:val="22"/>
        </w:rPr>
        <w:t xml:space="preserve">, </w:t>
      </w:r>
      <w:r w:rsidRPr="0045220A">
        <w:rPr>
          <w:rFonts w:ascii="Arial" w:hAnsi="Arial" w:cs="Arial"/>
          <w:b/>
          <w:color w:val="000000" w:themeColor="text1"/>
          <w:sz w:val="22"/>
          <w:szCs w:val="22"/>
        </w:rPr>
        <w:t>Buckberry S</w:t>
      </w:r>
      <w:r w:rsidRPr="0045220A">
        <w:rPr>
          <w:rFonts w:ascii="Arial" w:hAnsi="Arial" w:cs="Arial"/>
          <w:color w:val="000000" w:themeColor="text1"/>
          <w:sz w:val="22"/>
          <w:szCs w:val="22"/>
          <w:vertAlign w:val="superscript"/>
        </w:rPr>
        <w:t>1</w:t>
      </w:r>
      <w:r w:rsidRPr="0045220A">
        <w:rPr>
          <w:rFonts w:ascii="Arial" w:hAnsi="Arial" w:cs="Arial"/>
          <w:color w:val="000000" w:themeColor="text1"/>
          <w:sz w:val="22"/>
          <w:szCs w:val="22"/>
        </w:rPr>
        <w:t xml:space="preserve">, </w:t>
      </w:r>
      <w:proofErr w:type="spellStart"/>
      <w:r w:rsidRPr="0045220A">
        <w:rPr>
          <w:rFonts w:ascii="Arial" w:hAnsi="Arial" w:cs="Arial"/>
          <w:color w:val="000000" w:themeColor="text1"/>
          <w:sz w:val="22"/>
          <w:szCs w:val="22"/>
        </w:rPr>
        <w:t>Spronk</w:t>
      </w:r>
      <w:proofErr w:type="spellEnd"/>
      <w:r w:rsidRPr="0045220A">
        <w:rPr>
          <w:rFonts w:ascii="Arial" w:hAnsi="Arial" w:cs="Arial"/>
          <w:color w:val="000000" w:themeColor="text1"/>
          <w:sz w:val="22"/>
          <w:szCs w:val="22"/>
        </w:rPr>
        <w:t xml:space="preserve"> F</w:t>
      </w:r>
      <w:r w:rsidRPr="0045220A">
        <w:rPr>
          <w:rFonts w:ascii="Arial" w:hAnsi="Arial" w:cs="Arial"/>
          <w:color w:val="000000" w:themeColor="text1"/>
          <w:sz w:val="22"/>
          <w:szCs w:val="22"/>
          <w:vertAlign w:val="superscript"/>
        </w:rPr>
        <w:t>1</w:t>
      </w:r>
      <w:r w:rsidRPr="0045220A">
        <w:rPr>
          <w:rFonts w:ascii="Arial" w:hAnsi="Arial" w:cs="Arial"/>
          <w:color w:val="000000" w:themeColor="text1"/>
          <w:sz w:val="22"/>
          <w:szCs w:val="22"/>
        </w:rPr>
        <w:t xml:space="preserve">, Laurence JA, Leemaqz S, </w:t>
      </w:r>
      <w:r w:rsidRPr="0045220A">
        <w:rPr>
          <w:rFonts w:ascii="Arial" w:hAnsi="Arial" w:cs="Arial"/>
          <w:color w:val="000000" w:themeColor="text1"/>
          <w:sz w:val="22"/>
          <w:szCs w:val="22"/>
        </w:rPr>
        <w:t xml:space="preserve">O’Leary S, Bianco-Miotto T, Du J, Anderson PH &amp; Roberts CT (2015). Vitamin D Receptor Gene Ablation in the Conceptus Has Limited Effects on Placental Morphology, Function and Pregnancy Outcome. </w:t>
      </w:r>
      <w:r w:rsidRPr="0045220A">
        <w:rPr>
          <w:rFonts w:ascii="Arial" w:hAnsi="Arial" w:cs="Arial"/>
          <w:b/>
          <w:i/>
          <w:color w:val="000000" w:themeColor="text1"/>
          <w:sz w:val="22"/>
          <w:szCs w:val="22"/>
        </w:rPr>
        <w:t>PLoS ONE</w:t>
      </w:r>
      <w:r w:rsidRPr="0045220A">
        <w:rPr>
          <w:rFonts w:ascii="Arial" w:hAnsi="Arial" w:cs="Arial"/>
          <w:color w:val="000000" w:themeColor="text1"/>
          <w:sz w:val="22"/>
          <w:szCs w:val="22"/>
        </w:rPr>
        <w:t xml:space="preserve"> 10(6</w:t>
      </w:r>
      <w:proofErr w:type="gramStart"/>
      <w:r w:rsidRPr="0045220A">
        <w:rPr>
          <w:rFonts w:ascii="Arial" w:hAnsi="Arial" w:cs="Arial"/>
          <w:color w:val="000000" w:themeColor="text1"/>
          <w:sz w:val="22"/>
          <w:szCs w:val="22"/>
        </w:rPr>
        <w:t>):e</w:t>
      </w:r>
      <w:proofErr w:type="gramEnd"/>
      <w:r w:rsidRPr="0045220A">
        <w:rPr>
          <w:rFonts w:ascii="Arial" w:hAnsi="Arial" w:cs="Arial"/>
          <w:color w:val="000000" w:themeColor="text1"/>
          <w:sz w:val="22"/>
          <w:szCs w:val="22"/>
        </w:rPr>
        <w:t xml:space="preserve">0131287. </w:t>
      </w:r>
      <w:r w:rsidRPr="0045220A">
        <w:rPr>
          <w:rFonts w:ascii="Arial" w:hAnsi="Arial" w:cs="Arial"/>
          <w:b/>
          <w:i/>
          <w:color w:val="000000" w:themeColor="text1"/>
          <w:sz w:val="22"/>
          <w:szCs w:val="22"/>
          <w:vertAlign w:val="superscript"/>
        </w:rPr>
        <w:t>1</w:t>
      </w:r>
      <w:r w:rsidRPr="0045220A">
        <w:rPr>
          <w:rFonts w:ascii="Arial" w:hAnsi="Arial" w:cs="Arial"/>
          <w:b/>
          <w:i/>
          <w:color w:val="000000" w:themeColor="text1"/>
          <w:sz w:val="22"/>
          <w:szCs w:val="22"/>
        </w:rPr>
        <w:t xml:space="preserve"> Equal first author</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b/>
          <w:color w:val="000000" w:themeColor="text1"/>
          <w:sz w:val="22"/>
          <w:szCs w:val="22"/>
        </w:rPr>
        <w:t>Buckberry S</w:t>
      </w:r>
      <w:r w:rsidRPr="0045220A">
        <w:rPr>
          <w:rFonts w:ascii="Arial" w:hAnsi="Arial" w:cs="Arial"/>
          <w:color w:val="000000" w:themeColor="text1"/>
          <w:sz w:val="22"/>
          <w:szCs w:val="22"/>
        </w:rPr>
        <w:t>, Bia</w:t>
      </w:r>
      <w:r w:rsidRPr="0045220A">
        <w:rPr>
          <w:rFonts w:ascii="Arial" w:hAnsi="Arial" w:cs="Arial"/>
          <w:color w:val="000000" w:themeColor="text1"/>
          <w:sz w:val="22"/>
          <w:szCs w:val="22"/>
        </w:rPr>
        <w:t xml:space="preserve">nco-Miotto T, Bent SJ, Dekker GA &amp; Roberts CT (2014). Integrative transcriptome meta-analysis reveals widespread sex-biased gene expression at the human fetal–maternal interface. </w:t>
      </w:r>
      <w:r w:rsidRPr="0045220A">
        <w:rPr>
          <w:rFonts w:ascii="Arial" w:hAnsi="Arial" w:cs="Arial"/>
          <w:b/>
          <w:i/>
          <w:color w:val="000000" w:themeColor="text1"/>
          <w:sz w:val="22"/>
          <w:szCs w:val="22"/>
        </w:rPr>
        <w:t>Molecular Human Reproduction</w:t>
      </w:r>
      <w:r w:rsidRPr="0045220A">
        <w:rPr>
          <w:rFonts w:ascii="Arial" w:hAnsi="Arial" w:cs="Arial"/>
          <w:color w:val="000000" w:themeColor="text1"/>
          <w:sz w:val="22"/>
          <w:szCs w:val="22"/>
        </w:rPr>
        <w:t xml:space="preserve"> 20(8):810-9.</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b/>
          <w:color w:val="000000" w:themeColor="text1"/>
          <w:sz w:val="22"/>
          <w:szCs w:val="22"/>
        </w:rPr>
        <w:t>Buckberry S</w:t>
      </w:r>
      <w:r w:rsidRPr="0045220A">
        <w:rPr>
          <w:rFonts w:ascii="Arial" w:hAnsi="Arial" w:cs="Arial"/>
          <w:color w:val="000000" w:themeColor="text1"/>
          <w:sz w:val="22"/>
          <w:szCs w:val="22"/>
        </w:rPr>
        <w:t>, Bent SJ, Bianco-Miotto</w:t>
      </w:r>
      <w:r w:rsidRPr="0045220A">
        <w:rPr>
          <w:rFonts w:ascii="Arial" w:hAnsi="Arial" w:cs="Arial"/>
          <w:color w:val="000000" w:themeColor="text1"/>
          <w:sz w:val="22"/>
          <w:szCs w:val="22"/>
        </w:rPr>
        <w:t xml:space="preserve"> T &amp; Roberts CT (2014). MassiR: a method for predicting the sex of samples in gene expression microarray datasets. </w:t>
      </w:r>
      <w:r w:rsidRPr="0045220A">
        <w:rPr>
          <w:rFonts w:ascii="Arial" w:hAnsi="Arial" w:cs="Arial"/>
          <w:b/>
          <w:i/>
          <w:color w:val="000000" w:themeColor="text1"/>
          <w:sz w:val="22"/>
          <w:szCs w:val="22"/>
        </w:rPr>
        <w:t>Bioinformatics</w:t>
      </w:r>
      <w:r w:rsidRPr="0045220A">
        <w:rPr>
          <w:rFonts w:ascii="Arial" w:hAnsi="Arial" w:cs="Arial"/>
          <w:color w:val="000000" w:themeColor="text1"/>
          <w:sz w:val="22"/>
          <w:szCs w:val="22"/>
        </w:rPr>
        <w:t xml:space="preserve"> 30(14):2084-5.</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b/>
          <w:color w:val="000000" w:themeColor="text1"/>
          <w:sz w:val="22"/>
          <w:szCs w:val="22"/>
        </w:rPr>
        <w:t>Buckberry S</w:t>
      </w:r>
      <w:r w:rsidRPr="0045220A">
        <w:rPr>
          <w:rFonts w:ascii="Arial" w:hAnsi="Arial" w:cs="Arial"/>
          <w:color w:val="000000" w:themeColor="text1"/>
          <w:sz w:val="22"/>
          <w:szCs w:val="22"/>
        </w:rPr>
        <w:t>, Bianco-Miotto T &amp; Roberts CT (2014). Imprinted and X-linked non-coding RNAs as potential regulator</w:t>
      </w:r>
      <w:r w:rsidRPr="0045220A">
        <w:rPr>
          <w:rFonts w:ascii="Arial" w:hAnsi="Arial" w:cs="Arial"/>
          <w:color w:val="000000" w:themeColor="text1"/>
          <w:sz w:val="22"/>
          <w:szCs w:val="22"/>
        </w:rPr>
        <w:t xml:space="preserve">s of human placental function, </w:t>
      </w:r>
      <w:r w:rsidRPr="0045220A">
        <w:rPr>
          <w:rFonts w:ascii="Arial" w:hAnsi="Arial" w:cs="Arial"/>
          <w:b/>
          <w:i/>
          <w:color w:val="000000" w:themeColor="text1"/>
          <w:sz w:val="22"/>
          <w:szCs w:val="22"/>
        </w:rPr>
        <w:t>Epigenetics</w:t>
      </w:r>
      <w:r w:rsidRPr="0045220A">
        <w:rPr>
          <w:rFonts w:ascii="Arial" w:hAnsi="Arial" w:cs="Arial"/>
          <w:color w:val="000000" w:themeColor="text1"/>
          <w:sz w:val="22"/>
          <w:szCs w:val="22"/>
        </w:rPr>
        <w:t xml:space="preserve"> 9(1):81-9.</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color w:val="000000" w:themeColor="text1"/>
          <w:sz w:val="22"/>
          <w:szCs w:val="22"/>
        </w:rPr>
        <w:t xml:space="preserve">Gatford KL, Heinemann GK, Thompson SD, Zhang JV, </w:t>
      </w:r>
      <w:r w:rsidRPr="0045220A">
        <w:rPr>
          <w:rFonts w:ascii="Arial" w:hAnsi="Arial" w:cs="Arial"/>
          <w:b/>
          <w:color w:val="000000" w:themeColor="text1"/>
          <w:sz w:val="22"/>
          <w:szCs w:val="22"/>
        </w:rPr>
        <w:t>Buckberry S</w:t>
      </w:r>
      <w:r w:rsidRPr="0045220A">
        <w:rPr>
          <w:rFonts w:ascii="Arial" w:hAnsi="Arial" w:cs="Arial"/>
          <w:color w:val="000000" w:themeColor="text1"/>
          <w:sz w:val="22"/>
          <w:szCs w:val="22"/>
        </w:rPr>
        <w:t xml:space="preserve">, Owens J, Dekker GA &amp; Roberts CT (2014). Circulating IGF1 and IGF2 and SNP genotypes in pregnant and non-pregnant women and men. </w:t>
      </w:r>
      <w:r w:rsidRPr="0045220A">
        <w:rPr>
          <w:rFonts w:ascii="Arial" w:hAnsi="Arial" w:cs="Arial"/>
          <w:b/>
          <w:i/>
          <w:color w:val="000000" w:themeColor="text1"/>
          <w:sz w:val="22"/>
          <w:szCs w:val="22"/>
        </w:rPr>
        <w:t>Endocrine Connections</w:t>
      </w:r>
      <w:r w:rsidRPr="0045220A">
        <w:rPr>
          <w:rFonts w:ascii="Arial" w:hAnsi="Arial" w:cs="Arial"/>
          <w:color w:val="000000" w:themeColor="text1"/>
          <w:sz w:val="22"/>
          <w:szCs w:val="22"/>
        </w:rPr>
        <w:t xml:space="preserve"> 3(3):138–149.</w:t>
      </w:r>
    </w:p>
    <w:p w:rsidR="005239F6" w:rsidRPr="0045220A" w:rsidRDefault="0002693F" w:rsidP="00A543AA">
      <w:pPr>
        <w:pStyle w:val="BodyText"/>
        <w:rPr>
          <w:rFonts w:ascii="Arial" w:hAnsi="Arial" w:cs="Arial"/>
          <w:color w:val="000000" w:themeColor="text1"/>
          <w:sz w:val="22"/>
          <w:szCs w:val="22"/>
        </w:rPr>
      </w:pPr>
      <w:r w:rsidRPr="0045220A">
        <w:rPr>
          <w:rFonts w:ascii="Arial" w:hAnsi="Arial" w:cs="Arial"/>
          <w:b/>
          <w:color w:val="000000" w:themeColor="text1"/>
          <w:sz w:val="22"/>
          <w:szCs w:val="22"/>
        </w:rPr>
        <w:t>Buckberry S</w:t>
      </w:r>
      <w:r w:rsidRPr="0045220A">
        <w:rPr>
          <w:rFonts w:ascii="Arial" w:hAnsi="Arial" w:cs="Arial"/>
          <w:color w:val="000000" w:themeColor="text1"/>
          <w:sz w:val="22"/>
          <w:szCs w:val="22"/>
        </w:rPr>
        <w:t>, Bianco-Miotto T, Hiendleder S &amp; Roberts CT (2012). Quantitative Allele-Specif</w:t>
      </w:r>
      <w:r w:rsidRPr="0045220A">
        <w:rPr>
          <w:rFonts w:ascii="Arial" w:hAnsi="Arial" w:cs="Arial"/>
          <w:color w:val="000000" w:themeColor="text1"/>
          <w:sz w:val="22"/>
          <w:szCs w:val="22"/>
        </w:rPr>
        <w:t xml:space="preserve">ic Expression and DNA Methylation Analysis of H19, IGF2 and IGF2R in the Human Placenta across Gestation Reveals H19 Imprinting Plasticity. </w:t>
      </w:r>
      <w:r w:rsidRPr="0045220A">
        <w:rPr>
          <w:rFonts w:ascii="Arial" w:hAnsi="Arial" w:cs="Arial"/>
          <w:b/>
          <w:i/>
          <w:color w:val="000000" w:themeColor="text1"/>
          <w:sz w:val="22"/>
          <w:szCs w:val="22"/>
        </w:rPr>
        <w:t>PLoS ONE</w:t>
      </w:r>
      <w:r w:rsidRPr="0045220A">
        <w:rPr>
          <w:rFonts w:ascii="Arial" w:hAnsi="Arial" w:cs="Arial"/>
          <w:color w:val="000000" w:themeColor="text1"/>
          <w:sz w:val="22"/>
          <w:szCs w:val="22"/>
        </w:rPr>
        <w:t xml:space="preserve"> 7(12</w:t>
      </w:r>
      <w:proofErr w:type="gramStart"/>
      <w:r w:rsidRPr="0045220A">
        <w:rPr>
          <w:rFonts w:ascii="Arial" w:hAnsi="Arial" w:cs="Arial"/>
          <w:color w:val="000000" w:themeColor="text1"/>
          <w:sz w:val="22"/>
          <w:szCs w:val="22"/>
        </w:rPr>
        <w:t>):e</w:t>
      </w:r>
      <w:proofErr w:type="gramEnd"/>
      <w:r w:rsidRPr="0045220A">
        <w:rPr>
          <w:rFonts w:ascii="Arial" w:hAnsi="Arial" w:cs="Arial"/>
          <w:color w:val="000000" w:themeColor="text1"/>
          <w:sz w:val="22"/>
          <w:szCs w:val="22"/>
        </w:rPr>
        <w:t>51210.</w:t>
      </w:r>
    </w:p>
    <w:p w:rsidR="005239F6" w:rsidRPr="006D00F3" w:rsidRDefault="0002693F" w:rsidP="006D00F3">
      <w:pPr>
        <w:pStyle w:val="BodyText"/>
        <w:rPr>
          <w:rFonts w:ascii="Arial" w:hAnsi="Arial" w:cs="Arial"/>
          <w:color w:val="000000" w:themeColor="text1"/>
          <w:sz w:val="22"/>
          <w:szCs w:val="22"/>
        </w:rPr>
      </w:pPr>
      <w:r w:rsidRPr="0045220A">
        <w:rPr>
          <w:rFonts w:ascii="Arial" w:hAnsi="Arial" w:cs="Arial"/>
          <w:b/>
          <w:color w:val="000000" w:themeColor="text1"/>
          <w:sz w:val="22"/>
          <w:szCs w:val="22"/>
        </w:rPr>
        <w:t>Buckberry S</w:t>
      </w:r>
      <w:r w:rsidRPr="0045220A">
        <w:rPr>
          <w:rFonts w:ascii="Arial" w:hAnsi="Arial" w:cs="Arial"/>
          <w:color w:val="000000" w:themeColor="text1"/>
          <w:sz w:val="22"/>
          <w:szCs w:val="22"/>
        </w:rPr>
        <w:t xml:space="preserve"> </w:t>
      </w:r>
      <w:r w:rsidRPr="0045220A">
        <w:rPr>
          <w:rFonts w:ascii="Arial" w:hAnsi="Arial" w:cs="Arial"/>
          <w:color w:val="000000" w:themeColor="text1"/>
          <w:sz w:val="22"/>
          <w:szCs w:val="22"/>
        </w:rPr>
        <w:t xml:space="preserve">&amp; Burke da Silva K (2012). Evolution: improving the understanding of undergraduate students with an active pedagogical approach. </w:t>
      </w:r>
      <w:r w:rsidRPr="0045220A">
        <w:rPr>
          <w:rFonts w:ascii="Arial" w:hAnsi="Arial" w:cs="Arial"/>
          <w:b/>
          <w:i/>
          <w:color w:val="000000" w:themeColor="text1"/>
          <w:sz w:val="22"/>
          <w:szCs w:val="22"/>
        </w:rPr>
        <w:t>Evolution, Education &amp; Outreach</w:t>
      </w:r>
      <w:r w:rsidRPr="0045220A">
        <w:rPr>
          <w:rFonts w:ascii="Arial" w:hAnsi="Arial" w:cs="Arial"/>
          <w:color w:val="000000" w:themeColor="text1"/>
          <w:sz w:val="22"/>
          <w:szCs w:val="22"/>
        </w:rPr>
        <w:t xml:space="preserve"> 5(2):266-273.</w:t>
      </w:r>
      <w:bookmarkStart w:id="10" w:name="book-chapters"/>
      <w:r w:rsidR="006D00F3">
        <w:rPr>
          <w:rFonts w:ascii="Arial" w:hAnsi="Arial" w:cs="Arial"/>
          <w:color w:val="000000" w:themeColor="text1"/>
          <w:sz w:val="22"/>
          <w:szCs w:val="22"/>
        </w:rPr>
        <w:br/>
      </w:r>
      <w:r w:rsidR="006D00F3">
        <w:rPr>
          <w:rFonts w:ascii="Arial" w:hAnsi="Arial" w:cs="Arial"/>
          <w:color w:val="000000" w:themeColor="text1"/>
          <w:sz w:val="22"/>
          <w:szCs w:val="22"/>
        </w:rPr>
        <w:br/>
      </w:r>
      <w:r w:rsidRPr="006D00F3">
        <w:rPr>
          <w:rFonts w:ascii="Arial" w:hAnsi="Arial" w:cs="Arial"/>
          <w:b/>
          <w:bCs/>
          <w:color w:val="000000" w:themeColor="text1"/>
          <w:sz w:val="22"/>
          <w:szCs w:val="22"/>
          <w:u w:val="single"/>
        </w:rPr>
        <w:t>Book chapters</w:t>
      </w:r>
      <w:bookmarkEnd w:id="10"/>
      <w:r w:rsidR="004C338E">
        <w:rPr>
          <w:rFonts w:ascii="Arial" w:hAnsi="Arial" w:cs="Arial"/>
          <w:color w:val="000000" w:themeColor="text1"/>
          <w:sz w:val="22"/>
          <w:szCs w:val="22"/>
          <w:u w:val="single"/>
        </w:rPr>
        <w:br/>
      </w:r>
      <w:r w:rsidRPr="006D00F3">
        <w:rPr>
          <w:rFonts w:ascii="Arial" w:hAnsi="Arial" w:cs="Arial"/>
          <w:color w:val="000000" w:themeColor="text1"/>
          <w:sz w:val="22"/>
          <w:szCs w:val="22"/>
        </w:rPr>
        <w:t xml:space="preserve">Stuart T, </w:t>
      </w:r>
      <w:r w:rsidRPr="006D00F3">
        <w:rPr>
          <w:rFonts w:ascii="Arial" w:hAnsi="Arial" w:cs="Arial"/>
          <w:b/>
          <w:bCs/>
          <w:color w:val="000000" w:themeColor="text1"/>
          <w:sz w:val="22"/>
          <w:szCs w:val="22"/>
        </w:rPr>
        <w:t>Buckberry S</w:t>
      </w:r>
      <w:r w:rsidRPr="006D00F3">
        <w:rPr>
          <w:rFonts w:ascii="Arial" w:hAnsi="Arial" w:cs="Arial"/>
          <w:color w:val="000000" w:themeColor="text1"/>
          <w:sz w:val="22"/>
          <w:szCs w:val="22"/>
        </w:rPr>
        <w:t>, Lister R (2018). Approaches for the Analysis</w:t>
      </w:r>
      <w:r w:rsidRPr="006D00F3">
        <w:rPr>
          <w:rFonts w:ascii="Arial" w:hAnsi="Arial" w:cs="Arial"/>
          <w:color w:val="000000" w:themeColor="text1"/>
          <w:sz w:val="22"/>
          <w:szCs w:val="22"/>
        </w:rPr>
        <w:t xml:space="preserve"> and Interpretation of Whole Genome Bisulfite Sequencing Data. </w:t>
      </w:r>
      <w:r w:rsidRPr="006D00F3">
        <w:rPr>
          <w:rFonts w:ascii="Arial" w:hAnsi="Arial" w:cs="Arial"/>
          <w:b/>
          <w:bCs/>
          <w:i/>
          <w:color w:val="000000" w:themeColor="text1"/>
          <w:sz w:val="22"/>
          <w:szCs w:val="22"/>
        </w:rPr>
        <w:t>Methods in Molecular Biology</w:t>
      </w:r>
      <w:r w:rsidRPr="006D00F3">
        <w:rPr>
          <w:rFonts w:ascii="Arial" w:hAnsi="Arial" w:cs="Arial"/>
          <w:color w:val="000000" w:themeColor="text1"/>
          <w:sz w:val="22"/>
          <w:szCs w:val="22"/>
        </w:rPr>
        <w:t xml:space="preserve"> 1767:299-310.</w:t>
      </w:r>
    </w:p>
    <w:p w:rsidR="005239F6" w:rsidRPr="0045220A" w:rsidRDefault="0002693F" w:rsidP="006A32CB">
      <w:pPr>
        <w:pStyle w:val="Heading2"/>
        <w:rPr>
          <w:rFonts w:ascii="Arial" w:hAnsi="Arial" w:cs="Arial"/>
          <w:color w:val="000000" w:themeColor="text1"/>
          <w:sz w:val="22"/>
          <w:szCs w:val="22"/>
        </w:rPr>
      </w:pPr>
      <w:bookmarkStart w:id="11" w:name="feature-articles"/>
      <w:r w:rsidRPr="006A32CB">
        <w:rPr>
          <w:rFonts w:ascii="Arial" w:hAnsi="Arial" w:cs="Arial"/>
          <w:color w:val="000000" w:themeColor="text1"/>
          <w:sz w:val="22"/>
          <w:szCs w:val="22"/>
          <w:u w:val="single"/>
        </w:rPr>
        <w:t>Feature articles</w:t>
      </w:r>
      <w:bookmarkEnd w:id="11"/>
      <w:r w:rsidR="006A32CB">
        <w:rPr>
          <w:rFonts w:ascii="Arial" w:hAnsi="Arial" w:cs="Arial"/>
          <w:color w:val="000000" w:themeColor="text1"/>
          <w:sz w:val="22"/>
          <w:szCs w:val="22"/>
        </w:rPr>
        <w:br/>
      </w:r>
      <w:r w:rsidRPr="0045220A">
        <w:rPr>
          <w:rFonts w:ascii="Arial" w:hAnsi="Arial" w:cs="Arial"/>
          <w:color w:val="000000" w:themeColor="text1"/>
          <w:sz w:val="22"/>
          <w:szCs w:val="22"/>
        </w:rPr>
        <w:t>Buckberry S</w:t>
      </w:r>
      <w:r w:rsidRPr="0045220A">
        <w:rPr>
          <w:rFonts w:ascii="Arial" w:hAnsi="Arial" w:cs="Arial"/>
          <w:color w:val="000000" w:themeColor="text1"/>
          <w:sz w:val="22"/>
          <w:szCs w:val="22"/>
        </w:rPr>
        <w:t xml:space="preserve"> </w:t>
      </w:r>
      <w:r w:rsidRPr="006A32CB">
        <w:rPr>
          <w:rFonts w:ascii="Arial" w:hAnsi="Arial" w:cs="Arial"/>
          <w:b w:val="0"/>
          <w:bCs w:val="0"/>
          <w:color w:val="000000" w:themeColor="text1"/>
          <w:sz w:val="22"/>
          <w:szCs w:val="22"/>
        </w:rPr>
        <w:t xml:space="preserve">&amp; Roberts CT (2014). Why </w:t>
      </w:r>
      <w:r w:rsidRPr="006A32CB">
        <w:rPr>
          <w:rFonts w:ascii="Arial" w:hAnsi="Arial" w:cs="Arial"/>
          <w:b w:val="0"/>
          <w:bCs w:val="0"/>
          <w:color w:val="000000" w:themeColor="text1"/>
          <w:sz w:val="22"/>
          <w:szCs w:val="22"/>
        </w:rPr>
        <w:t>are males more at risk in the womb?</w:t>
      </w:r>
      <w:r w:rsidRPr="0045220A">
        <w:rPr>
          <w:rFonts w:ascii="Arial" w:hAnsi="Arial" w:cs="Arial"/>
          <w:color w:val="000000" w:themeColor="text1"/>
          <w:sz w:val="22"/>
          <w:szCs w:val="22"/>
        </w:rPr>
        <w:t xml:space="preserve"> </w:t>
      </w:r>
      <w:r w:rsidRPr="0045220A">
        <w:rPr>
          <w:rFonts w:ascii="Arial" w:hAnsi="Arial" w:cs="Arial"/>
          <w:i/>
          <w:color w:val="000000" w:themeColor="text1"/>
          <w:sz w:val="22"/>
          <w:szCs w:val="22"/>
        </w:rPr>
        <w:t>Australasian Science</w:t>
      </w:r>
    </w:p>
    <w:sectPr w:rsidR="005239F6" w:rsidRPr="0045220A" w:rsidSect="00CD38F9">
      <w:headerReference w:type="default" r:id="rId7"/>
      <w:footerReference w:type="even" r:id="rId8"/>
      <w:footerReference w:type="default" r:id="rId9"/>
      <w:pgSz w:w="12240" w:h="15840"/>
      <w:pgMar w:top="509" w:right="680" w:bottom="709" w:left="680" w:header="161" w:footer="15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2693F" w:rsidRDefault="0002693F">
      <w:pPr>
        <w:spacing w:after="0"/>
      </w:pPr>
      <w:r>
        <w:separator/>
      </w:r>
    </w:p>
  </w:endnote>
  <w:endnote w:type="continuationSeparator" w:id="0">
    <w:p w:rsidR="0002693F" w:rsidRDefault="000269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8606595"/>
      <w:docPartObj>
        <w:docPartGallery w:val="Page Numbers (Bottom of Page)"/>
        <w:docPartUnique/>
      </w:docPartObj>
    </w:sdtPr>
    <w:sdtContent>
      <w:p w:rsidR="00A543AA" w:rsidRDefault="00A543AA" w:rsidP="002F0A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543AA" w:rsidRDefault="00A543AA" w:rsidP="00A543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sz w:val="22"/>
        <w:szCs w:val="22"/>
      </w:rPr>
      <w:id w:val="-412702986"/>
      <w:docPartObj>
        <w:docPartGallery w:val="Page Numbers (Bottom of Page)"/>
        <w:docPartUnique/>
      </w:docPartObj>
    </w:sdtPr>
    <w:sdtContent>
      <w:p w:rsidR="00A543AA" w:rsidRPr="006A32CB" w:rsidRDefault="00A543AA" w:rsidP="002F0A5D">
        <w:pPr>
          <w:pStyle w:val="Footer"/>
          <w:framePr w:wrap="none" w:vAnchor="text" w:hAnchor="margin" w:xAlign="right" w:y="1"/>
          <w:rPr>
            <w:rStyle w:val="PageNumber"/>
            <w:rFonts w:ascii="Arial" w:hAnsi="Arial" w:cs="Arial"/>
            <w:sz w:val="22"/>
            <w:szCs w:val="22"/>
          </w:rPr>
        </w:pPr>
        <w:r w:rsidRPr="006A32CB">
          <w:rPr>
            <w:rStyle w:val="PageNumber"/>
            <w:rFonts w:ascii="Arial" w:hAnsi="Arial" w:cs="Arial"/>
            <w:sz w:val="22"/>
            <w:szCs w:val="22"/>
          </w:rPr>
          <w:fldChar w:fldCharType="begin"/>
        </w:r>
        <w:r w:rsidRPr="006A32CB">
          <w:rPr>
            <w:rStyle w:val="PageNumber"/>
            <w:rFonts w:ascii="Arial" w:hAnsi="Arial" w:cs="Arial"/>
            <w:sz w:val="22"/>
            <w:szCs w:val="22"/>
          </w:rPr>
          <w:instrText xml:space="preserve"> PAGE </w:instrText>
        </w:r>
        <w:r w:rsidRPr="006A32CB">
          <w:rPr>
            <w:rStyle w:val="PageNumber"/>
            <w:rFonts w:ascii="Arial" w:hAnsi="Arial" w:cs="Arial"/>
            <w:sz w:val="22"/>
            <w:szCs w:val="22"/>
          </w:rPr>
          <w:fldChar w:fldCharType="separate"/>
        </w:r>
        <w:r w:rsidRPr="006A32CB">
          <w:rPr>
            <w:rStyle w:val="PageNumber"/>
            <w:rFonts w:ascii="Arial" w:hAnsi="Arial" w:cs="Arial"/>
            <w:noProof/>
            <w:sz w:val="22"/>
            <w:szCs w:val="22"/>
          </w:rPr>
          <w:t>1</w:t>
        </w:r>
        <w:r w:rsidRPr="006A32CB">
          <w:rPr>
            <w:rStyle w:val="PageNumber"/>
            <w:rFonts w:ascii="Arial" w:hAnsi="Arial" w:cs="Arial"/>
            <w:sz w:val="22"/>
            <w:szCs w:val="22"/>
          </w:rPr>
          <w:fldChar w:fldCharType="end"/>
        </w:r>
      </w:p>
    </w:sdtContent>
  </w:sdt>
  <w:p w:rsidR="00A543AA" w:rsidRPr="006A32CB" w:rsidRDefault="00A543AA" w:rsidP="00A543AA">
    <w:pPr>
      <w:pStyle w:val="Footer"/>
      <w:ind w:right="360"/>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2693F" w:rsidRDefault="0002693F">
      <w:r>
        <w:separator/>
      </w:r>
    </w:p>
  </w:footnote>
  <w:footnote w:type="continuationSeparator" w:id="0">
    <w:p w:rsidR="0002693F" w:rsidRDefault="00026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32CB" w:rsidRPr="006A32CB" w:rsidRDefault="006A32CB" w:rsidP="00CD38F9">
    <w:pPr>
      <w:pStyle w:val="Header"/>
      <w:jc w:val="center"/>
      <w:rPr>
        <w:rFonts w:ascii="Arial" w:hAnsi="Arial" w:cs="Arial"/>
        <w:i/>
        <w:iCs/>
        <w:color w:val="262626" w:themeColor="text1" w:themeTint="D9"/>
        <w:sz w:val="22"/>
        <w:szCs w:val="22"/>
        <w:lang w:val="en-AU"/>
      </w:rPr>
    </w:pPr>
    <w:r w:rsidRPr="006A32CB">
      <w:rPr>
        <w:rFonts w:ascii="Arial" w:hAnsi="Arial" w:cs="Arial"/>
        <w:i/>
        <w:iCs/>
        <w:color w:val="262626" w:themeColor="text1" w:themeTint="D9"/>
        <w:sz w:val="22"/>
        <w:szCs w:val="22"/>
        <w:lang w:val="en-AU"/>
      </w:rPr>
      <w:t>Dr Sam Buckberry – Curriculum Vitae – Premier’s Science Awards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8B806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DA50AD"/>
    <w:multiLevelType w:val="multilevel"/>
    <w:tmpl w:val="76643FC8"/>
    <w:lvl w:ilvl="0">
      <w:start w:val="1"/>
      <w:numFmt w:val="bullet"/>
      <w:lvlText w:val=""/>
      <w:lvlJc w:val="left"/>
      <w:pPr>
        <w:ind w:left="360" w:hanging="360"/>
      </w:pPr>
      <w:rPr>
        <w:rFonts w:ascii="Symbol" w:hAnsi="Symbol" w:hint="default"/>
        <w:sz w:val="10"/>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60455DC"/>
    <w:multiLevelType w:val="multilevel"/>
    <w:tmpl w:val="593CB572"/>
    <w:lvl w:ilvl="0">
      <w:start w:val="1"/>
      <w:numFmt w:val="bullet"/>
      <w:lvlText w:val=""/>
      <w:lvlJc w:val="left"/>
      <w:pPr>
        <w:ind w:left="170" w:hanging="170"/>
      </w:pPr>
      <w:rPr>
        <w:rFonts w:ascii="Symbol" w:hAnsi="Symbol" w:hint="default"/>
        <w:sz w:val="16"/>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170CD2DE"/>
    <w:multiLevelType w:val="multilevel"/>
    <w:tmpl w:val="B9381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EB94589"/>
    <w:multiLevelType w:val="multilevel"/>
    <w:tmpl w:val="DE02AF32"/>
    <w:lvl w:ilvl="0">
      <w:start w:val="1"/>
      <w:numFmt w:val="bullet"/>
      <w:lvlText w:val=""/>
      <w:lvlJc w:val="left"/>
      <w:pPr>
        <w:ind w:left="170" w:hanging="17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2C1AE401"/>
    <w:multiLevelType w:val="multilevel"/>
    <w:tmpl w:val="7E085D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2F9803C3"/>
    <w:multiLevelType w:val="multilevel"/>
    <w:tmpl w:val="F0E2BBEA"/>
    <w:lvl w:ilvl="0">
      <w:start w:val="1"/>
      <w:numFmt w:val="bullet"/>
      <w:lvlText w:val=""/>
      <w:lvlJc w:val="left"/>
      <w:pPr>
        <w:ind w:left="360" w:hanging="360"/>
      </w:pPr>
      <w:rPr>
        <w:rFonts w:ascii="Symbol" w:hAnsi="Symbol" w:hint="default"/>
        <w:sz w:val="16"/>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 w15:restartNumberingAfterBreak="0">
    <w:nsid w:val="301F4BAE"/>
    <w:multiLevelType w:val="multilevel"/>
    <w:tmpl w:val="519EAF48"/>
    <w:lvl w:ilvl="0">
      <w:start w:val="1"/>
      <w:numFmt w:val="bullet"/>
      <w:lvlText w:val=""/>
      <w:lvlJc w:val="left"/>
      <w:pPr>
        <w:ind w:left="170" w:hanging="170"/>
      </w:pPr>
      <w:rPr>
        <w:rFonts w:ascii="Symbol" w:hAnsi="Symbol" w:hint="default"/>
        <w:sz w:val="16"/>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8" w15:restartNumberingAfterBreak="0">
    <w:nsid w:val="33FB672A"/>
    <w:multiLevelType w:val="multilevel"/>
    <w:tmpl w:val="EA44C8D8"/>
    <w:lvl w:ilvl="0">
      <w:start w:val="1"/>
      <w:numFmt w:val="bullet"/>
      <w:lvlText w:val=""/>
      <w:lvlJc w:val="left"/>
      <w:pPr>
        <w:ind w:left="360" w:hanging="360"/>
      </w:pPr>
      <w:rPr>
        <w:rFonts w:ascii="Symbol" w:hAnsi="Symbol" w:hint="default"/>
        <w:sz w:val="16"/>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 w15:restartNumberingAfterBreak="0">
    <w:nsid w:val="3E337099"/>
    <w:multiLevelType w:val="multilevel"/>
    <w:tmpl w:val="CFF0AAD4"/>
    <w:lvl w:ilvl="0">
      <w:start w:val="1"/>
      <w:numFmt w:val="bullet"/>
      <w:lvlText w:val=""/>
      <w:lvlJc w:val="left"/>
      <w:pPr>
        <w:ind w:left="170" w:hanging="17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0" w15:restartNumberingAfterBreak="0">
    <w:nsid w:val="4AB6689A"/>
    <w:multiLevelType w:val="multilevel"/>
    <w:tmpl w:val="6A86FAAC"/>
    <w:lvl w:ilvl="0">
      <w:start w:val="1"/>
      <w:numFmt w:val="bullet"/>
      <w:lvlText w:val=""/>
      <w:lvlJc w:val="left"/>
      <w:pPr>
        <w:ind w:left="170" w:hanging="17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1" w15:restartNumberingAfterBreak="0">
    <w:nsid w:val="4B327D54"/>
    <w:multiLevelType w:val="multilevel"/>
    <w:tmpl w:val="8C087326"/>
    <w:lvl w:ilvl="0">
      <w:start w:val="1"/>
      <w:numFmt w:val="bullet"/>
      <w:lvlText w:val=""/>
      <w:lvlJc w:val="left"/>
      <w:pPr>
        <w:ind w:left="170" w:hanging="170"/>
      </w:pPr>
      <w:rPr>
        <w:rFonts w:ascii="Symbol" w:hAnsi="Symbol" w:hint="default"/>
        <w:sz w:val="16"/>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2" w15:restartNumberingAfterBreak="0">
    <w:nsid w:val="4FC74D92"/>
    <w:multiLevelType w:val="multilevel"/>
    <w:tmpl w:val="3FB0A840"/>
    <w:lvl w:ilvl="0">
      <w:start w:val="1"/>
      <w:numFmt w:val="bullet"/>
      <w:lvlText w:val=""/>
      <w:lvlJc w:val="left"/>
      <w:pPr>
        <w:ind w:left="360" w:hanging="360"/>
      </w:pPr>
      <w:rPr>
        <w:rFonts w:ascii="Symbol" w:hAnsi="Symbol" w:hint="default"/>
        <w:sz w:val="16"/>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3" w15:restartNumberingAfterBreak="0">
    <w:nsid w:val="505B6E32"/>
    <w:multiLevelType w:val="multilevel"/>
    <w:tmpl w:val="AC966366"/>
    <w:lvl w:ilvl="0">
      <w:start w:val="1"/>
      <w:numFmt w:val="bullet"/>
      <w:lvlText w:val=""/>
      <w:lvlJc w:val="left"/>
      <w:pPr>
        <w:ind w:left="170" w:hanging="17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4" w15:restartNumberingAfterBreak="0">
    <w:nsid w:val="51044B3A"/>
    <w:multiLevelType w:val="multilevel"/>
    <w:tmpl w:val="500C5BD6"/>
    <w:lvl w:ilvl="0">
      <w:start w:val="1"/>
      <w:numFmt w:val="bullet"/>
      <w:lvlText w:val=""/>
      <w:lvlJc w:val="left"/>
      <w:pPr>
        <w:ind w:left="360" w:hanging="360"/>
      </w:pPr>
      <w:rPr>
        <w:rFonts w:ascii="Symbol" w:hAnsi="Symbol" w:hint="default"/>
        <w:sz w:val="10"/>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5" w15:restartNumberingAfterBreak="0">
    <w:nsid w:val="56F71773"/>
    <w:multiLevelType w:val="multilevel"/>
    <w:tmpl w:val="9B4C3FF8"/>
    <w:lvl w:ilvl="0">
      <w:start w:val="1"/>
      <w:numFmt w:val="bullet"/>
      <w:lvlText w:val=""/>
      <w:lvlJc w:val="left"/>
      <w:pPr>
        <w:ind w:left="170" w:hanging="17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6" w15:restartNumberingAfterBreak="0">
    <w:nsid w:val="59055B0E"/>
    <w:multiLevelType w:val="multilevel"/>
    <w:tmpl w:val="E9D89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F266F7"/>
    <w:multiLevelType w:val="multilevel"/>
    <w:tmpl w:val="A8D6C1BC"/>
    <w:lvl w:ilvl="0">
      <w:start w:val="1"/>
      <w:numFmt w:val="bullet"/>
      <w:lvlText w:val=""/>
      <w:lvlJc w:val="left"/>
      <w:pPr>
        <w:ind w:left="170" w:hanging="17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8" w15:restartNumberingAfterBreak="0">
    <w:nsid w:val="652A429E"/>
    <w:multiLevelType w:val="multilevel"/>
    <w:tmpl w:val="EDEE80F6"/>
    <w:lvl w:ilvl="0">
      <w:start w:val="1"/>
      <w:numFmt w:val="bulle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6AD00C1C"/>
    <w:multiLevelType w:val="multilevel"/>
    <w:tmpl w:val="931E8088"/>
    <w:lvl w:ilvl="0">
      <w:start w:val="1"/>
      <w:numFmt w:val="bulle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6E4F17B9"/>
    <w:multiLevelType w:val="multilevel"/>
    <w:tmpl w:val="6FA44EDC"/>
    <w:lvl w:ilvl="0">
      <w:start w:val="1"/>
      <w:numFmt w:val="bullet"/>
      <w:lvlText w:val=""/>
      <w:lvlJc w:val="left"/>
      <w:pPr>
        <w:ind w:left="170" w:hanging="170"/>
      </w:pPr>
      <w:rPr>
        <w:rFonts w:ascii="Symbol" w:hAnsi="Symbol" w:hint="default"/>
        <w:sz w:val="16"/>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7413530A"/>
    <w:multiLevelType w:val="multilevel"/>
    <w:tmpl w:val="E4A8B54C"/>
    <w:lvl w:ilvl="0">
      <w:start w:val="1"/>
      <w:numFmt w:val="bulle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7CB04135"/>
    <w:multiLevelType w:val="multilevel"/>
    <w:tmpl w:val="AF2CA7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6"/>
  </w:num>
  <w:num w:numId="11">
    <w:abstractNumId w:val="22"/>
  </w:num>
  <w:num w:numId="12">
    <w:abstractNumId w:val="9"/>
  </w:num>
  <w:num w:numId="13">
    <w:abstractNumId w:val="10"/>
  </w:num>
  <w:num w:numId="14">
    <w:abstractNumId w:val="17"/>
  </w:num>
  <w:num w:numId="15">
    <w:abstractNumId w:val="21"/>
  </w:num>
  <w:num w:numId="16">
    <w:abstractNumId w:val="18"/>
  </w:num>
  <w:num w:numId="17">
    <w:abstractNumId w:val="13"/>
  </w:num>
  <w:num w:numId="18">
    <w:abstractNumId w:val="4"/>
  </w:num>
  <w:num w:numId="19">
    <w:abstractNumId w:val="19"/>
  </w:num>
  <w:num w:numId="20">
    <w:abstractNumId w:val="15"/>
  </w:num>
  <w:num w:numId="21">
    <w:abstractNumId w:val="14"/>
  </w:num>
  <w:num w:numId="22">
    <w:abstractNumId w:val="12"/>
  </w:num>
  <w:num w:numId="23">
    <w:abstractNumId w:val="2"/>
  </w:num>
  <w:num w:numId="24">
    <w:abstractNumId w:val="6"/>
  </w:num>
  <w:num w:numId="25">
    <w:abstractNumId w:val="11"/>
  </w:num>
  <w:num w:numId="26">
    <w:abstractNumId w:val="1"/>
  </w:num>
  <w:num w:numId="27">
    <w:abstractNumId w:val="8"/>
  </w:num>
  <w:num w:numId="28">
    <w:abstractNumId w:val="2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B51"/>
    <w:rsid w:val="00011C8B"/>
    <w:rsid w:val="0002693F"/>
    <w:rsid w:val="00104AB9"/>
    <w:rsid w:val="002006A4"/>
    <w:rsid w:val="003932E1"/>
    <w:rsid w:val="003C1331"/>
    <w:rsid w:val="0045220A"/>
    <w:rsid w:val="004C338E"/>
    <w:rsid w:val="004E29B3"/>
    <w:rsid w:val="005239F6"/>
    <w:rsid w:val="00590D07"/>
    <w:rsid w:val="006A32CB"/>
    <w:rsid w:val="006D00F3"/>
    <w:rsid w:val="00784D58"/>
    <w:rsid w:val="00792A2E"/>
    <w:rsid w:val="007A107A"/>
    <w:rsid w:val="007F67AA"/>
    <w:rsid w:val="008A6943"/>
    <w:rsid w:val="008D6863"/>
    <w:rsid w:val="0096673E"/>
    <w:rsid w:val="00A543AA"/>
    <w:rsid w:val="00B86B75"/>
    <w:rsid w:val="00BC48D5"/>
    <w:rsid w:val="00C36279"/>
    <w:rsid w:val="00CD38F9"/>
    <w:rsid w:val="00DD4CBC"/>
    <w:rsid w:val="00DE5120"/>
    <w:rsid w:val="00E315A3"/>
    <w:rsid w:val="00F26A65"/>
    <w:rsid w:val="00FC7C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39C50"/>
  <w15:docId w15:val="{09B3715B-D482-8E4F-AB3F-ED72772F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A543AA"/>
    <w:pPr>
      <w:tabs>
        <w:tab w:val="center" w:pos="4680"/>
        <w:tab w:val="right" w:pos="9360"/>
      </w:tabs>
      <w:spacing w:after="0"/>
    </w:pPr>
  </w:style>
  <w:style w:type="character" w:customStyle="1" w:styleId="FooterChar">
    <w:name w:val="Footer Char"/>
    <w:basedOn w:val="DefaultParagraphFont"/>
    <w:link w:val="Footer"/>
    <w:rsid w:val="00A543AA"/>
  </w:style>
  <w:style w:type="character" w:styleId="PageNumber">
    <w:name w:val="page number"/>
    <w:basedOn w:val="DefaultParagraphFont"/>
    <w:semiHidden/>
    <w:unhideWhenUsed/>
    <w:rsid w:val="00A543AA"/>
  </w:style>
  <w:style w:type="paragraph" w:styleId="NormalWeb">
    <w:name w:val="Normal (Web)"/>
    <w:basedOn w:val="Normal"/>
    <w:uiPriority w:val="99"/>
    <w:unhideWhenUsed/>
    <w:rsid w:val="007A107A"/>
    <w:pPr>
      <w:spacing w:before="100" w:beforeAutospacing="1" w:after="100" w:afterAutospacing="1"/>
    </w:pPr>
    <w:rPr>
      <w:rFonts w:ascii="Times New Roman" w:eastAsia="Times New Roman" w:hAnsi="Times New Roman" w:cs="Times New Roman"/>
      <w:lang w:val="en-AU" w:eastAsia="en-GB"/>
    </w:rPr>
  </w:style>
  <w:style w:type="paragraph" w:styleId="Header">
    <w:name w:val="header"/>
    <w:basedOn w:val="Normal"/>
    <w:link w:val="HeaderChar"/>
    <w:unhideWhenUsed/>
    <w:rsid w:val="006A32CB"/>
    <w:pPr>
      <w:tabs>
        <w:tab w:val="center" w:pos="4680"/>
        <w:tab w:val="right" w:pos="9360"/>
      </w:tabs>
      <w:spacing w:after="0"/>
    </w:pPr>
  </w:style>
  <w:style w:type="character" w:customStyle="1" w:styleId="HeaderChar">
    <w:name w:val="Header Char"/>
    <w:basedOn w:val="DefaultParagraphFont"/>
    <w:link w:val="Header"/>
    <w:rsid w:val="006A32CB"/>
  </w:style>
  <w:style w:type="paragraph" w:styleId="ListParagraph">
    <w:name w:val="List Paragraph"/>
    <w:basedOn w:val="Normal"/>
    <w:rsid w:val="00966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515388">
      <w:bodyDiv w:val="1"/>
      <w:marLeft w:val="0"/>
      <w:marRight w:val="0"/>
      <w:marTop w:val="0"/>
      <w:marBottom w:val="0"/>
      <w:divBdr>
        <w:top w:val="none" w:sz="0" w:space="0" w:color="auto"/>
        <w:left w:val="none" w:sz="0" w:space="0" w:color="auto"/>
        <w:bottom w:val="none" w:sz="0" w:space="0" w:color="auto"/>
        <w:right w:val="none" w:sz="0" w:space="0" w:color="auto"/>
      </w:divBdr>
    </w:div>
    <w:div w:id="635716485">
      <w:bodyDiv w:val="1"/>
      <w:marLeft w:val="0"/>
      <w:marRight w:val="0"/>
      <w:marTop w:val="0"/>
      <w:marBottom w:val="0"/>
      <w:divBdr>
        <w:top w:val="none" w:sz="0" w:space="0" w:color="auto"/>
        <w:left w:val="none" w:sz="0" w:space="0" w:color="auto"/>
        <w:bottom w:val="none" w:sz="0" w:space="0" w:color="auto"/>
        <w:right w:val="none" w:sz="0" w:space="0" w:color="auto"/>
      </w:divBdr>
    </w:div>
    <w:div w:id="650259837">
      <w:bodyDiv w:val="1"/>
      <w:marLeft w:val="0"/>
      <w:marRight w:val="0"/>
      <w:marTop w:val="0"/>
      <w:marBottom w:val="0"/>
      <w:divBdr>
        <w:top w:val="none" w:sz="0" w:space="0" w:color="auto"/>
        <w:left w:val="none" w:sz="0" w:space="0" w:color="auto"/>
        <w:bottom w:val="none" w:sz="0" w:space="0" w:color="auto"/>
        <w:right w:val="none" w:sz="0" w:space="0" w:color="auto"/>
      </w:divBdr>
      <w:divsChild>
        <w:div w:id="2043165471">
          <w:marLeft w:val="0"/>
          <w:marRight w:val="0"/>
          <w:marTop w:val="0"/>
          <w:marBottom w:val="0"/>
          <w:divBdr>
            <w:top w:val="none" w:sz="0" w:space="0" w:color="auto"/>
            <w:left w:val="none" w:sz="0" w:space="0" w:color="auto"/>
            <w:bottom w:val="none" w:sz="0" w:space="0" w:color="auto"/>
            <w:right w:val="none" w:sz="0" w:space="0" w:color="auto"/>
          </w:divBdr>
          <w:divsChild>
            <w:div w:id="759058941">
              <w:marLeft w:val="0"/>
              <w:marRight w:val="0"/>
              <w:marTop w:val="0"/>
              <w:marBottom w:val="0"/>
              <w:divBdr>
                <w:top w:val="none" w:sz="0" w:space="0" w:color="auto"/>
                <w:left w:val="none" w:sz="0" w:space="0" w:color="auto"/>
                <w:bottom w:val="none" w:sz="0" w:space="0" w:color="auto"/>
                <w:right w:val="none" w:sz="0" w:space="0" w:color="auto"/>
              </w:divBdr>
              <w:divsChild>
                <w:div w:id="761952632">
                  <w:marLeft w:val="0"/>
                  <w:marRight w:val="0"/>
                  <w:marTop w:val="0"/>
                  <w:marBottom w:val="0"/>
                  <w:divBdr>
                    <w:top w:val="none" w:sz="0" w:space="0" w:color="auto"/>
                    <w:left w:val="none" w:sz="0" w:space="0" w:color="auto"/>
                    <w:bottom w:val="none" w:sz="0" w:space="0" w:color="auto"/>
                    <w:right w:val="none" w:sz="0" w:space="0" w:color="auto"/>
                  </w:divBdr>
                  <w:divsChild>
                    <w:div w:id="13969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0133">
      <w:bodyDiv w:val="1"/>
      <w:marLeft w:val="0"/>
      <w:marRight w:val="0"/>
      <w:marTop w:val="0"/>
      <w:marBottom w:val="0"/>
      <w:divBdr>
        <w:top w:val="none" w:sz="0" w:space="0" w:color="auto"/>
        <w:left w:val="none" w:sz="0" w:space="0" w:color="auto"/>
        <w:bottom w:val="none" w:sz="0" w:space="0" w:color="auto"/>
        <w:right w:val="none" w:sz="0" w:space="0" w:color="auto"/>
      </w:divBdr>
    </w:div>
    <w:div w:id="754202732">
      <w:bodyDiv w:val="1"/>
      <w:marLeft w:val="0"/>
      <w:marRight w:val="0"/>
      <w:marTop w:val="0"/>
      <w:marBottom w:val="0"/>
      <w:divBdr>
        <w:top w:val="none" w:sz="0" w:space="0" w:color="auto"/>
        <w:left w:val="none" w:sz="0" w:space="0" w:color="auto"/>
        <w:bottom w:val="none" w:sz="0" w:space="0" w:color="auto"/>
        <w:right w:val="none" w:sz="0" w:space="0" w:color="auto"/>
      </w:divBdr>
    </w:div>
    <w:div w:id="843477756">
      <w:bodyDiv w:val="1"/>
      <w:marLeft w:val="0"/>
      <w:marRight w:val="0"/>
      <w:marTop w:val="0"/>
      <w:marBottom w:val="0"/>
      <w:divBdr>
        <w:top w:val="none" w:sz="0" w:space="0" w:color="auto"/>
        <w:left w:val="none" w:sz="0" w:space="0" w:color="auto"/>
        <w:bottom w:val="none" w:sz="0" w:space="0" w:color="auto"/>
        <w:right w:val="none" w:sz="0" w:space="0" w:color="auto"/>
      </w:divBdr>
    </w:div>
    <w:div w:id="964625324">
      <w:bodyDiv w:val="1"/>
      <w:marLeft w:val="0"/>
      <w:marRight w:val="0"/>
      <w:marTop w:val="0"/>
      <w:marBottom w:val="0"/>
      <w:divBdr>
        <w:top w:val="none" w:sz="0" w:space="0" w:color="auto"/>
        <w:left w:val="none" w:sz="0" w:space="0" w:color="auto"/>
        <w:bottom w:val="none" w:sz="0" w:space="0" w:color="auto"/>
        <w:right w:val="none" w:sz="0" w:space="0" w:color="auto"/>
      </w:divBdr>
    </w:div>
    <w:div w:id="1024359480">
      <w:bodyDiv w:val="1"/>
      <w:marLeft w:val="0"/>
      <w:marRight w:val="0"/>
      <w:marTop w:val="0"/>
      <w:marBottom w:val="0"/>
      <w:divBdr>
        <w:top w:val="none" w:sz="0" w:space="0" w:color="auto"/>
        <w:left w:val="none" w:sz="0" w:space="0" w:color="auto"/>
        <w:bottom w:val="none" w:sz="0" w:space="0" w:color="auto"/>
        <w:right w:val="none" w:sz="0" w:space="0" w:color="auto"/>
      </w:divBdr>
    </w:div>
    <w:div w:id="1244532763">
      <w:bodyDiv w:val="1"/>
      <w:marLeft w:val="0"/>
      <w:marRight w:val="0"/>
      <w:marTop w:val="0"/>
      <w:marBottom w:val="0"/>
      <w:divBdr>
        <w:top w:val="none" w:sz="0" w:space="0" w:color="auto"/>
        <w:left w:val="none" w:sz="0" w:space="0" w:color="auto"/>
        <w:bottom w:val="none" w:sz="0" w:space="0" w:color="auto"/>
        <w:right w:val="none" w:sz="0" w:space="0" w:color="auto"/>
      </w:divBdr>
    </w:div>
    <w:div w:id="1261253412">
      <w:bodyDiv w:val="1"/>
      <w:marLeft w:val="0"/>
      <w:marRight w:val="0"/>
      <w:marTop w:val="0"/>
      <w:marBottom w:val="0"/>
      <w:divBdr>
        <w:top w:val="none" w:sz="0" w:space="0" w:color="auto"/>
        <w:left w:val="none" w:sz="0" w:space="0" w:color="auto"/>
        <w:bottom w:val="none" w:sz="0" w:space="0" w:color="auto"/>
        <w:right w:val="none" w:sz="0" w:space="0" w:color="auto"/>
      </w:divBdr>
    </w:div>
    <w:div w:id="1420984076">
      <w:bodyDiv w:val="1"/>
      <w:marLeft w:val="0"/>
      <w:marRight w:val="0"/>
      <w:marTop w:val="0"/>
      <w:marBottom w:val="0"/>
      <w:divBdr>
        <w:top w:val="none" w:sz="0" w:space="0" w:color="auto"/>
        <w:left w:val="none" w:sz="0" w:space="0" w:color="auto"/>
        <w:bottom w:val="none" w:sz="0" w:space="0" w:color="auto"/>
        <w:right w:val="none" w:sz="0" w:space="0" w:color="auto"/>
      </w:divBdr>
    </w:div>
    <w:div w:id="1429618704">
      <w:bodyDiv w:val="1"/>
      <w:marLeft w:val="0"/>
      <w:marRight w:val="0"/>
      <w:marTop w:val="0"/>
      <w:marBottom w:val="0"/>
      <w:divBdr>
        <w:top w:val="none" w:sz="0" w:space="0" w:color="auto"/>
        <w:left w:val="none" w:sz="0" w:space="0" w:color="auto"/>
        <w:bottom w:val="none" w:sz="0" w:space="0" w:color="auto"/>
        <w:right w:val="none" w:sz="0" w:space="0" w:color="auto"/>
      </w:divBdr>
    </w:div>
    <w:div w:id="1639338790">
      <w:bodyDiv w:val="1"/>
      <w:marLeft w:val="0"/>
      <w:marRight w:val="0"/>
      <w:marTop w:val="0"/>
      <w:marBottom w:val="0"/>
      <w:divBdr>
        <w:top w:val="none" w:sz="0" w:space="0" w:color="auto"/>
        <w:left w:val="none" w:sz="0" w:space="0" w:color="auto"/>
        <w:bottom w:val="none" w:sz="0" w:space="0" w:color="auto"/>
        <w:right w:val="none" w:sz="0" w:space="0" w:color="auto"/>
      </w:divBdr>
      <w:divsChild>
        <w:div w:id="372731961">
          <w:marLeft w:val="0"/>
          <w:marRight w:val="0"/>
          <w:marTop w:val="0"/>
          <w:marBottom w:val="0"/>
          <w:divBdr>
            <w:top w:val="none" w:sz="0" w:space="0" w:color="auto"/>
            <w:left w:val="none" w:sz="0" w:space="0" w:color="auto"/>
            <w:bottom w:val="none" w:sz="0" w:space="0" w:color="auto"/>
            <w:right w:val="none" w:sz="0" w:space="0" w:color="auto"/>
          </w:divBdr>
          <w:divsChild>
            <w:div w:id="1715499036">
              <w:marLeft w:val="0"/>
              <w:marRight w:val="0"/>
              <w:marTop w:val="0"/>
              <w:marBottom w:val="0"/>
              <w:divBdr>
                <w:top w:val="none" w:sz="0" w:space="0" w:color="auto"/>
                <w:left w:val="none" w:sz="0" w:space="0" w:color="auto"/>
                <w:bottom w:val="none" w:sz="0" w:space="0" w:color="auto"/>
                <w:right w:val="none" w:sz="0" w:space="0" w:color="auto"/>
              </w:divBdr>
              <w:divsChild>
                <w:div w:id="7042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858316">
      <w:bodyDiv w:val="1"/>
      <w:marLeft w:val="0"/>
      <w:marRight w:val="0"/>
      <w:marTop w:val="0"/>
      <w:marBottom w:val="0"/>
      <w:divBdr>
        <w:top w:val="none" w:sz="0" w:space="0" w:color="auto"/>
        <w:left w:val="none" w:sz="0" w:space="0" w:color="auto"/>
        <w:bottom w:val="none" w:sz="0" w:space="0" w:color="auto"/>
        <w:right w:val="none" w:sz="0" w:space="0" w:color="auto"/>
      </w:divBdr>
    </w:div>
    <w:div w:id="18565716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1915</Words>
  <Characters>12085</Characters>
  <Application>Microsoft Office Word</Application>
  <DocSecurity>0</DocSecurity>
  <Lines>219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Sam Buckberry</cp:lastModifiedBy>
  <cp:revision>9</cp:revision>
  <dcterms:created xsi:type="dcterms:W3CDTF">2020-05-24T04:00:00Z</dcterms:created>
  <dcterms:modified xsi:type="dcterms:W3CDTF">2020-05-24T07:27:00Z</dcterms:modified>
</cp:coreProperties>
</file>