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EB359 Advertising and Promo Management</w:t>
      </w:r>
    </w:p>
    <w:p w:rsidR="00000000" w:rsidDel="00000000" w:rsidP="00000000" w:rsidRDefault="00000000" w:rsidRPr="00000000" w14:paraId="00000007">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Study Paper #2</w:t>
      </w:r>
    </w:p>
    <w:p w:rsidR="00000000" w:rsidDel="00000000" w:rsidP="00000000" w:rsidRDefault="00000000" w:rsidRPr="00000000" w14:paraId="00000008">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Department</w:t>
      </w:r>
    </w:p>
    <w:p w:rsidR="00000000" w:rsidDel="00000000" w:rsidP="00000000" w:rsidRDefault="00000000" w:rsidRPr="00000000" w14:paraId="00000009">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Giselle Godinez, Daphne Pham, Chloe Webb</w:t>
      </w:r>
    </w:p>
    <w:p w:rsidR="00000000" w:rsidDel="00000000" w:rsidP="00000000" w:rsidRDefault="00000000" w:rsidRPr="00000000" w14:paraId="0000000A">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November 30, 2023</w:t>
      </w:r>
    </w:p>
    <w:p w:rsidR="00000000" w:rsidDel="00000000" w:rsidP="00000000" w:rsidRDefault="00000000" w:rsidRPr="00000000" w14:paraId="0000000B">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Li Shen</w:t>
      </w:r>
    </w:p>
    <w:p w:rsidR="00000000" w:rsidDel="00000000" w:rsidP="00000000" w:rsidRDefault="00000000" w:rsidRPr="00000000" w14:paraId="0000000C">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 (Giselle):  </w:t>
      </w:r>
    </w:p>
    <w:p w:rsidR="00000000" w:rsidDel="00000000" w:rsidP="00000000" w:rsidRDefault="00000000" w:rsidRPr="00000000" w14:paraId="0000001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Harvard case study "Madison Avenue: Digital Media Services (B)" begins with Madison Avenue’s director Brad Olsen, receiving good results from the second quarter. They were receiving a lot of success from those results and it was proven in the revenues, accounts receivable collections, and more that was outlined in their report. There were, however, organization issues that needed to be addressed. Those included developing software to automate time consuming and difficult tasks, training to improve the quality with which problematic tasks were performed and to reduce the cycles of rework that affected Samson and his colleagues. There was also redesigning systems to streamline workflow within teams. This continues their attempts to strategically face the evolving digital media landscape in regards to adapting in their fast-paced, ever-changing industry. Their leadership choices and overall business performance is outlined in this paper. </w:t>
      </w:r>
    </w:p>
    <w:p w:rsidR="00000000" w:rsidDel="00000000" w:rsidP="00000000" w:rsidRDefault="00000000" w:rsidRPr="00000000" w14:paraId="0000001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SWOT Analysis (Chloe) </w:t>
      </w:r>
    </w:p>
    <w:p w:rsidR="00000000" w:rsidDel="00000000" w:rsidP="00000000" w:rsidRDefault="00000000" w:rsidRPr="00000000" w14:paraId="0000001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Strengths -</w:t>
      </w:r>
    </w:p>
    <w:p w:rsidR="00000000" w:rsidDel="00000000" w:rsidP="00000000" w:rsidRDefault="00000000" w:rsidRPr="00000000" w14:paraId="0000001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Madison Avenue showed significant strengths that worked to contribute to their success. To begin, the company, time and time again, showed their ability to adapt by responding effectively to challenges by creating imaginative solutions. For one, they were able to recognize problems in some of their processes. Thus, they developed software, such as </w:t>
      </w:r>
      <w:r w:rsidDel="00000000" w:rsidR="00000000" w:rsidRPr="00000000">
        <w:rPr>
          <w:rFonts w:ascii="Times New Roman" w:cs="Times New Roman" w:eastAsia="Times New Roman" w:hAnsi="Times New Roman"/>
          <w:sz w:val="24"/>
          <w:szCs w:val="24"/>
          <w:rtl w:val="0"/>
        </w:rPr>
        <w:t xml:space="preserve">Titan</w:t>
      </w:r>
      <w:r w:rsidDel="00000000" w:rsidR="00000000" w:rsidRPr="00000000">
        <w:rPr>
          <w:rFonts w:ascii="Times New Roman" w:cs="Times New Roman" w:eastAsia="Times New Roman" w:hAnsi="Times New Roman"/>
          <w:sz w:val="24"/>
          <w:szCs w:val="24"/>
          <w:rtl w:val="0"/>
        </w:rPr>
        <w:t xml:space="preserve"> and the Gemini database to help streamline workflows. Not only did they show adaptability in technological advancements, but also began including specific training programs to stop problems before they could start. This would enhance the quality of work and reduce the need for mistakes and reworks. The company’s commitment to continuous improvement demonstrates their fluidity within their industry.</w:t>
      </w:r>
    </w:p>
    <w:p w:rsidR="00000000" w:rsidDel="00000000" w:rsidP="00000000" w:rsidRDefault="00000000" w:rsidRPr="00000000" w14:paraId="0000001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Another strength lay in their ability to find talented employees and management. The company shows an ability to identify an individual's strengths and strategically place them into roles. Being able to assemble teams with complementary abilities helps Madison Avenue’s overall efficiency and success. Moreso, the company is also willing to run experiments before fully implementing new systems and practices. This is seen later on in the article with MPT’s recommendations. The ability to take a step back and say “okay, let’s test this first” allows them to fine-tune strategies and ensures that solutions are, in fact, “solutions”. Madison Avenue’s understanding of their business and market reinforce the company’s strengths, as they have strong knowledge about the industry. </w:t>
      </w:r>
    </w:p>
    <w:p w:rsidR="00000000" w:rsidDel="00000000" w:rsidP="00000000" w:rsidRDefault="00000000" w:rsidRPr="00000000" w14:paraId="0000001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Weaknesses</w:t>
      </w: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1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Madison Avenue has several weaknesses that have posed challenges to the company. One notable issue was with the complicated workflow, especially in earlier stages of their operations. Projects had to meander through multiple teams, which caused unnecessary problems and added a delay on work. While this was later addressed and streamlined, as hinted to in both “Strengths” and “Opportunities”, the initial lack of workflow posed challenges in managing tasks. </w:t>
      </w:r>
    </w:p>
    <w:p w:rsidR="00000000" w:rsidDel="00000000" w:rsidP="00000000" w:rsidRDefault="00000000" w:rsidRPr="00000000" w14:paraId="0000001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Another weakness fell onto their “Capacity Planning” method, especially in earlier stages as well. This was an attempt to make “focused” client-service teams, and in theory, sounds plausible. However, there was a lack of knowledge when determining assignments. Resource allocation relied on “business volume”, which was measured in dollars, rather than volume of activity and time necessary. This led to imbalances in teams and their workloads, as some teams were overloaded, and others were able to idle. This weakness showed the importance of resource allocation dependent on demands of the project, which will require more attention from Madison Avenue’s success. </w:t>
      </w:r>
    </w:p>
    <w:p w:rsidR="00000000" w:rsidDel="00000000" w:rsidP="00000000" w:rsidRDefault="00000000" w:rsidRPr="00000000" w14:paraId="0000001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Opportunities - </w:t>
      </w:r>
    </w:p>
    <w:p w:rsidR="00000000" w:rsidDel="00000000" w:rsidP="00000000" w:rsidRDefault="00000000" w:rsidRPr="00000000" w14:paraId="0000001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Madison Avenue was created out of the Golden Gate Textile’s (GGT) experience with Internet Advertising. When beginning by representing publishers who wanted to sell ad space, they realized that the market was already oversaturated. So, the company decided to pivot and began to assist advertisers in strategically planning, implementing, and optimizing web-based campaigns. This shift was aimed at enhancing their reach and reducing Cost-per-Sale (CPS). This historical expertise in ad placing led the way for Madison Avenue to reach a much less saturated market.</w:t>
      </w:r>
    </w:p>
    <w:p w:rsidR="00000000" w:rsidDel="00000000" w:rsidP="00000000" w:rsidRDefault="00000000" w:rsidRPr="00000000" w14:paraId="0000002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One important opportunity lay within Madison Avenue’s ability to develop softwares, such as </w:t>
      </w:r>
      <w:r w:rsidDel="00000000" w:rsidR="00000000" w:rsidRPr="00000000">
        <w:rPr>
          <w:rFonts w:ascii="Times New Roman" w:cs="Times New Roman" w:eastAsia="Times New Roman" w:hAnsi="Times New Roman"/>
          <w:sz w:val="24"/>
          <w:szCs w:val="24"/>
          <w:rtl w:val="0"/>
        </w:rPr>
        <w:t xml:space="preserve">Titan</w:t>
      </w:r>
      <w:r w:rsidDel="00000000" w:rsidR="00000000" w:rsidRPr="00000000">
        <w:rPr>
          <w:rFonts w:ascii="Times New Roman" w:cs="Times New Roman" w:eastAsia="Times New Roman" w:hAnsi="Times New Roman"/>
          <w:sz w:val="24"/>
          <w:szCs w:val="24"/>
          <w:rtl w:val="0"/>
        </w:rPr>
        <w:t xml:space="preserve"> and the Gemini database. Titan, headed by Tess Erkson and used by engineers like Samson, helped to facilitate implementation and optimization of ad campaigns. The Gemini database, head-started by Matt Garvin, put important information into a central storage. This included contact information, profiles, advertising rates, and more. Being able to create these powerful tools shows Madison Avenue’s commitment to their innovation and efficiency, which allows them a competitive edge. Having the opportunity to update the Gemini database also showed their dedication to continuing their technological innovations. Knowing this, and the skillsets their employees possess, it could be seen for the company to create a fully centralized mix of Titan and Gemini, avoiding possible issues. Overall, the company has the opportunity to expand on their software developments.</w:t>
      </w:r>
    </w:p>
    <w:p w:rsidR="00000000" w:rsidDel="00000000" w:rsidP="00000000" w:rsidRDefault="00000000" w:rsidRPr="00000000" w14:paraId="00000021">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Threats - </w:t>
      </w:r>
    </w:p>
    <w:p w:rsidR="00000000" w:rsidDel="00000000" w:rsidP="00000000" w:rsidRDefault="00000000" w:rsidRPr="00000000" w14:paraId="0000002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Like many other companies, Madison Avenue faced threats in the form of budget limitations. Projects needed to at least breakeven for them to be successful. This financial constraint could limit the company’s ability to innovate or invest in technology and other expansions. In turn, would affect their ability to be a strong competitor in the digital services market. The need for funds while offering quality services can create challenges where financial decisions limit even the ability to succeed further.</w:t>
      </w:r>
    </w:p>
    <w:p w:rsidR="00000000" w:rsidDel="00000000" w:rsidP="00000000" w:rsidRDefault="00000000" w:rsidRPr="00000000" w14:paraId="0000002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Additionally, as with many other companies as well, the threat of competitors in similar markets affects Madison Avenue. The digital services industry is characterized by ever-changing innovations. These new advancements can attract new players to the industry, causing the possibility for strong competitors to pop up at any time. Rivals may adopt new technologies quicker than an already comfortable company. The competition aspect requires Madison Avenue to continuously focus on innovation, differentiation, and being able to stay ahead of industry trends. </w:t>
      </w:r>
    </w:p>
    <w:p w:rsidR="00000000" w:rsidDel="00000000" w:rsidP="00000000" w:rsidRDefault="00000000" w:rsidRPr="00000000" w14:paraId="0000002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Identification of problem (Giselle)</w:t>
      </w:r>
    </w:p>
    <w:p w:rsidR="00000000" w:rsidDel="00000000" w:rsidP="00000000" w:rsidRDefault="00000000" w:rsidRPr="00000000" w14:paraId="0000002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media program team needed to change their client service process and attempted to go about it in two different ways. There was first the focused client-service teams that ended up causing two problems. One being that it created a “staffing combination” that overlaid on one another. The other was that the MPT worried about the absences of focus on the quality of the collective proposal. Because of all these plans to calculate capacity and assignment assignation, there came the issue of determining work for everyone including consultant, administrator, and buyer team. The issues also included individual negotiations between buyers and large scale buying, and overload without compensation reduction in relation to amount of responsibility. Recommendations included: evaluating and adding new publishers to the Gemini database, training publishers about Madison Avenue processes, policies, and technologies, testing and evaluating publisher technologies, working with existing sites to improve service and better integrate technologies, negotiating bulk publisher rates. Training media buyers about site selection criteria, and database mechanics, maintaining information about publisher profiles, performance evaluations, and technical capability, and finally, facilitating Gemini database “keyword” searches to enable media buyers to select appropriate publisher sites. Although they did come up with a solution to the problem, it is still questioned as to whether or not there was a better solution that would increase their success rate.</w:t>
      </w:r>
    </w:p>
    <w:p w:rsidR="00000000" w:rsidDel="00000000" w:rsidP="00000000" w:rsidRDefault="00000000" w:rsidRPr="00000000" w14:paraId="0000002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 actions (Daphne)</w:t>
      </w:r>
    </w:p>
    <w:p w:rsidR="00000000" w:rsidDel="00000000" w:rsidP="00000000" w:rsidRDefault="00000000" w:rsidRPr="00000000" w14:paraId="0000002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 1 – Enhances Human Resources Policies: </w:t>
      </w:r>
      <w:r w:rsidDel="00000000" w:rsidR="00000000" w:rsidRPr="00000000">
        <w:rPr>
          <w:rFonts w:ascii="Times New Roman" w:cs="Times New Roman" w:eastAsia="Times New Roman" w:hAnsi="Times New Roman"/>
          <w:sz w:val="24"/>
          <w:szCs w:val="24"/>
          <w:rtl w:val="0"/>
        </w:rPr>
        <w:t xml:space="preserve">Enhanced HR policies are vital for Madison Avenue to manage employee stress and workload amidst rapid growth. Hiring more staff reduces individual workloads, while flexible working hours improve work-life balance, enhancing job satisfaction and productivity. Stress management resources directly support employee well-being. These measures ensure sustained growth and maintain high-quality service by fostering a motivated, efficient workforce.</w:t>
      </w:r>
      <w:r w:rsidDel="00000000" w:rsidR="00000000" w:rsidRPr="00000000">
        <w:rPr>
          <w:rtl w:val="0"/>
        </w:rPr>
      </w:r>
    </w:p>
    <w:p w:rsidR="00000000" w:rsidDel="00000000" w:rsidP="00000000" w:rsidRDefault="00000000" w:rsidRPr="00000000" w14:paraId="0000002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 2 - Client Management Strategies: </w:t>
      </w:r>
      <w:r w:rsidDel="00000000" w:rsidR="00000000" w:rsidRPr="00000000">
        <w:rPr>
          <w:rFonts w:ascii="Times New Roman" w:cs="Times New Roman" w:eastAsia="Times New Roman" w:hAnsi="Times New Roman"/>
          <w:sz w:val="24"/>
          <w:szCs w:val="24"/>
          <w:rtl w:val="0"/>
        </w:rPr>
        <w:t xml:space="preserve">Adjusting client management strategies is key for Madison Avenue to manage growth and service quality. Being selective about clients ensures a manageable workload and alignment with the firm's strengths. Adjusting pricing models controls client intake and ensures fair compensation. This approach effectively distributes workload, maintains service standards, and supports sustainable growth. </w:t>
      </w:r>
      <w:r w:rsidDel="00000000" w:rsidR="00000000" w:rsidRPr="00000000">
        <w:rPr>
          <w:rtl w:val="0"/>
        </w:rPr>
      </w:r>
    </w:p>
    <w:p w:rsidR="00000000" w:rsidDel="00000000" w:rsidP="00000000" w:rsidRDefault="00000000" w:rsidRPr="00000000" w14:paraId="0000002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Recommendations/Conclusions (Daphne)</w:t>
      </w:r>
    </w:p>
    <w:p w:rsidR="00000000" w:rsidDel="00000000" w:rsidP="00000000" w:rsidRDefault="00000000" w:rsidRPr="00000000" w14:paraId="0000002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effective strategy for Madison Avenue involves a blend of process optimization and enhanced human resources policies. Streamlining internal processes will boost efficiency and lighten employee workloads, while improved HR policies will address employee stress and enhance job satisfaction. This comprehensive approach is crucial for sustainable growth and maintaining the high-quality service Madison Avenue is known for. The case underlines the necessity of balancing rapid growth with service quality, as a focus on expansion alone, without considering operational and employee impacts, is unsustainable. Employee well-being is integral to performance and service quality, making it not just an ethical priority but a strategic one. The company's situation highlights the importance of adaptability in business, with changing market conditions necessitating adjustments in processes and policies. Finally, sustainable growth requires a strategic vision that covers all business aspects, from client management to employee satisfaction, ensuring long-term success.</w:t>
      </w:r>
    </w:p>
    <w:p w:rsidR="00000000" w:rsidDel="00000000" w:rsidP="00000000" w:rsidRDefault="00000000" w:rsidRPr="00000000" w14:paraId="0000002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32">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Spear, S. J. (2005). Madison Avenue: Digital Media Services (B). Cambridge; Harvard Business </w:t>
      </w:r>
    </w:p>
    <w:p w:rsidR="00000000" w:rsidDel="00000000" w:rsidP="00000000" w:rsidRDefault="00000000" w:rsidRPr="00000000" w14:paraId="00000033">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