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NPR Podcast Assignment</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Examining the Price Disconnect Percolating in the Coffee Business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global coffee industry, especially in Columbia, is facing an economic dilemma. As coffee sales rise, the price of coffee beans fall lower, making growers struggle to turn profit. This podcast episode by NPR dives into this issue, explaining why this is occurring. One simple reason lies within the current oversupply of coffee beans globally. Brazil’s </w:t>
      </w:r>
      <w:r w:rsidDel="00000000" w:rsidR="00000000" w:rsidRPr="00000000">
        <w:rPr>
          <w:rFonts w:ascii="Times New Roman" w:cs="Times New Roman" w:eastAsia="Times New Roman" w:hAnsi="Times New Roman"/>
          <w:sz w:val="24"/>
          <w:szCs w:val="24"/>
          <w:rtl w:val="0"/>
        </w:rPr>
        <w:t xml:space="preserve">luck</w:t>
      </w:r>
      <w:r w:rsidDel="00000000" w:rsidR="00000000" w:rsidRPr="00000000">
        <w:rPr>
          <w:rFonts w:ascii="Times New Roman" w:cs="Times New Roman" w:eastAsia="Times New Roman" w:hAnsi="Times New Roman"/>
          <w:sz w:val="24"/>
          <w:szCs w:val="24"/>
          <w:rtl w:val="0"/>
        </w:rPr>
        <w:t xml:space="preserve"> of a good growing season, as good as that sounds, has helped to contribute to a six year low of coffee bean pricings of $1.08 per pound. This is especially devastating to farmers, as producing the coffee beans costs around $1.40 per pound.</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cost of coffee beans has little effect on the final price a consumer will pay for a good ol’ cup of joe from your local Starbucks. Starbucks, whose majority of sales lies within coffee-based products, has seen a general decline in the consumer emphasis for the coffee bean flavor. As Greg, owner of Standing Stone explained, we are currently in a wave of coffee that focuses more on looks and sweetness of a drink, rather than the flavor of the coffee bean itself. The shift in consumer interest showcases the fact that the beans themselves play a smaller role in the pricing of a cup of coffee. Rather, Starbucks has referenced other expenses contributing to the final price, such as factors like rent, labor, and distribution. Milk, for example, could be an expensive commodity contributing to these prices, resulting in a 1-2% price increase. However, Starbucks has acknowledged challenges that coffee bean growers have been facing, and have invested over $100 million into supporting programs.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marketing concept that relates to this issue is the role of frameworks. This involves helping to identify alternative approaches to thinking about a decision task, while typically providing a generalized approach to possible solutions. First, let’s start by identifying the core problem; There is a disparity between value gained by coffee bean farmers at the start of the supply chain and the profits made by retailers at the end of it. Thus, creating an unequal value distribution. The SWOT analysis framework can be used to evaluate the strengths, weaknesses, opportunities, and threats faced from the coffee growers perspective. By analyzing these different aspects, they may find easier times choosing other strategies that may better strengthen their current position. However, frameworks are general and thus do not provide specific straight-forward solutions.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Referencing the coffee bean producer's current negative situation can showcase the importance of value propositions. Within the coffee industry, coffee bean grower’s value proposition focuses on providing coffee beans at an affordable price. Coffee retailer’s value proposition includes delivering a coffee drink to customers. Finally, consumers' value proposition lies within seeking a well-tasting, affordable cup of joe. The Optimal Value Proposition (OVP) would consider all three of these values, aiming to balance these values fairly.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 G-STIC framework is an approach to marketing planning and may be a valuable tool for addressing coffee bean challenges. To begin, the main goal would be for more profit sustainability. The strategy could involve direct targeting of millennials who may be more socially conscious towards ethically sourced consumables. The tactics may focus on marketing premium coffee beans at an affordable price, still turning profit, to this target audience through a direct-to-consumer model. Implementation of the strategy could begin with building relationships with fair trade organizations and creating a direct-to-consumer platform/selling website. Control could involve tracking the performance of coffee bean sales, collecting consumer feedback, and studying new market trends.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this podcast recorded back in 2019, the current state of the coffee bean business may have changed. Overall, this was a very interesting read, and not something that would just cross your mind if you had not been presented with 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