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-44191</wp:posOffset>
            </wp:positionH>
            <wp:positionV relativeFrom="paragraph">
              <wp:posOffset>114300</wp:posOffset>
            </wp:positionV>
            <wp:extent cx="1339593" cy="1109663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582" l="0" r="0" t="8582"/>
                    <a:stretch>
                      <a:fillRect/>
                    </a:stretch>
                  </pic:blipFill>
                  <pic:spPr>
                    <a:xfrm>
                      <a:off x="0" y="0"/>
                      <a:ext cx="1339593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&lt;Company Name&gt;  </w:t>
      </w:r>
    </w:p>
    <w:p w:rsidR="00000000" w:rsidDel="00000000" w:rsidP="00000000" w:rsidRDefault="00000000" w:rsidRPr="00000000" w14:paraId="00000004">
      <w:pPr>
        <w:tabs>
          <w:tab w:val="right" w:leader="none" w:pos="9360"/>
        </w:tabs>
        <w:ind w:left="7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Cyber Security Team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Blue Team 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Blue Team XX</w:t>
      </w:r>
    </w:p>
    <w:p w:rsidR="00000000" w:rsidDel="00000000" w:rsidP="00000000" w:rsidRDefault="00000000" w:rsidRPr="00000000" w14:paraId="00000007">
      <w:pPr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Placebo Pharma Cyber Security Team</w:t>
      </w:r>
    </w:p>
    <w:p w:rsidR="00000000" w:rsidDel="00000000" w:rsidP="00000000" w:rsidRDefault="00000000" w:rsidRPr="00000000" w14:paraId="0000000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Bristol, Rhode Island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&lt;Recipient Name&gt;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NECCDC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&lt;Recipient Location&gt;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March X, 2025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Dear &lt;Recipient&gt;,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  <w:rtl w:val="0"/>
        </w:rPr>
        <w:t xml:space="preserve">Submit IR reports when incidents occur in order to potentially reduce future Red Team impacts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  <w:rtl w:val="0"/>
        </w:rPr>
        <w:t xml:space="preserve">Must contain a description of what occurred (including source and destination IP addresses, timelines of activity, passwords cracked, access obtained, damage done, etc), a discussion of what was affected, and a remediation plan.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report details red team activity on our &lt; Linux / Windows / Kubernetes &gt; systems first identified at &lt;Date / Time / Time Zone&gt;. We are still &lt; under attack / investigating / resolved &gt; as of &lt;time last seen&gt;.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was a &lt; Minimal / Moderate / Severe / Catastrophic &gt; incident, and attackers had &lt; remote access / root access / data access &gt; to our systems. We were able to &lt; fully / partially / not &gt; recover control of the affected systems.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Identify impacts on business &gt;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&lt;Summarize incidents X, Y, Z&gt;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Summary doesn’t include ‘Figures’ or a huge amount of technical detail &gt;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</w:rPr>
      </w:pPr>
      <w:bookmarkStart w:colFirst="0" w:colLast="0" w:name="_heading=h.x71v1qil5gkl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  <w:rtl w:val="0"/>
        </w:rPr>
        <w:t xml:space="preserve">Section X: Reverse Shells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Affected systems: &lt; X1 IP, Graylog Master: 192.168.0.1, X3 IP&gt;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Severity: &lt; Minimal / Moderate / Severe / Catastrophic &gt;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Indicators of Compromise: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&lt;There were 8 reverse shells identified on the system, as seen in Figure 1. The shells gave attackers remote access to our systems, and resulted in a total compromise of the affected systems.&gt;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3056" cy="10620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056" cy="106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This cat is pretty cool. We found it through a ps aux listing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These shells were started by .bashrc, which means they ran on every login for user100. We found it in every user’s .bashrc file. &gt;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28713" cy="11287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Bashrc output, showing command used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Remediation: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We removed this access by deleting the relevant .bashrc lines (Figure 3), killing all reverse shells (Figure 4), and confirming no reverse shells were made on subsequent logins (Figure 5).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has been fully remediated. &gt;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Business Impact: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attacker access to the system puts all client data at risk&gt;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Lessons Learned: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 I learned nothing.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513" cy="2905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3" cy="29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</w:rPr>
      </w:pPr>
      <w:bookmarkStart w:colFirst="0" w:colLast="0" w:name="_heading=h.s7joumjhuqq9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16db5"/>
          <w:sz w:val="48"/>
          <w:szCs w:val="48"/>
          <w:u w:val="single"/>
          <w:rtl w:val="0"/>
        </w:rPr>
        <w:t xml:space="preserve">Section Y: TacticalRMM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Affected systems: &lt; X1 IP, Graylog Master: 192.168.0.1, X3 IP&gt;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Severity: &lt; Minimal / Moderate / Severe / Catastrophic &gt;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Indicators of Compromise: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Remediation: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Business Impact: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Lessons Learned: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zmEiUhj6nU49ecLu5ykPk7tNHg==">CgMxLjAyDmgueDcxdjFxaWw1Z2tsMg5oLnM3am91bWpodXFxOTgAciExaTQyU2V6TDAtWFRZTHlmZklWVUpmcXY3V0dQLUxQTVk=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