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14E5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240" w:line="240" w:lineRule="auto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7AFD20FC"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textAlignment w:val="auto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Факультет</w:t>
      </w:r>
      <w:r>
        <w:rPr>
          <w:rFonts w:ascii="Times New Roman" w:hAnsi="Times New Roman" w:eastAsia="Times New Roman" w:cs="Times New Roman"/>
          <w:spacing w:val="13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>Информационных</w:t>
      </w:r>
      <w:r>
        <w:rPr>
          <w:rFonts w:ascii="Times New Roman" w:hAnsi="Times New Roman" w:eastAsia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>технологий</w:t>
      </w:r>
    </w:p>
    <w:p w14:paraId="2DA317DA"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>Информационных систем</w:t>
      </w:r>
      <w:r>
        <w:rPr>
          <w:rFonts w:ascii="Times New Roman" w:hAnsi="Times New Roman" w:eastAsia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>и</w:t>
      </w:r>
      <w:r>
        <w:rPr>
          <w:rFonts w:ascii="Times New Roman" w:hAnsi="Times New Roman" w:eastAsia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>технологий</w:t>
      </w:r>
    </w:p>
    <w:p w14:paraId="6E3449B5"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120" w:line="240" w:lineRule="auto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Специальность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 xml:space="preserve">6-05-0612-01 Программная инженерия </w:t>
      </w:r>
    </w:p>
    <w:p w14:paraId="628C2D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600" w:after="600" w:line="240" w:lineRule="auto"/>
        <w:jc w:val="center"/>
        <w:textAlignment w:val="auto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1F7CFEF2"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="0" w:leftChars="0" w:firstLine="0" w:firstLineChars="0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по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2CCDE2AB"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1560" w:line="240" w:lineRule="auto"/>
        <w:ind w:left="0" w:leftChars="0" w:firstLine="0" w:firstLineChars="0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Тема Веб-сайт «Гайды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для видеоигр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»</w:t>
      </w:r>
    </w:p>
    <w:p w14:paraId="7CD76955">
      <w:pPr>
        <w:keepNext w:val="0"/>
        <w:keepLines w:val="0"/>
        <w:pageBreakBefore w:val="0"/>
        <w:widowControl w:val="0"/>
        <w:tabs>
          <w:tab w:val="left" w:pos="2160"/>
          <w:tab w:val="left" w:pos="4320"/>
          <w:tab w:val="left" w:pos="7200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="0" w:leftChars="0" w:firstLine="0" w:firstLineChars="0"/>
        <w:jc w:val="both"/>
        <w:textAlignment w:val="auto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Исполнитель</w:t>
      </w:r>
    </w:p>
    <w:p w14:paraId="66413869">
      <w:pPr>
        <w:keepNext w:val="0"/>
        <w:keepLines w:val="0"/>
        <w:pageBreakBefore w:val="0"/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="0" w:leftChars="0" w:firstLine="0" w:firstLineChars="0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студент 1 курса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>7</w:t>
      </w:r>
      <w:r>
        <w:rPr>
          <w:rFonts w:ascii="Times New Roman" w:hAnsi="Times New Roman" w:eastAsia="Times New Roman" w:cs="Times New Roman"/>
          <w:spacing w:val="-6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>______________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ab/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А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. В.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 Груща</w:t>
      </w:r>
    </w:p>
    <w:p w14:paraId="6101157C">
      <w:pPr>
        <w:keepNext w:val="0"/>
        <w:keepLines w:val="0"/>
        <w:pageBreakBefore w:val="0"/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after="600" w:line="240" w:lineRule="auto"/>
        <w:ind w:firstLine="5529"/>
        <w:jc w:val="both"/>
        <w:textAlignment w:val="auto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ru-RU"/>
        </w:rPr>
        <w:t>подпись, дата</w:t>
      </w:r>
    </w:p>
    <w:p w14:paraId="0ECDB790">
      <w:pPr>
        <w:keepNext w:val="0"/>
        <w:keepLines w:val="0"/>
        <w:pageBreakBefore w:val="0"/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120" w:line="240" w:lineRule="auto"/>
        <w:ind w:left="0" w:leftChars="0" w:firstLine="0" w:firstLineChars="0"/>
        <w:jc w:val="both"/>
        <w:textAlignment w:val="auto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Руководитель</w:t>
      </w:r>
    </w:p>
    <w:p w14:paraId="07B55167">
      <w:pPr>
        <w:keepNext w:val="0"/>
        <w:keepLines w:val="0"/>
        <w:pageBreakBefore w:val="0"/>
        <w:widowControl w:val="0"/>
        <w:tabs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en-US" w:eastAsia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en-US" w:eastAsia="ru-RU"/>
        </w:rPr>
        <w:t>п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>реподаватель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en-US" w:eastAsia="ru-RU"/>
        </w:rPr>
        <w:t>-стажёр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______________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А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>. В. Комкова</w:t>
      </w:r>
    </w:p>
    <w:p w14:paraId="6E693C82">
      <w:pPr>
        <w:keepNext w:val="0"/>
        <w:keepLines w:val="0"/>
        <w:pageBreakBefore w:val="0"/>
        <w:tabs>
          <w:tab w:val="left" w:pos="1815"/>
          <w:tab w:val="center" w:pos="6096"/>
        </w:tabs>
        <w:kinsoku/>
        <w:wordWrap/>
        <w:overflowPunct/>
        <w:topLinePunct w:val="0"/>
        <w:autoSpaceDE/>
        <w:autoSpaceDN/>
        <w:bidi w:val="0"/>
        <w:adjustRightInd/>
        <w:spacing w:before="40" w:after="1080" w:line="240" w:lineRule="auto"/>
        <w:ind w:firstLine="284"/>
        <w:textAlignment w:val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2108CDBB">
      <w:pPr>
        <w:keepNext w:val="0"/>
        <w:keepLines w:val="0"/>
        <w:pageBreakBefore w:val="0"/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="0" w:leftChars="0" w:firstLine="0" w:firstLineChars="0"/>
        <w:jc w:val="left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Допущен(а) к защите __________________________________  _______________</w:t>
      </w:r>
    </w:p>
    <w:p w14:paraId="6F1785F9">
      <w:pPr>
        <w:keepNext w:val="0"/>
        <w:keepLines w:val="0"/>
        <w:pageBreakBefore w:val="0"/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firstLine="2632"/>
        <w:jc w:val="left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__________________________________  _______________</w:t>
      </w:r>
    </w:p>
    <w:p w14:paraId="02B7E10D">
      <w:pPr>
        <w:keepNext w:val="0"/>
        <w:keepLines w:val="0"/>
        <w:pageBreakBefore w:val="0"/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firstLine="2632"/>
        <w:jc w:val="left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__________________________________  _______________</w:t>
      </w:r>
    </w:p>
    <w:p w14:paraId="7D3B64BE">
      <w:pPr>
        <w:keepNext w:val="0"/>
        <w:keepLines w:val="0"/>
        <w:pageBreakBefore w:val="0"/>
        <w:tabs>
          <w:tab w:val="left" w:pos="1815"/>
          <w:tab w:val="center" w:pos="5032"/>
        </w:tabs>
        <w:kinsoku/>
        <w:wordWrap/>
        <w:overflowPunct/>
        <w:topLinePunct w:val="0"/>
        <w:autoSpaceDE/>
        <w:autoSpaceDN/>
        <w:bidi w:val="0"/>
        <w:adjustRightInd/>
        <w:spacing w:after="1200" w:line="240" w:lineRule="auto"/>
        <w:ind w:firstLine="8080"/>
        <w:jc w:val="left"/>
        <w:textAlignment w:val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39E7FED">
      <w:pPr>
        <w:keepNext w:val="0"/>
        <w:keepLines w:val="0"/>
        <w:pageBreakBefore w:val="0"/>
        <w:widowControl w:val="0"/>
        <w:tabs>
          <w:tab w:val="left" w:pos="724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240" w:line="240" w:lineRule="auto"/>
        <w:ind w:left="0" w:leftChars="0" w:firstLine="0" w:firstLineChars="0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</w:p>
    <w:p w14:paraId="03258756">
      <w:pPr>
        <w:pStyle w:val="10"/>
        <w:keepNext w:val="0"/>
        <w:keepLines w:val="0"/>
        <w:pageBreakBefore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pacing w:after="0"/>
        <w:ind w:firstLine="0"/>
        <w:textAlignment w:val="auto"/>
        <w:rPr>
          <w:rFonts w:hint="default" w:ascii="Times New Roman" w:hAnsi="Times New Roman" w:cs="Times New Roman" w:eastAsiaTheme="minorHAnsi"/>
          <w:sz w:val="28"/>
          <w:szCs w:val="28"/>
          <w:u w:val="single"/>
          <w:lang w:val="en-US" w:eastAsia="en-US"/>
        </w:rPr>
      </w:pPr>
      <w:r>
        <w:rPr>
          <w:szCs w:val="28"/>
        </w:rPr>
        <w:t>Руководитель</w:t>
      </w:r>
      <w:r>
        <w:rPr>
          <w:rFonts w:asciiTheme="minorHAnsi" w:hAnsiTheme="minorHAnsi" w:eastAsiaTheme="minorHAnsi" w:cstheme="minorBidi"/>
          <w:sz w:val="22"/>
          <w:szCs w:val="28"/>
          <w:lang w:eastAsia="en-US"/>
        </w:rPr>
        <w:t xml:space="preserve"> </w:t>
      </w:r>
      <w:r>
        <w:rPr>
          <w:szCs w:val="28"/>
        </w:rPr>
        <w:t>_______________</w:t>
      </w:r>
      <w:r>
        <w:rPr>
          <w:rFonts w:asciiTheme="minorHAnsi" w:hAnsiTheme="minorHAnsi" w:eastAsia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hAnsiTheme="minorHAnsi" w:eastAsia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hAnsiTheme="minorHAnsi" w:eastAsiaTheme="minorHAnsi" w:cstheme="minorBidi"/>
          <w:sz w:val="22"/>
          <w:szCs w:val="28"/>
          <w:lang w:eastAsia="en-US"/>
        </w:rPr>
        <w:tab/>
      </w:r>
      <w:r>
        <w:rPr>
          <w:rFonts w:hint="default" w:asciiTheme="minorHAnsi" w:hAnsiTheme="minorHAnsi" w:eastAsiaTheme="minorHAnsi" w:cstheme="minorBidi"/>
          <w:sz w:val="22"/>
          <w:szCs w:val="28"/>
          <w:lang w:val="ru-RU" w:eastAsia="en-US"/>
        </w:rPr>
        <w:tab/>
      </w:r>
      <w:r>
        <w:rPr>
          <w:rFonts w:hint="default" w:ascii="Times New Roman" w:hAnsi="Times New Roman" w:cs="Times New Roman" w:eastAsiaTheme="minorHAnsi"/>
          <w:sz w:val="28"/>
          <w:szCs w:val="28"/>
          <w:u w:val="single"/>
          <w:lang w:eastAsia="en-US"/>
        </w:rPr>
        <w:t>А</w:t>
      </w:r>
      <w:r>
        <w:rPr>
          <w:rFonts w:hint="default" w:ascii="Times New Roman" w:hAnsi="Times New Roman" w:cs="Times New Roman" w:eastAsiaTheme="minorHAnsi"/>
          <w:sz w:val="28"/>
          <w:szCs w:val="28"/>
          <w:u w:val="single"/>
          <w:lang w:val="en-US" w:eastAsia="en-US"/>
        </w:rPr>
        <w:t>. В. Комкова</w:t>
      </w:r>
    </w:p>
    <w:p w14:paraId="3C3C43E0">
      <w:pPr>
        <w:pStyle w:val="10"/>
        <w:keepNext w:val="0"/>
        <w:keepLines w:val="0"/>
        <w:pageBreakBefore w:val="0"/>
        <w:tabs>
          <w:tab w:val="left" w:leader="underscore" w:pos="1134"/>
        </w:tabs>
        <w:kinsoku/>
        <w:wordWrap/>
        <w:overflowPunct/>
        <w:topLinePunct w:val="0"/>
        <w:autoSpaceDE/>
        <w:autoSpaceDN/>
        <w:bidi w:val="0"/>
        <w:adjustRightInd/>
        <w:spacing w:before="40" w:after="0"/>
        <w:ind w:firstLine="2410"/>
        <w:textAlignment w:val="auto"/>
        <w:rPr>
          <w:rFonts w:hint="default" w:ascii="Times New Roman" w:hAnsi="Times New Roman" w:cs="Times New Roman" w:eastAsiaTheme="minorHAnsi"/>
          <w:sz w:val="28"/>
          <w:szCs w:val="28"/>
          <w:u w:val="single"/>
          <w:lang w:val="ru-RU" w:eastAsia="en-US"/>
        </w:rPr>
        <w:sectPr>
          <w:footerReference r:id="rId7" w:type="first"/>
          <w:headerReference r:id="rId5" w:type="default"/>
          <w:footerReference r:id="rId6" w:type="default"/>
          <w:pgSz w:w="11906" w:h="16838"/>
          <w:pgMar w:top="1134" w:right="567" w:bottom="851" w:left="1304" w:header="709" w:footer="709" w:gutter="0"/>
          <w:pgNumType w:fmt="decimal" w:start="3"/>
          <w:cols w:space="708" w:num="1"/>
          <w:titlePg/>
          <w:docGrid w:linePitch="360" w:charSpace="0"/>
        </w:sect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инициалы и фамили</w:t>
      </w:r>
      <w:r>
        <w:rPr>
          <w:rFonts w:hint="default"/>
          <w:sz w:val="20"/>
          <w:lang w:val="ru-RU"/>
        </w:rPr>
        <w:t>я</w:t>
      </w:r>
    </w:p>
    <w:p w14:paraId="0879BAFC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0" w:firstLineChars="0"/>
        <w:jc w:val="center"/>
        <w:textAlignment w:val="auto"/>
        <w:rPr>
          <w:rFonts w:hint="default"/>
          <w:b/>
          <w:bCs/>
          <w:szCs w:val="28"/>
          <w:u w:val="none"/>
          <w:lang w:val="ru-RU"/>
        </w:rPr>
      </w:pPr>
      <w:r>
        <w:rPr>
          <w:rFonts w:hint="default"/>
          <w:b/>
          <w:bCs/>
          <w:szCs w:val="28"/>
          <w:u w:val="none"/>
          <w:lang w:val="ru-RU"/>
        </w:rPr>
        <w:t>Содержание</w:t>
      </w:r>
    </w:p>
    <w:p w14:paraId="2F45E93D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0" w:firstLineChars="0"/>
        <w:textAlignment w:val="auto"/>
        <w:rPr>
          <w:rFonts w:hint="default"/>
          <w:b/>
          <w:bCs/>
          <w:szCs w:val="28"/>
          <w:u w:val="none"/>
          <w:lang w:val="ru-RU"/>
        </w:rPr>
      </w:pPr>
    </w:p>
    <w:sdt>
      <w:sdtPr>
        <w:rPr>
          <w:rFonts w:ascii="SimSun" w:hAnsi="SimSun" w:eastAsia="SimSun" w:cstheme="minorBidi"/>
          <w:sz w:val="21"/>
          <w:szCs w:val="22"/>
          <w:lang w:val="ru-RU" w:eastAsia="en-US" w:bidi="ar-SA"/>
        </w:rPr>
        <w:id w:val="147480469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u w:val="none"/>
          <w:lang w:val="ru-RU" w:eastAsia="ru-RU" w:bidi="ar-SA"/>
        </w:rPr>
      </w:sdtEndPr>
      <w:sdtContent>
        <w:p w14:paraId="10CA2C22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</w:p>
        <w:p w14:paraId="59B4AE25">
          <w:pPr>
            <w:pStyle w:val="30"/>
            <w:tabs>
              <w:tab w:val="right" w:leader="dot" w:pos="1003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instrText xml:space="preserve">TOC \o "1-2" \h \u </w:instrText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instrText xml:space="preserve"> HYPERLINK \l _Toc31146 </w:instrText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lang w:val="ru-RU"/>
            </w:rPr>
            <w:t>Введение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_Toc31146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end"/>
          </w:r>
        </w:p>
        <w:p w14:paraId="0DDE25B3">
          <w:pPr>
            <w:pStyle w:val="30"/>
            <w:tabs>
              <w:tab w:val="right" w:leader="dot" w:pos="1003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instrText xml:space="preserve"> HYPERLINK \l _Toc4385 </w:instrText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lang w:val="ru-RU" w:eastAsia="zh-CN"/>
            </w:rPr>
            <w:t>1 Постановка задачи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_Toc4385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end"/>
          </w:r>
        </w:p>
        <w:p w14:paraId="231DB59C">
          <w:pPr>
            <w:pStyle w:val="31"/>
            <w:tabs>
              <w:tab w:val="right" w:leader="dot" w:pos="1003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instrText xml:space="preserve"> HYPERLINK \l _Toc9495 </w:instrText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lang w:val="ru-RU" w:eastAsia="zh-CN"/>
            </w:rPr>
            <w:t>1.1 Обзор аналогичных решений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_Toc9495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end"/>
          </w:r>
        </w:p>
        <w:p w14:paraId="1F1C8FB1">
          <w:pPr>
            <w:pStyle w:val="31"/>
            <w:tabs>
              <w:tab w:val="right" w:leader="dot" w:pos="1003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instrText xml:space="preserve"> HYPERLINK \l _Toc25725 </w:instrText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lang w:val="ru-RU" w:eastAsia="zh-CN"/>
            </w:rPr>
            <w:t>1.2 Техническое задание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_Toc25725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end"/>
          </w:r>
        </w:p>
        <w:p w14:paraId="27891550">
          <w:pPr>
            <w:pStyle w:val="31"/>
            <w:tabs>
              <w:tab w:val="right" w:leader="dot" w:pos="1003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instrText xml:space="preserve"> HYPERLINK \l _Toc1310 </w:instrText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lang w:val="ru-RU" w:eastAsia="zh-CN"/>
            </w:rPr>
            <w:t>1.3 Выбор средств реализации программного продукта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_Toc1310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end"/>
          </w:r>
        </w:p>
        <w:p w14:paraId="6B8752F0">
          <w:pPr>
            <w:pStyle w:val="31"/>
            <w:tabs>
              <w:tab w:val="right" w:leader="dot" w:pos="1003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instrText xml:space="preserve"> HYPERLINK \l _Toc14990 </w:instrText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rtl w:val="0"/>
              <w:lang w:val="ru-RU"/>
            </w:rPr>
            <w:t xml:space="preserve">1.4 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highlight w:val="white"/>
              <w:rtl w:val="0"/>
              <w:lang w:val="ru-RU"/>
            </w:rPr>
            <w:t>Вывод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_Toc14990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end"/>
          </w:r>
        </w:p>
        <w:p w14:paraId="42AFAF7B">
          <w:pPr>
            <w:pStyle w:val="30"/>
            <w:tabs>
              <w:tab w:val="right" w:leader="dot" w:pos="1003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instrText xml:space="preserve"> HYPERLINK \l _Toc13299 </w:instrText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rtl w:val="0"/>
              <w:lang w:val="ru-RU" w:eastAsia="zh-CN"/>
            </w:rPr>
            <w:t xml:space="preserve">2. 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highlight w:val="white"/>
              <w:rtl w:val="0"/>
              <w:lang w:val="ru-RU" w:eastAsia="zh-CN"/>
            </w:rPr>
            <w:t>Проектирование страниц веб-сайта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_Toc13299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end"/>
          </w:r>
        </w:p>
        <w:p w14:paraId="2BF36E7D">
          <w:pPr>
            <w:pStyle w:val="31"/>
            <w:tabs>
              <w:tab w:val="right" w:leader="dot" w:pos="1003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instrText xml:space="preserve"> HYPERLINK \l _Toc7065 </w:instrText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rtl w:val="0"/>
              <w:lang w:val="ru-RU" w:eastAsia="zh-CN"/>
            </w:rPr>
            <w:t xml:space="preserve">2.1 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highlight w:val="white"/>
              <w:rtl w:val="0"/>
              <w:lang w:val="ru-RU" w:eastAsia="zh-CN"/>
            </w:rPr>
            <w:t>Выбор способа верстки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_Toc7065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end"/>
          </w:r>
        </w:p>
        <w:p w14:paraId="25945CE9">
          <w:pPr>
            <w:pStyle w:val="10"/>
            <w:keepNext w:val="0"/>
            <w:keepLines w:val="0"/>
            <w:pageBreakBefore w:val="0"/>
            <w:widowControl w:val="0"/>
            <w:tabs>
              <w:tab w:val="left" w:leader="underscore" w:pos="5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 w:val="0"/>
            <w:spacing w:after="0"/>
            <w:ind w:left="0" w:leftChars="0" w:firstLine="0" w:firstLineChars="0"/>
            <w:textAlignment w:val="auto"/>
            <w:outlineLvl w:val="9"/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 w:val="0"/>
              <w:bCs/>
              <w:sz w:val="28"/>
              <w:szCs w:val="28"/>
              <w:u w:val="none"/>
              <w:lang w:val="ru-RU" w:eastAsia="ru-RU" w:bidi="ar-SA"/>
            </w:rPr>
            <w:fldChar w:fldCharType="end"/>
          </w:r>
        </w:p>
      </w:sdtContent>
    </w:sdt>
    <w:p w14:paraId="49BEECC6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0" w:firstLineChars="0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u w:val="none"/>
          <w:lang w:val="ru-RU" w:eastAsia="ru-RU" w:bidi="ar-SA"/>
        </w:rPr>
        <w:sectPr>
          <w:headerReference r:id="rId9" w:type="first"/>
          <w:footerReference r:id="rId11" w:type="first"/>
          <w:headerReference r:id="rId8" w:type="default"/>
          <w:footerReference r:id="rId10" w:type="default"/>
          <w:pgSz w:w="11906" w:h="16838"/>
          <w:pgMar w:top="1134" w:right="567" w:bottom="851" w:left="1304" w:header="709" w:footer="709" w:gutter="0"/>
          <w:pgNumType w:fmt="decimal"/>
          <w:cols w:space="708" w:num="1"/>
          <w:titlePg/>
          <w:docGrid w:linePitch="360" w:charSpace="0"/>
        </w:sectPr>
      </w:pPr>
    </w:p>
    <w:p w14:paraId="6D512303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firstLine="709" w:firstLineChars="0"/>
        <w:jc w:val="center"/>
        <w:textAlignment w:val="auto"/>
        <w:outlineLvl w:val="0"/>
        <w:rPr>
          <w:b/>
          <w:bCs/>
          <w:szCs w:val="28"/>
          <w:u w:val="none"/>
          <w:lang w:val="ru-RU"/>
        </w:rPr>
      </w:pPr>
      <w:bookmarkStart w:id="0" w:name="_Toc31146"/>
      <w:bookmarkStart w:id="1" w:name="_Toc2881"/>
      <w:r>
        <w:rPr>
          <w:b/>
          <w:bCs/>
          <w:szCs w:val="28"/>
          <w:u w:val="none"/>
          <w:lang w:val="ru-RU"/>
        </w:rPr>
        <w:t>Введение</w:t>
      </w:r>
      <w:bookmarkEnd w:id="0"/>
      <w:bookmarkEnd w:id="1"/>
    </w:p>
    <w:p w14:paraId="1B406379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firstLine="709" w:firstLineChars="0"/>
        <w:jc w:val="both"/>
        <w:textAlignment w:val="auto"/>
        <w:rPr>
          <w:b/>
          <w:bCs/>
          <w:szCs w:val="28"/>
          <w:u w:val="none"/>
          <w:lang w:val="ru-RU"/>
        </w:rPr>
      </w:pPr>
    </w:p>
    <w:p w14:paraId="0653A3DF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firstLine="709" w:firstLineChars="0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В современном мире компьютерные игры стали неотъемлемой частью цифровой культуры и индустрии развлечений. С каждым годом растет количество игроков, а вместе с этим увеличивается потребность в качественных информационных ресурсах, которые помогут геймерам быть в курсе последних новостей и получать полезные советы по прохождению игр.Данный курсовой проект представляет собой разработку веб-сайта GameX - информационного портала, ориентированного на любителей компьютерных игр. Основной целью проекта является создание современного, удобного и функционального веб-ресурса, который объединяет в себе несколько ключевых направлений:</w:t>
      </w:r>
    </w:p>
    <w:p w14:paraId="064A06B3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firstLine="709" w:firstLineChars="0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- Информационный раздел с актуальными новостями игровой индустрии</w:t>
      </w:r>
    </w:p>
    <w:p w14:paraId="2B7D2CAD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firstLine="709" w:firstLineChars="0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- Каталог подробных гайдов по популярным играм</w:t>
      </w:r>
    </w:p>
    <w:p w14:paraId="316C73D9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firstLine="709" w:firstLineChars="0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- Интерактивный интерфейс для удобной навигации по контенту</w:t>
      </w:r>
    </w:p>
    <w:p w14:paraId="688E770B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firstLine="709" w:firstLineChars="0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Актуальность данного проекта обусловлена растущим спросом на качественные игровые ресурсы и необходимостью создания удобной платформы для обмена информацией между игроками. Разработанный сайт предоставляет пользователям возможность получать актуальную информацию о новых играх, обновлениях и событиях в игровой индустрии, а также находить полезные советы и гайды по прохождению популярных игр.</w:t>
      </w:r>
    </w:p>
    <w:p w14:paraId="6002533B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firstLine="709" w:firstLineChars="0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  <w:sectPr>
          <w:headerReference r:id="rId13" w:type="first"/>
          <w:headerReference r:id="rId12" w:type="default"/>
          <w:pgSz w:w="11906" w:h="16838"/>
          <w:pgMar w:top="1134" w:right="567" w:bottom="851" w:left="1304" w:header="709" w:footer="709" w:gutter="0"/>
          <w:pgNumType w:fmt="decimal" w:start="1"/>
          <w:cols w:space="708" w:num="1"/>
          <w:titlePg/>
          <w:docGrid w:linePitch="360" w:charSpace="0"/>
        </w:sect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Практическая значимость работы заключается в создании полнофункционального веб-ресурса, который может быть использован как основа для дальнейшего развития и масштабирования проекта, а также как пример современной веб-разработки с применением актуальных технологий и подходов к созданию пользовательских интерфейсов.</w:t>
      </w:r>
    </w:p>
    <w:p w14:paraId="57561520">
      <w:pPr>
        <w:pStyle w:val="10"/>
        <w:keepNext w:val="0"/>
        <w:keepLines w:val="0"/>
        <w:pageBreakBefore w:val="0"/>
        <w:widowControl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240"/>
        <w:ind w:firstLine="709" w:firstLineChars="0"/>
        <w:jc w:val="both"/>
        <w:textAlignment w:val="auto"/>
        <w:outlineLvl w:val="0"/>
        <w:rPr>
          <w:rFonts w:hint="default"/>
          <w:b w:val="0"/>
          <w:bCs w:val="0"/>
          <w:sz w:val="24"/>
          <w:szCs w:val="24"/>
          <w:u w:val="none"/>
          <w:lang w:val="ru-RU" w:eastAsia="zh-CN"/>
        </w:rPr>
      </w:pPr>
      <w:bookmarkStart w:id="2" w:name="_Toc18704"/>
      <w:bookmarkStart w:id="3" w:name="_Toc4385"/>
      <w:r>
        <w:rPr>
          <w:rFonts w:hint="default"/>
          <w:b w:val="0"/>
          <w:bCs w:val="0"/>
          <w:szCs w:val="28"/>
          <w:u w:val="none"/>
          <w:lang w:val="ru-RU" w:eastAsia="zh-CN"/>
        </w:rPr>
        <w:t>1 Постановка задачи</w:t>
      </w:r>
      <w:bookmarkEnd w:id="2"/>
      <w:bookmarkEnd w:id="3"/>
    </w:p>
    <w:p w14:paraId="1B480F2E">
      <w:pPr>
        <w:pStyle w:val="10"/>
        <w:keepNext w:val="0"/>
        <w:keepLines w:val="0"/>
        <w:pageBreakBefore w:val="0"/>
        <w:widowControl w:val="0"/>
        <w:numPr>
          <w:ilvl w:val="1"/>
          <w:numId w:val="1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360" w:after="240"/>
        <w:ind w:firstLine="709" w:firstLineChars="0"/>
        <w:jc w:val="both"/>
        <w:textAlignment w:val="auto"/>
        <w:outlineLvl w:val="1"/>
        <w:rPr>
          <w:rFonts w:hint="default"/>
          <w:b w:val="0"/>
          <w:bCs w:val="0"/>
          <w:szCs w:val="28"/>
          <w:u w:val="none"/>
          <w:lang w:val="ru-RU" w:eastAsia="zh-CN"/>
        </w:rPr>
      </w:pPr>
      <w:bookmarkStart w:id="4" w:name="_Toc9495"/>
      <w:r>
        <w:rPr>
          <w:rFonts w:hint="default"/>
          <w:b w:val="0"/>
          <w:bCs w:val="0"/>
          <w:szCs w:val="28"/>
          <w:u w:val="none"/>
          <w:lang w:val="ru-RU" w:eastAsia="zh-CN"/>
        </w:rPr>
        <w:t>Обзор аналогичных решений</w:t>
      </w:r>
      <w:bookmarkEnd w:id="4"/>
    </w:p>
    <w:p w14:paraId="0E559D1D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При разработке игрового информационного портала GameX крайне важно провести анализ существующих решений в данной области. Это позволит определить оптимальные подходы к организации контента, дизайну и функциональности сайта, а также выявить конкурентные преимущества и недостатки существующих платформ.В качестве аналогов были проанализированы следующие игровые порталы: GameSpot (gamespot.com), StopGame (stopgame.ru).</w:t>
      </w:r>
    </w:p>
    <w:p w14:paraId="6AA7100C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В качестве основного аналога был выбран сайт GameSpot. На главной странице портала представлена четкая структура с актуальными новостями, обзорами и гайдами (рисунок 1.1). Особенностью дизайна является использование светлой темы и компактное представление информации в виде сетки новостей с превью изображений.</w:t>
      </w:r>
    </w:p>
    <w:p w14:paraId="6F2E3113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drawing>
          <wp:inline distT="0" distB="0" distL="114300" distR="114300">
            <wp:extent cx="6367145" cy="3322320"/>
            <wp:effectExtent l="0" t="0" r="14605" b="1143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8B81A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center"/>
        <w:textAlignment w:val="auto"/>
        <w:outlineLvl w:val="1"/>
        <w:rPr>
          <w:rFonts w:hint="default"/>
          <w:b w:val="0"/>
          <w:bCs w:val="0"/>
          <w:szCs w:val="28"/>
          <w:u w:val="none"/>
          <w:lang w:val="ru-RU" w:eastAsia="zh-CN"/>
        </w:rPr>
      </w:pPr>
      <w:bookmarkStart w:id="5" w:name="_Toc13590"/>
      <w:r>
        <w:rPr>
          <w:rFonts w:hint="default"/>
          <w:b w:val="0"/>
          <w:bCs w:val="0"/>
          <w:szCs w:val="28"/>
          <w:u w:val="none"/>
          <w:lang w:val="ru-RU" w:eastAsia="zh-CN"/>
        </w:rPr>
        <w:t>Рисунок 1.1 – Главная страница GameSpot</w:t>
      </w:r>
      <w:bookmarkEnd w:id="5"/>
    </w:p>
    <w:p w14:paraId="3CD18FE0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В шапке сайта расположены основные элементы навигации: логотип, главное меню с разделами (Новости, Обзоры, Видео, Игры и т.д.), поисковая строка и кнопка для авторизации. Основное преимущество данного подхода - интуитивно понятная навигация и быстрый доступ к ключевым разделам сайта. В подвале сайта (footer) размещена дополнительная навигация, включающая ссылки на все разделы сайта, социальные сети и контактную информацию (рисунок 1.2). Это позволяет пользователям легко перемещаться между разделами сайта независимо от их текущего местоположения.</w:t>
      </w:r>
    </w:p>
    <w:p w14:paraId="00F2CE23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drawing>
          <wp:inline distT="0" distB="0" distL="114300" distR="114300">
            <wp:extent cx="6363335" cy="1301115"/>
            <wp:effectExtent l="0" t="0" r="18415" b="13335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E57E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jc w:val="center"/>
        <w:textAlignment w:val="auto"/>
        <w:outlineLvl w:val="1"/>
        <w:rPr>
          <w:rFonts w:hint="default"/>
          <w:b w:val="0"/>
          <w:bCs w:val="0"/>
          <w:szCs w:val="28"/>
          <w:u w:val="none"/>
          <w:lang w:val="ru-RU" w:eastAsia="zh-CN"/>
        </w:rPr>
      </w:pPr>
      <w:bookmarkStart w:id="6" w:name="_Toc20645"/>
      <w:r>
        <w:rPr>
          <w:rFonts w:hint="default"/>
          <w:b w:val="0"/>
          <w:bCs w:val="0"/>
          <w:szCs w:val="28"/>
          <w:u w:val="none"/>
          <w:lang w:val="ru-RU" w:eastAsia="zh-CN"/>
        </w:rPr>
        <w:t>Рисунок 1.2 – Footer GameSpot</w:t>
      </w:r>
      <w:bookmarkEnd w:id="6"/>
    </w:p>
    <w:p w14:paraId="280C2D47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Техническая реализация сайта основана на современных веб-технологиях: HTML5, CSS3 и JavaScript. Особое внимание уделено адаптивности и кроссбраузерности, что обеспечивает корректное отображение контента на различных устройствах.</w:t>
      </w:r>
    </w:p>
    <w:p w14:paraId="03458903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StopGame.ru представляет собой русскоязычный игровой портал. Особенностью данного ресурса является акцент на видеоконтенте и обзорах игр. Дизайн сайта выполнен в ярких тонах с использованием крупных баннеров и превью видео (рисунок 1.3).</w:t>
      </w:r>
    </w:p>
    <w:p w14:paraId="12989AF6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jc w:val="center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drawing>
          <wp:inline distT="0" distB="0" distL="114300" distR="114300">
            <wp:extent cx="6360795" cy="3271520"/>
            <wp:effectExtent l="0" t="0" r="1905" b="5080"/>
            <wp:docPr id="1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9EE43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jc w:val="center"/>
        <w:textAlignment w:val="auto"/>
        <w:outlineLvl w:val="1"/>
        <w:rPr>
          <w:rFonts w:hint="default"/>
          <w:b w:val="0"/>
          <w:bCs w:val="0"/>
          <w:szCs w:val="28"/>
          <w:u w:val="none"/>
          <w:lang w:val="ru-RU" w:eastAsia="zh-CN"/>
        </w:rPr>
      </w:pPr>
      <w:bookmarkStart w:id="7" w:name="_Toc19914"/>
      <w:r>
        <w:rPr>
          <w:rFonts w:hint="default"/>
          <w:b w:val="0"/>
          <w:bCs w:val="0"/>
          <w:szCs w:val="28"/>
          <w:u w:val="none"/>
          <w:lang w:val="ru-RU" w:eastAsia="zh-CN"/>
        </w:rPr>
        <w:t>Рисунок 1.3 – Главная страница StopGame</w:t>
      </w:r>
      <w:bookmarkEnd w:id="7"/>
    </w:p>
    <w:p w14:paraId="4B6DA84C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DTF.ru - это современный игровой портал, который отличается минималистичным дизайном и удобной системой навигации. Особенностью сайта является использование карточек для представления контента и удобная система тегов (рисунок 1.4).</w:t>
      </w:r>
    </w:p>
    <w:p w14:paraId="327BC5B0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drawing>
          <wp:inline distT="0" distB="0" distL="114300" distR="114300">
            <wp:extent cx="6368415" cy="3328670"/>
            <wp:effectExtent l="0" t="0" r="13335" b="5080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4604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jc w:val="center"/>
        <w:textAlignment w:val="auto"/>
        <w:outlineLvl w:val="1"/>
        <w:rPr>
          <w:rFonts w:hint="default"/>
          <w:b w:val="0"/>
          <w:bCs w:val="0"/>
          <w:szCs w:val="28"/>
          <w:u w:val="none"/>
          <w:lang w:val="ru-RU" w:eastAsia="zh-CN"/>
        </w:rPr>
      </w:pPr>
      <w:bookmarkStart w:id="8" w:name="_Toc3987"/>
      <w:r>
        <w:rPr>
          <w:rFonts w:hint="default"/>
          <w:b w:val="0"/>
          <w:bCs w:val="0"/>
          <w:szCs w:val="28"/>
          <w:u w:val="none"/>
          <w:lang w:val="ru-RU" w:eastAsia="zh-CN"/>
        </w:rPr>
        <w:t>Рисунок 1.4 – Главная страница DTF</w:t>
      </w:r>
      <w:bookmarkEnd w:id="8"/>
    </w:p>
    <w:p w14:paraId="45553E46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firstLine="709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На основе проведенного анализа можно выделить следующие ключевые особенности, которые были учтены при разработке GameX:</w:t>
      </w:r>
    </w:p>
    <w:p w14:paraId="7EBE8091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firstLine="709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- Четкая структура навигации с выделением основных разделов</w:t>
      </w:r>
    </w:p>
    <w:p w14:paraId="7989D4C2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- Адаптивный дизайн для различных устройств</w:t>
      </w:r>
    </w:p>
    <w:p w14:paraId="57BF7D8F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- Оптимизированное представление новостного контента</w:t>
      </w:r>
    </w:p>
    <w:p w14:paraId="7226C727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- Удобная система категоризации гайдов</w:t>
      </w:r>
    </w:p>
    <w:p w14:paraId="1309A72C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Cs w:val="28"/>
          <w:u w:val="none"/>
          <w:lang w:val="ru-RU" w:eastAsia="zh-CN"/>
        </w:rPr>
        <w:t>Техническая реализация всех проанализированных сайтов основана на современных веб-технологиях, что обеспечивает высокую производительность и удобство использования. Особое внимание уделяется оптимизации изображений и кэшированию контента для обеспечения быстрой загрузки страниц.Проведенный анализ позволил определить оптимальные решения для реализации проекта GameX, учитывая как технические аспекты, так и пользовательский опыт.</w:t>
      </w:r>
    </w:p>
    <w:p w14:paraId="1520D2B9">
      <w:pPr>
        <w:pStyle w:val="10"/>
        <w:keepNext w:val="0"/>
        <w:keepLines w:val="0"/>
        <w:pageBreakBefore w:val="0"/>
        <w:widowControl w:val="0"/>
        <w:numPr>
          <w:ilvl w:val="1"/>
          <w:numId w:val="1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360" w:after="240"/>
        <w:ind w:left="0" w:leftChars="0" w:firstLine="709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  <w:u w:val="none"/>
          <w:lang w:val="ru-RU" w:eastAsia="zh-CN"/>
        </w:rPr>
      </w:pPr>
      <w:bookmarkStart w:id="9" w:name="_Toc25725"/>
      <w:r>
        <w:rPr>
          <w:rFonts w:hint="default"/>
          <w:b w:val="0"/>
          <w:bCs w:val="0"/>
          <w:szCs w:val="28"/>
          <w:u w:val="none"/>
          <w:lang w:val="ru-RU" w:eastAsia="zh-CN"/>
        </w:rPr>
        <w:t>Техническое задание</w:t>
      </w:r>
      <w:bookmarkEnd w:id="9"/>
    </w:p>
    <w:p w14:paraId="37D54578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 w:val="28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 w:val="28"/>
          <w:szCs w:val="28"/>
          <w:u w:val="none"/>
          <w:lang w:val="ru-RU" w:eastAsia="zh-CN"/>
        </w:rPr>
        <w:t>Задача состоит в создании веб-сайта для игрового информационного портала GameX. Сайт должен быть интерактивным и предоставлять актуальную информацию о компьютерных играх, новостях игровой индустрии и подробных гайдах по прохождению популярных игр. Этот сайт создан для того, чтобы дать пользователям возможность получать актуальную информацию о мире игр, находить полезные советы и быть в курсе последних событий игровой индустрии. Основная цель - создать удобную и эффективную платформу для геймеров.</w:t>
      </w:r>
    </w:p>
    <w:p w14:paraId="6D75E6DF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 w:val="28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 w:val="28"/>
          <w:szCs w:val="28"/>
          <w:u w:val="none"/>
          <w:lang w:val="ru-RU" w:eastAsia="zh-CN"/>
        </w:rPr>
        <w:t>Навигационное меню сайта будет расположено в верхней части на всех страницах. В меню будут ссылки на важные разделы, такие как новости, гайды, обзоры и информация о популярных играх. Такое расположение навигации обеспечивает удобный доступ к основным разделам сайта независимо от того, на какой странице находится пользователь.</w:t>
      </w:r>
    </w:p>
    <w:p w14:paraId="08609532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 w:val="28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 w:val="28"/>
          <w:szCs w:val="28"/>
          <w:u w:val="none"/>
          <w:lang w:val="ru-RU" w:eastAsia="zh-CN"/>
        </w:rPr>
        <w:t>В разделе «Гайды» будут представлены подробные руководства по прохождению популярных игр, включая Cyberpunk 2077, Elden Ring, God of War Ragnarök и Zelda: Tears of the Kingdom. Каждый гайд будет содержать информацию о лучшем оружии и экипировке, билдах персонажей и картах важных локаций. Пользователи смогут легко находить нужную информацию благодаря удобной системе категоризации.</w:t>
      </w:r>
    </w:p>
    <w:p w14:paraId="6A2C60E9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 w:val="28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 w:val="28"/>
          <w:szCs w:val="28"/>
          <w:u w:val="none"/>
          <w:lang w:val="ru-RU" w:eastAsia="zh-CN"/>
        </w:rPr>
        <w:t>В разделе «Новости» будут размещаться актуальные новости игровой индустрии, включая анонсы новых игр, обновления существующих проектов и важные события в мире игр. Пользователи смогут быть в курсе последних событий и получать информацию о предстоящих релизах.В подвале сайта (footer) будет размещена дополнительная навигация, включающая ссылки на все разделы сайта, социальные сети и контактную информацию. Также здесь будет размещена форма обратной связи для связи с администрацией сайта и получения поддержки.</w:t>
      </w:r>
    </w:p>
    <w:p w14:paraId="270F3707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 w:val="28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 w:val="28"/>
          <w:szCs w:val="28"/>
          <w:u w:val="none"/>
          <w:lang w:val="ru-RU" w:eastAsia="zh-CN"/>
        </w:rPr>
        <w:t>В мобильной версии сайта (ширина до 420 px) и версии для планшетов (ширина до 1024 px) интерфейс будет адаптирован под размер экрана устройства. Это обеспечит удобное использование сайта на любых устройствах. Для экранов с шириной 1024 px и более будет доступна версия сайта для персональных компьютеров.</w:t>
      </w:r>
    </w:p>
    <w:p w14:paraId="29A2CB84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/>
        <w:ind w:left="0" w:leftChars="0" w:firstLine="709"/>
        <w:jc w:val="both"/>
        <w:textAlignment w:val="auto"/>
        <w:rPr>
          <w:rFonts w:hint="default"/>
          <w:b w:val="0"/>
          <w:bCs w:val="0"/>
          <w:sz w:val="28"/>
          <w:szCs w:val="28"/>
          <w:u w:val="none"/>
          <w:lang w:val="ru-RU" w:eastAsia="zh-CN"/>
        </w:rPr>
      </w:pPr>
      <w:r>
        <w:rPr>
          <w:rFonts w:hint="default"/>
          <w:b w:val="0"/>
          <w:bCs w:val="0"/>
          <w:sz w:val="28"/>
          <w:szCs w:val="28"/>
          <w:u w:val="none"/>
          <w:lang w:val="ru-RU" w:eastAsia="zh-CN"/>
        </w:rPr>
        <w:t xml:space="preserve">Исполнитель должен заниматься дизайном, анализом существующих игровых порталов, созданием прототипа, а также обеспечивать адаптивность и кроссбраузерность сайта. Проект будет использовать HTML 5, CSS/Sass для графики, </w:t>
      </w:r>
      <w:r>
        <w:rPr>
          <w:rFonts w:hint="default"/>
          <w:b w:val="0"/>
          <w:bCs w:val="0"/>
          <w:sz w:val="28"/>
          <w:szCs w:val="28"/>
          <w:u w:val="none"/>
          <w:lang w:val="en-US" w:eastAsia="zh-CN"/>
        </w:rPr>
        <w:t xml:space="preserve">SVG </w:t>
      </w:r>
      <w:r>
        <w:rPr>
          <w:rFonts w:hint="default"/>
          <w:b w:val="0"/>
          <w:bCs w:val="0"/>
          <w:sz w:val="28"/>
          <w:szCs w:val="28"/>
          <w:u w:val="none"/>
          <w:lang w:val="ru-RU" w:eastAsia="zh-CN"/>
        </w:rPr>
        <w:t>для логотипов. Все материалы проекта должны быть опубликованы на GitHub для обеспечения прозрачности разработки и возможности дальнейшего совершенствования платформы.</w:t>
      </w:r>
    </w:p>
    <w:p w14:paraId="43661268">
      <w:pPr>
        <w:pStyle w:val="10"/>
        <w:keepNext w:val="0"/>
        <w:keepLines w:val="0"/>
        <w:pageBreakBefore w:val="0"/>
        <w:widowControl w:val="0"/>
        <w:numPr>
          <w:ilvl w:val="1"/>
          <w:numId w:val="1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360" w:after="240"/>
        <w:ind w:left="0" w:leftChars="0" w:firstLine="709" w:firstLineChars="0"/>
        <w:jc w:val="both"/>
        <w:textAlignment w:val="auto"/>
        <w:outlineLvl w:val="1"/>
        <w:rPr>
          <w:rFonts w:hint="default"/>
          <w:b w:val="0"/>
          <w:bCs w:val="0"/>
          <w:sz w:val="22"/>
          <w:szCs w:val="22"/>
          <w:u w:val="none"/>
          <w:lang w:val="ru-RU" w:eastAsia="zh-CN"/>
        </w:rPr>
      </w:pPr>
      <w:bookmarkStart w:id="10" w:name="_Toc1310"/>
      <w:r>
        <w:rPr>
          <w:rFonts w:hint="default"/>
          <w:b w:val="0"/>
          <w:bCs w:val="0"/>
          <w:sz w:val="28"/>
          <w:szCs w:val="28"/>
          <w:u w:val="none"/>
          <w:lang w:val="ru-RU" w:eastAsia="zh-CN"/>
        </w:rPr>
        <w:t>Выбор средств реализации программного продукта</w:t>
      </w:r>
      <w:bookmarkEnd w:id="10"/>
    </w:p>
    <w:p w14:paraId="3790B97C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firstLine="709"/>
        <w:jc w:val="both"/>
        <w:textAlignment w:val="auto"/>
        <w:rPr>
          <w:rFonts w:hint="default"/>
          <w:b w:val="0"/>
          <w:bCs w:val="0"/>
          <w:sz w:val="28"/>
          <w:szCs w:val="28"/>
          <w:u w:val="none"/>
          <w:rtl w:val="0"/>
          <w:lang w:val="ru-RU" w:eastAsia="zh-CN"/>
        </w:rPr>
      </w:pPr>
      <w:r>
        <w:rPr>
          <w:rFonts w:hint="default"/>
          <w:b w:val="0"/>
          <w:bCs w:val="0"/>
          <w:sz w:val="28"/>
          <w:szCs w:val="28"/>
          <w:u w:val="none"/>
          <w:rtl w:val="0"/>
          <w:lang w:val="ru-RU" w:eastAsia="zh-CN"/>
        </w:rPr>
        <w:t>Первым этапом является создание макета страниц веб-сайта. Для этого использовалось приложение для разработки интерфейсов и прототипирования Figma (онлайн-сервис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правки, причём как в браузере, так и через приложение на компьютере). Структура сайта создана с помощью языка разметки HTML, дизайн сайта оформлен с помощью CSS/Sass. JavaScript позволит добавить динамичности сайта.</w:t>
      </w:r>
    </w:p>
    <w:p w14:paraId="7EE4955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Для написания исходного кода был выбран</w:t>
      </w:r>
      <w:r>
        <w:rPr>
          <w:rFonts w:hint="default" w:ascii="Times New Roman" w:hAnsi="Times New Roman" w:cs="Times New Roman"/>
          <w:sz w:val="28"/>
          <w:szCs w:val="28"/>
          <w:rtl w:val="0"/>
          <w:lang w:val="ru-RU"/>
        </w:rPr>
        <w:t xml:space="preserve">а среда разработки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Visual Studio Code 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 xml:space="preserve">– это 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ru-RU"/>
        </w:rPr>
        <w:t xml:space="preserve">бесплатное 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 xml:space="preserve">и удобное программное обеспечение, предназначенное специально для написания кода, и в частности вёрстки сайта. Для этого в программе предусмотрено множество встроенных функций, ускоряющих процесс написания кода, благодаря всплывающим подсказкам, навигации по написанному коду, автоматическому формированию отступов вложенных строк и встроенной функции автозаполнения.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Visual Studio Code 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имеет отзывчивый и приятный интерфейс и возможность подключения огромного множества различных расширений (плагинов) отлично дополняющих основной функционал.</w:t>
      </w:r>
    </w:p>
    <w:p w14:paraId="39275DE8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В соответствии с требованиями к проекту, особенно в части адаптивности и кроссбраузерности сайта, было решено использовать CSS-препроцессор SCSS.</w:t>
      </w:r>
    </w:p>
    <w:p w14:paraId="1CE4C025">
      <w:pPr>
        <w:pStyle w:val="10"/>
        <w:keepNext w:val="0"/>
        <w:keepLines w:val="0"/>
        <w:pageBreakBefore w:val="0"/>
        <w:widowControl w:val="0"/>
        <w:numPr>
          <w:ilvl w:val="1"/>
          <w:numId w:val="1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360" w:after="240" w:line="240" w:lineRule="auto"/>
        <w:ind w:left="0" w:leftChars="0" w:firstLine="709" w:firstLineChars="0"/>
        <w:jc w:val="both"/>
        <w:textAlignment w:val="auto"/>
        <w:outlineLvl w:val="1"/>
        <w:rPr>
          <w:rFonts w:hint="default" w:cs="Times New Roman"/>
          <w:sz w:val="28"/>
          <w:szCs w:val="28"/>
          <w:highlight w:val="white"/>
          <w:rtl w:val="0"/>
          <w:lang w:val="ru-RU"/>
        </w:rPr>
      </w:pPr>
      <w:bookmarkStart w:id="11" w:name="_Toc14990"/>
      <w:r>
        <w:rPr>
          <w:rFonts w:hint="default" w:cs="Times New Roman"/>
          <w:sz w:val="28"/>
          <w:szCs w:val="28"/>
          <w:highlight w:val="white"/>
          <w:rtl w:val="0"/>
          <w:lang w:val="ru-RU"/>
        </w:rPr>
        <w:t>Вывод</w:t>
      </w:r>
      <w:bookmarkEnd w:id="11"/>
    </w:p>
    <w:p w14:paraId="3482FB4C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firstLine="350" w:firstLineChars="125"/>
        <w:jc w:val="both"/>
        <w:textAlignment w:val="auto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</w:pPr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t>В результате проведенного анализа существующих игровых порталов и разработки технического задания для создания веб-сайта GameX, можно сделать несколько ключевых выводов.</w:t>
      </w:r>
    </w:p>
    <w:p w14:paraId="69B56C2A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firstLine="350" w:firstLineChars="125"/>
        <w:jc w:val="both"/>
        <w:textAlignment w:val="auto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</w:pPr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t>Во-первых, анализ аналогичных решений, таких как GameSpot, StopGame и DTF, позволил выявить лучшие практики в области организации контента, дизайна и функциональности. Это обеспечит создание интуитивно понятного и удобного интерфейса, который будет соответствовать ожиданиям пользователей и современным стандартам веб-разработки.</w:t>
      </w:r>
    </w:p>
    <w:p w14:paraId="53A9589C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firstLine="350" w:firstLineChars="125"/>
        <w:jc w:val="both"/>
        <w:textAlignment w:val="auto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</w:pPr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t>Во-вторых, четкая структура навигации, адаптивный дизайн и оптимизированное представление контента являются основными приоритетами при разработке GameX. Это позволит пользователям легко находить нужную информацию и получать доступ к актуальным новостям и гайдам по играм на любых устройствах.</w:t>
      </w:r>
    </w:p>
    <w:p w14:paraId="620275C5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firstLine="350" w:firstLineChars="125"/>
        <w:jc w:val="both"/>
        <w:textAlignment w:val="auto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sectPr>
          <w:pgSz w:w="11906" w:h="16838"/>
          <w:pgMar w:top="1134" w:right="567" w:bottom="851" w:left="1304" w:header="709" w:footer="709" w:gutter="0"/>
          <w:pgNumType w:fmt="decimal"/>
          <w:cols w:space="708" w:num="1"/>
          <w:titlePg/>
          <w:docGrid w:linePitch="360" w:charSpace="0"/>
        </w:sectPr>
      </w:pPr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t>В-третьих, выбор современных технологий, таких как HTML5, CSS/Sass и JavaScript, а также использование инструментов для прототипирования, таких как Figma, обеспечит высокое качество реализации проекта. Применение Visual Studio Code как среды разработки позволит эффективно писать и поддерживать код, а использование SCSS обеспечит гибкость и удобство в работе с стилями.</w:t>
      </w:r>
    </w:p>
    <w:p w14:paraId="384A1712">
      <w:pPr>
        <w:pStyle w:val="10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240" w:line="240" w:lineRule="auto"/>
        <w:ind w:firstLine="709"/>
        <w:jc w:val="both"/>
        <w:textAlignment w:val="auto"/>
        <w:outlineLvl w:val="0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</w:pPr>
      <w:bookmarkStart w:id="12" w:name="_Toc13299"/>
      <w:bookmarkStart w:id="13" w:name="_Toc12512"/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t>Проектирование страниц веб-сайта</w:t>
      </w:r>
      <w:bookmarkEnd w:id="12"/>
      <w:bookmarkEnd w:id="13"/>
    </w:p>
    <w:p w14:paraId="75C21F34">
      <w:pPr>
        <w:pStyle w:val="10"/>
        <w:keepNext w:val="0"/>
        <w:keepLines w:val="0"/>
        <w:pageBreakBefore w:val="0"/>
        <w:widowControl w:val="0"/>
        <w:numPr>
          <w:ilvl w:val="1"/>
          <w:numId w:val="2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360" w:after="240" w:line="240" w:lineRule="auto"/>
        <w:ind w:firstLine="709"/>
        <w:jc w:val="both"/>
        <w:textAlignment w:val="auto"/>
        <w:outlineLvl w:val="1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</w:pPr>
      <w:bookmarkStart w:id="14" w:name="_Toc7065"/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t>Выбор способа верстки</w:t>
      </w:r>
      <w:bookmarkEnd w:id="14"/>
    </w:p>
    <w:p w14:paraId="26CA4B1D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firstLine="709"/>
        <w:jc w:val="both"/>
        <w:textAlignment w:val="auto"/>
        <w:outlineLvl w:val="1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</w:pPr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t>Для создания адаптивного дизайна сайта GameX были использованы современные технологии верстки, такие как Flexbox и CSS Grid. Flexbox применяется для создания горизонтального меню навигации, футера сайта и контейнера социальных иконок, что позволяет гибко управлять расположением элементов и их отступами. Этот подход обеспечивает возможность легко изменять порядок и выравнивание элементов, что особенно важно для создания интуитивно понятного интерфейса.</w:t>
      </w:r>
    </w:p>
    <w:p w14:paraId="3A647A01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firstLine="709"/>
        <w:jc w:val="both"/>
        <w:textAlignment w:val="auto"/>
        <w:outlineLvl w:val="1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</w:pPr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t>Grid-верстка используется для организации сетки новостей и гайдов, обеспечивая автоматическое перестроение контента при изменении размера экрана. Такой метод позволяет эффективно распределять пространство на странице, что делает контент более доступным и удобным для восприятия.</w:t>
      </w:r>
    </w:p>
    <w:p w14:paraId="7DED51E5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firstLine="709"/>
        <w:jc w:val="both"/>
        <w:textAlignment w:val="auto"/>
        <w:outlineLvl w:val="1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</w:pPr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t>Такой подход к верстке обеспечивает кроссбраузерность, адаптивность под все устройства и простоту поддержки кода. Использование Flexbox и Grid в комбинации позволяет не только создать с</w:t>
      </w:r>
      <w:bookmarkStart w:id="15" w:name="_GoBack"/>
      <w:bookmarkEnd w:id="15"/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t>овременный и привлекательный интерфейс, но и гарантирует, что сайт будет легко обновлять и модифицировать в будущем. Это особенно важно для поддержания актуальности контента и улучшения пользовательского опыта на портале GameX.</w:t>
      </w:r>
    </w:p>
    <w:p w14:paraId="351201DA">
      <w:pPr>
        <w:pStyle w:val="10"/>
        <w:keepNext w:val="0"/>
        <w:keepLines w:val="0"/>
        <w:pageBreakBefore w:val="0"/>
        <w:widowControl w:val="0"/>
        <w:numPr>
          <w:ilvl w:val="1"/>
          <w:numId w:val="2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360" w:after="240" w:line="240" w:lineRule="auto"/>
        <w:ind w:left="0" w:leftChars="0" w:firstLine="709" w:firstLineChars="0"/>
        <w:jc w:val="both"/>
        <w:textAlignment w:val="auto"/>
        <w:outlineLvl w:val="1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</w:pPr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t>Выбор стилевого оформления</w:t>
      </w:r>
    </w:p>
    <w:p w14:paraId="7DFC89DA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="709" w:leftChars="0"/>
        <w:jc w:val="both"/>
        <w:textAlignment w:val="auto"/>
        <w:outlineLvl w:val="1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</w:pPr>
      <w:r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  <w:drawing>
          <wp:inline distT="0" distB="0" distL="114300" distR="114300">
            <wp:extent cx="3524250" cy="942975"/>
            <wp:effectExtent l="0" t="0" r="0" b="9525"/>
            <wp:docPr id="14" name="Изображение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im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DAD1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="709" w:leftChars="0"/>
        <w:jc w:val="both"/>
        <w:textAlignment w:val="auto"/>
        <w:outlineLvl w:val="1"/>
        <w:rPr>
          <w:rFonts w:hint="default" w:cs="Times New Roman"/>
          <w:sz w:val="28"/>
          <w:szCs w:val="28"/>
          <w:highlight w:val="white"/>
          <w:rtl w:val="0"/>
          <w:lang w:val="ru-RU" w:eastAsia="zh-CN"/>
        </w:rPr>
      </w:pPr>
    </w:p>
    <w:sectPr>
      <w:pgSz w:w="11906" w:h="16838"/>
      <w:pgMar w:top="1134" w:right="567" w:bottom="851" w:left="1304" w:header="709" w:footer="709" w:gutter="0"/>
      <w:pgNumType w:fmt="decimal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5676A8">
    <w:pPr>
      <w:pStyle w:val="11"/>
      <w:rPr>
        <w:rFonts w:ascii="Times New Roman" w:hAnsi="Times New Roman" w:cs="Times New Roman"/>
        <w:sz w:val="28"/>
        <w:szCs w:val="28"/>
      </w:rPr>
    </w:pPr>
  </w:p>
  <w:p w14:paraId="6F9210F6"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69EB09">
    <w:pPr>
      <w:pStyle w:val="11"/>
      <w:jc w:val="center"/>
      <w:rPr>
        <w:rFonts w:hint="default"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</w:rPr>
      <w:t>Минск 202</w:t>
    </w:r>
    <w:r>
      <w:rPr>
        <w:rFonts w:hint="default" w:ascii="Times New Roman" w:hAnsi="Times New Roman" w:cs="Times New Roman"/>
        <w:sz w:val="28"/>
        <w:szCs w:val="28"/>
        <w:lang w:val="ru-RU"/>
      </w:rPr>
      <w:t>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4AE264">
    <w:pPr>
      <w:pStyle w:val="11"/>
      <w:rPr>
        <w:rFonts w:ascii="Times New Roman" w:hAnsi="Times New Roman" w:cs="Times New Roman"/>
        <w:sz w:val="28"/>
        <w:szCs w:val="28"/>
      </w:rPr>
    </w:pPr>
  </w:p>
  <w:p w14:paraId="58728FD2">
    <w:pPr>
      <w:pStyle w:val="1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0E29F0">
    <w:pPr>
      <w:pStyle w:val="11"/>
      <w:jc w:val="center"/>
      <w:rPr>
        <w:rFonts w:hint="default" w:ascii="Times New Roman" w:hAnsi="Times New Roman" w:cs="Times New Roman"/>
        <w:sz w:val="28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AB49FC">
    <w:pPr>
      <w:pStyle w:val="9"/>
      <w:jc w:val="right"/>
      <w:rPr>
        <w:rFonts w:ascii="Times New Roman" w:hAnsi="Times New Roman" w:cs="Times New Roman"/>
        <w:sz w:val="28"/>
        <w:szCs w:val="28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id w:val="147456206"/>
                            <w:docPartObj>
                              <w:docPartGallery w:val="autotext"/>
                            </w:docPartObj>
                          </w:sdtPr>
                          <w:sdtEnd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sdtEndPr>
                          <w:sdtContent>
                            <w:p w14:paraId="595E37D2">
                              <w:pPr>
                                <w:pStyle w:val="9"/>
                                <w:jc w:val="right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instrText xml:space="preserve">PAGE   \* MERGEFORMAT</w:instrTex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5E77E0A5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id w:val="147456206"/>
                      <w:docPartObj>
                        <w:docPartGallery w:val="autotext"/>
                      </w:docPartObj>
                    </w:sdtPr>
                    <w:sdtEnd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sdtEndPr>
                    <w:sdtContent>
                      <w:p w14:paraId="595E37D2">
                        <w:pPr>
                          <w:pStyle w:val="9"/>
                          <w:jc w:val="right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instrText xml:space="preserve">PAGE   \* MERGEFORMAT</w:instrTex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fldChar w:fldCharType="end"/>
                        </w:r>
                      </w:p>
                    </w:sdtContent>
                  </w:sdt>
                  <w:p w14:paraId="5E77E0A5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0761AC25"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112F17">
    <w:pPr>
      <w:pStyle w:val="9"/>
      <w:jc w:val="right"/>
      <w:rPr>
        <w:rFonts w:ascii="Times New Roman" w:hAnsi="Times New Roman" w:cs="Times New Roman"/>
        <w:sz w:val="28"/>
        <w:szCs w:val="28"/>
      </w:rPr>
    </w:pPr>
  </w:p>
  <w:p w14:paraId="3BA4D6D6"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D04E38">
    <w:pPr>
      <w:pStyle w:val="9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2FE345">
    <w:pPr>
      <w:pStyle w:val="9"/>
      <w:jc w:val="right"/>
      <w:rPr>
        <w:rFonts w:ascii="Times New Roman" w:hAnsi="Times New Roman" w:cs="Times New Roman"/>
        <w:sz w:val="28"/>
        <w:szCs w:val="28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Текстовое поле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id w:val="147474979"/>
                            <w:docPartObj>
                              <w:docPartGallery w:val="autotext"/>
                            </w:docPartObj>
                          </w:sdtPr>
                          <w:sdtEnd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sdtEndPr>
                          <w:sdtContent>
                            <w:p w14:paraId="7649EE91">
                              <w:pPr>
                                <w:pStyle w:val="9"/>
                                <w:jc w:val="right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instrText xml:space="preserve">PAGE   \* MERGEFORMAT</w:instrTex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4611AAAA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DQZ7+NQwIAAHM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id w:val="147474979"/>
                      <w:docPartObj>
                        <w:docPartGallery w:val="autotext"/>
                      </w:docPartObj>
                    </w:sdtPr>
                    <w:sdtEnd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sdtEndPr>
                    <w:sdtContent>
                      <w:p w14:paraId="7649EE91">
                        <w:pPr>
                          <w:pStyle w:val="9"/>
                          <w:jc w:val="right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instrText xml:space="preserve">PAGE   \* MERGEFORMAT</w:instrTex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fldChar w:fldCharType="end"/>
                        </w:r>
                      </w:p>
                    </w:sdtContent>
                  </w:sdt>
                  <w:p w14:paraId="4611AAAA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1FD83B05">
    <w:pPr>
      <w:pStyle w:val="9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763A14">
    <w:pPr>
      <w:pStyle w:val="9"/>
    </w:pPr>
    <w:r>
      <w:rPr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Текстовое поле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5C7246">
                          <w:pPr>
                            <w:pStyle w:val="9"/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FFs3xB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0UWzf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B5C7246">
                    <w:pPr>
                      <w:pStyle w:val="9"/>
                    </w:pPr>
                    <w:r>
                      <w:rPr>
                        <w:rFonts w:hint="default" w:ascii="Times New Roman" w:hAnsi="Times New Roman" w:cs="Times New Roman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sz w:val="24"/>
                        <w:szCs w:val="24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Текстовое поле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93E42C">
                          <w:pPr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dxoht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193E42C">
                    <w:pPr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D35FAF"/>
    <w:multiLevelType w:val="multilevel"/>
    <w:tmpl w:val="27D35FAF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67317525"/>
    <w:multiLevelType w:val="multilevel"/>
    <w:tmpl w:val="6731752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  <w:b w:val="0"/>
        <w:bCs w:val="0"/>
        <w:sz w:val="28"/>
        <w:szCs w:val="28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80B"/>
    <w:rsid w:val="00001596"/>
    <w:rsid w:val="000132FB"/>
    <w:rsid w:val="00022486"/>
    <w:rsid w:val="00022827"/>
    <w:rsid w:val="000560EE"/>
    <w:rsid w:val="0007446C"/>
    <w:rsid w:val="00085B45"/>
    <w:rsid w:val="000A401F"/>
    <w:rsid w:val="000C26F8"/>
    <w:rsid w:val="000E650A"/>
    <w:rsid w:val="001121AE"/>
    <w:rsid w:val="00121749"/>
    <w:rsid w:val="00122866"/>
    <w:rsid w:val="0013267C"/>
    <w:rsid w:val="00137B2D"/>
    <w:rsid w:val="00162DB2"/>
    <w:rsid w:val="001665D2"/>
    <w:rsid w:val="001717BD"/>
    <w:rsid w:val="001728F2"/>
    <w:rsid w:val="0017465F"/>
    <w:rsid w:val="00177C48"/>
    <w:rsid w:val="00181F09"/>
    <w:rsid w:val="001847CF"/>
    <w:rsid w:val="0019377F"/>
    <w:rsid w:val="001A2027"/>
    <w:rsid w:val="001B7009"/>
    <w:rsid w:val="001F088F"/>
    <w:rsid w:val="00205B57"/>
    <w:rsid w:val="00230B16"/>
    <w:rsid w:val="0023115B"/>
    <w:rsid w:val="00250287"/>
    <w:rsid w:val="00250FA2"/>
    <w:rsid w:val="00271F82"/>
    <w:rsid w:val="00273FD3"/>
    <w:rsid w:val="002951AB"/>
    <w:rsid w:val="002A60A0"/>
    <w:rsid w:val="002B55D8"/>
    <w:rsid w:val="002E4299"/>
    <w:rsid w:val="00304BB6"/>
    <w:rsid w:val="0031180B"/>
    <w:rsid w:val="00314B40"/>
    <w:rsid w:val="00326298"/>
    <w:rsid w:val="003334C7"/>
    <w:rsid w:val="003613CF"/>
    <w:rsid w:val="00375F91"/>
    <w:rsid w:val="00377EA6"/>
    <w:rsid w:val="003810DF"/>
    <w:rsid w:val="003855E7"/>
    <w:rsid w:val="003B3C6B"/>
    <w:rsid w:val="003C10BE"/>
    <w:rsid w:val="003D5A26"/>
    <w:rsid w:val="0040268C"/>
    <w:rsid w:val="004050F5"/>
    <w:rsid w:val="00420415"/>
    <w:rsid w:val="004321FC"/>
    <w:rsid w:val="00452B30"/>
    <w:rsid w:val="004603FA"/>
    <w:rsid w:val="0046063A"/>
    <w:rsid w:val="00467AF1"/>
    <w:rsid w:val="0047046C"/>
    <w:rsid w:val="00493FA4"/>
    <w:rsid w:val="00494E5D"/>
    <w:rsid w:val="004A3B82"/>
    <w:rsid w:val="004B26FE"/>
    <w:rsid w:val="004B2F61"/>
    <w:rsid w:val="004C16D4"/>
    <w:rsid w:val="004C4AD4"/>
    <w:rsid w:val="004D2305"/>
    <w:rsid w:val="004F692F"/>
    <w:rsid w:val="00507A27"/>
    <w:rsid w:val="00513007"/>
    <w:rsid w:val="00517A23"/>
    <w:rsid w:val="00524D67"/>
    <w:rsid w:val="00527772"/>
    <w:rsid w:val="00550549"/>
    <w:rsid w:val="00550D15"/>
    <w:rsid w:val="00576EEB"/>
    <w:rsid w:val="00593A78"/>
    <w:rsid w:val="005B5406"/>
    <w:rsid w:val="005C11CF"/>
    <w:rsid w:val="005C7FB1"/>
    <w:rsid w:val="005D23F1"/>
    <w:rsid w:val="005E2AB4"/>
    <w:rsid w:val="005E2C99"/>
    <w:rsid w:val="005F7DD2"/>
    <w:rsid w:val="00623AD0"/>
    <w:rsid w:val="006448F7"/>
    <w:rsid w:val="00646D4F"/>
    <w:rsid w:val="00666E62"/>
    <w:rsid w:val="006876EE"/>
    <w:rsid w:val="006A39C8"/>
    <w:rsid w:val="006B037B"/>
    <w:rsid w:val="006B2BA8"/>
    <w:rsid w:val="006B4348"/>
    <w:rsid w:val="006D67BB"/>
    <w:rsid w:val="006D7273"/>
    <w:rsid w:val="006F4E6C"/>
    <w:rsid w:val="006F74FD"/>
    <w:rsid w:val="0070071E"/>
    <w:rsid w:val="00721A44"/>
    <w:rsid w:val="00721AFF"/>
    <w:rsid w:val="00725582"/>
    <w:rsid w:val="00770578"/>
    <w:rsid w:val="0078447F"/>
    <w:rsid w:val="00792797"/>
    <w:rsid w:val="00796840"/>
    <w:rsid w:val="007C31EF"/>
    <w:rsid w:val="008224A1"/>
    <w:rsid w:val="00825C51"/>
    <w:rsid w:val="0085331C"/>
    <w:rsid w:val="00856AB2"/>
    <w:rsid w:val="00866EB2"/>
    <w:rsid w:val="008736DE"/>
    <w:rsid w:val="008B51D0"/>
    <w:rsid w:val="008B67DF"/>
    <w:rsid w:val="008C6DE5"/>
    <w:rsid w:val="008D2584"/>
    <w:rsid w:val="008D5BFD"/>
    <w:rsid w:val="008D5F8A"/>
    <w:rsid w:val="008E7EAF"/>
    <w:rsid w:val="0090098E"/>
    <w:rsid w:val="009120BA"/>
    <w:rsid w:val="00936564"/>
    <w:rsid w:val="009469C8"/>
    <w:rsid w:val="009475DD"/>
    <w:rsid w:val="009765D1"/>
    <w:rsid w:val="00996F7A"/>
    <w:rsid w:val="009A586E"/>
    <w:rsid w:val="009E1700"/>
    <w:rsid w:val="009E2DC0"/>
    <w:rsid w:val="009E31A1"/>
    <w:rsid w:val="009E5A58"/>
    <w:rsid w:val="009F6541"/>
    <w:rsid w:val="00A0054D"/>
    <w:rsid w:val="00A13B26"/>
    <w:rsid w:val="00A56288"/>
    <w:rsid w:val="00A92885"/>
    <w:rsid w:val="00A92A48"/>
    <w:rsid w:val="00A94835"/>
    <w:rsid w:val="00A95D18"/>
    <w:rsid w:val="00AA0076"/>
    <w:rsid w:val="00AB0854"/>
    <w:rsid w:val="00AC0873"/>
    <w:rsid w:val="00AC79D3"/>
    <w:rsid w:val="00AD2C92"/>
    <w:rsid w:val="00AF49E6"/>
    <w:rsid w:val="00B0073A"/>
    <w:rsid w:val="00B606BC"/>
    <w:rsid w:val="00B63663"/>
    <w:rsid w:val="00B763BB"/>
    <w:rsid w:val="00B77668"/>
    <w:rsid w:val="00B80133"/>
    <w:rsid w:val="00BB0CFD"/>
    <w:rsid w:val="00BE3CCE"/>
    <w:rsid w:val="00C07AD2"/>
    <w:rsid w:val="00C16D2F"/>
    <w:rsid w:val="00C17DE3"/>
    <w:rsid w:val="00C2123E"/>
    <w:rsid w:val="00C2449A"/>
    <w:rsid w:val="00C40869"/>
    <w:rsid w:val="00C52027"/>
    <w:rsid w:val="00C6797C"/>
    <w:rsid w:val="00C808A1"/>
    <w:rsid w:val="00C83069"/>
    <w:rsid w:val="00C9165D"/>
    <w:rsid w:val="00CB1F45"/>
    <w:rsid w:val="00CC5EBB"/>
    <w:rsid w:val="00CD1505"/>
    <w:rsid w:val="00D2797B"/>
    <w:rsid w:val="00D4245E"/>
    <w:rsid w:val="00D433D8"/>
    <w:rsid w:val="00D67F6B"/>
    <w:rsid w:val="00D84E41"/>
    <w:rsid w:val="00D86319"/>
    <w:rsid w:val="00DA7828"/>
    <w:rsid w:val="00DC0EAF"/>
    <w:rsid w:val="00DD2B5B"/>
    <w:rsid w:val="00DE153B"/>
    <w:rsid w:val="00DE77B0"/>
    <w:rsid w:val="00DF3602"/>
    <w:rsid w:val="00E03D24"/>
    <w:rsid w:val="00E2000A"/>
    <w:rsid w:val="00E2565B"/>
    <w:rsid w:val="00E70DD8"/>
    <w:rsid w:val="00E74762"/>
    <w:rsid w:val="00E8788A"/>
    <w:rsid w:val="00E91085"/>
    <w:rsid w:val="00EA0835"/>
    <w:rsid w:val="00EA50F8"/>
    <w:rsid w:val="00ED0F75"/>
    <w:rsid w:val="00EF3D65"/>
    <w:rsid w:val="00F0477F"/>
    <w:rsid w:val="00F06519"/>
    <w:rsid w:val="00F265DA"/>
    <w:rsid w:val="00F31B5C"/>
    <w:rsid w:val="00F332E2"/>
    <w:rsid w:val="00F51FC0"/>
    <w:rsid w:val="00F524CF"/>
    <w:rsid w:val="00F57A14"/>
    <w:rsid w:val="00F85D55"/>
    <w:rsid w:val="00FA5BE3"/>
    <w:rsid w:val="00FC1F1A"/>
    <w:rsid w:val="00FE0174"/>
    <w:rsid w:val="10680440"/>
    <w:rsid w:val="2A1B35CA"/>
    <w:rsid w:val="6AD6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240" w:lineRule="auto"/>
      <w:ind w:firstLine="709"/>
      <w:jc w:val="both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360" w:after="240"/>
      <w:outlineLvl w:val="0"/>
    </w:pPr>
    <w:rPr>
      <w:rFonts w:ascii="Times New Roman" w:hAnsi="Times New Roman" w:eastAsiaTheme="majorEastAsia" w:cstheme="majorBidi"/>
      <w:b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after="240"/>
      <w:outlineLvl w:val="1"/>
    </w:pPr>
    <w:rPr>
      <w:rFonts w:ascii="Times New Roman" w:hAnsi="Times New Roman" w:eastAsiaTheme="majorEastAsia" w:cstheme="majorBidi"/>
      <w:caps/>
      <w:sz w:val="28"/>
      <w:szCs w:val="26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semiHidden/>
    <w:unhideWhenUsed/>
    <w:qFormat/>
    <w:uiPriority w:val="99"/>
    <w:rPr>
      <w:color w:val="0000FF"/>
      <w:u w:val="single"/>
    </w:rPr>
  </w:style>
  <w:style w:type="paragraph" w:styleId="8">
    <w:name w:val="Balloon Text"/>
    <w:basedOn w:val="1"/>
    <w:link w:val="21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9">
    <w:name w:val="header"/>
    <w:basedOn w:val="1"/>
    <w:link w:val="1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Body Text"/>
    <w:basedOn w:val="1"/>
    <w:link w:val="15"/>
    <w:semiHidden/>
    <w:uiPriority w:val="99"/>
    <w:pPr>
      <w:widowControl w:val="0"/>
      <w:snapToGrid w:val="0"/>
      <w:spacing w:after="120" w:line="240" w:lineRule="auto"/>
      <w:ind w:firstLine="425"/>
      <w:jc w:val="both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11">
    <w:name w:val="footer"/>
    <w:basedOn w:val="1"/>
    <w:link w:val="22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table" w:styleId="13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Верхний колонтитул Знак"/>
    <w:basedOn w:val="5"/>
    <w:link w:val="9"/>
    <w:qFormat/>
    <w:uiPriority w:val="99"/>
    <w:rPr>
      <w:rFonts w:asciiTheme="minorHAnsi" w:hAnsiTheme="minorHAnsi"/>
      <w:sz w:val="22"/>
      <w:lang w:val="ru-RU"/>
    </w:rPr>
  </w:style>
  <w:style w:type="character" w:customStyle="1" w:styleId="15">
    <w:name w:val="Основной текст Знак"/>
    <w:basedOn w:val="5"/>
    <w:link w:val="10"/>
    <w:semiHidden/>
    <w:qFormat/>
    <w:uiPriority w:val="99"/>
    <w:rPr>
      <w:rFonts w:eastAsia="Times New Roman" w:cs="Times New Roman"/>
      <w:sz w:val="28"/>
      <w:szCs w:val="20"/>
      <w:lang w:val="ru-RU" w:eastAsia="ru-RU"/>
    </w:rPr>
  </w:style>
  <w:style w:type="paragraph" w:styleId="16">
    <w:name w:val="List Paragraph"/>
    <w:basedOn w:val="1"/>
    <w:qFormat/>
    <w:uiPriority w:val="34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7">
    <w:name w:val="Сетка таблицы1"/>
    <w:basedOn w:val="6"/>
    <w:uiPriority w:val="39"/>
    <w:pPr>
      <w:jc w:val="both"/>
    </w:pPr>
    <w:rPr>
      <w:rFonts w:ascii="Calibri" w:hAnsi="Calibri"/>
      <w:sz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8">
    <w:name w:val="Заголовок1"/>
    <w:basedOn w:val="4"/>
    <w:link w:val="19"/>
    <w:qFormat/>
    <w:uiPriority w:val="0"/>
    <w:pPr>
      <w:spacing w:before="240" w:after="360" w:line="240" w:lineRule="auto"/>
      <w:jc w:val="center"/>
    </w:pPr>
    <w:rPr>
      <w:b/>
      <w:sz w:val="28"/>
    </w:rPr>
  </w:style>
  <w:style w:type="character" w:customStyle="1" w:styleId="19">
    <w:name w:val="Заголовок1 Знак"/>
    <w:basedOn w:val="20"/>
    <w:link w:val="18"/>
    <w:qFormat/>
    <w:uiPriority w:val="0"/>
    <w:rPr>
      <w:rFonts w:asciiTheme="majorHAnsi" w:hAnsiTheme="majorHAnsi" w:eastAsiaTheme="majorEastAsia" w:cstheme="majorBidi"/>
      <w:b/>
      <w:color w:val="203864" w:themeColor="accent1" w:themeShade="80"/>
      <w:sz w:val="28"/>
      <w:szCs w:val="24"/>
      <w:lang w:val="ru-RU"/>
    </w:rPr>
  </w:style>
  <w:style w:type="character" w:customStyle="1" w:styleId="20">
    <w:name w:val="Заголовок 3 Знак"/>
    <w:basedOn w:val="5"/>
    <w:link w:val="4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Cs w:val="24"/>
      <w:lang w:val="ru-RU"/>
    </w:rPr>
  </w:style>
  <w:style w:type="character" w:customStyle="1" w:styleId="21">
    <w:name w:val="Текст выноски Знак"/>
    <w:basedOn w:val="5"/>
    <w:link w:val="8"/>
    <w:semiHidden/>
    <w:qFormat/>
    <w:uiPriority w:val="99"/>
    <w:rPr>
      <w:rFonts w:ascii="Segoe UI" w:hAnsi="Segoe UI" w:cs="Segoe UI"/>
      <w:sz w:val="18"/>
      <w:szCs w:val="18"/>
      <w:lang w:val="ru-RU"/>
    </w:rPr>
  </w:style>
  <w:style w:type="character" w:customStyle="1" w:styleId="22">
    <w:name w:val="Нижний колонтитул Знак"/>
    <w:basedOn w:val="5"/>
    <w:link w:val="11"/>
    <w:qFormat/>
    <w:uiPriority w:val="99"/>
    <w:rPr>
      <w:rFonts w:asciiTheme="minorHAnsi" w:hAnsiTheme="minorHAnsi"/>
      <w:sz w:val="22"/>
      <w:lang w:val="ru-RU"/>
    </w:rPr>
  </w:style>
  <w:style w:type="paragraph" w:styleId="23">
    <w:name w:val="No Spacing"/>
    <w:qFormat/>
    <w:uiPriority w:val="1"/>
    <w:pPr>
      <w:ind w:firstLine="709"/>
      <w:jc w:val="both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customStyle="1" w:styleId="24">
    <w:name w:val="обычный222"/>
    <w:basedOn w:val="1"/>
    <w:link w:val="25"/>
    <w:qFormat/>
    <w:uiPriority w:val="0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обычный222 Знак"/>
    <w:basedOn w:val="5"/>
    <w:link w:val="24"/>
    <w:qFormat/>
    <w:uiPriority w:val="0"/>
    <w:rPr>
      <w:rFonts w:cs="Times New Roman"/>
      <w:sz w:val="28"/>
      <w:szCs w:val="28"/>
    </w:rPr>
  </w:style>
  <w:style w:type="paragraph" w:customStyle="1" w:styleId="26">
    <w:name w:val="Рисунок"/>
    <w:basedOn w:val="1"/>
    <w:next w:val="27"/>
    <w:qFormat/>
    <w:uiPriority w:val="0"/>
    <w:pPr>
      <w:keepNext/>
      <w:keepLines/>
      <w:spacing w:before="280" w:after="280" w:line="240" w:lineRule="auto"/>
      <w:jc w:val="center"/>
    </w:pPr>
    <w:rPr>
      <w:rFonts w:ascii="Times New Roman" w:hAnsi="Times New Roman" w:eastAsia="Calibri" w:cs="Times New Roman"/>
      <w:sz w:val="28"/>
    </w:rPr>
  </w:style>
  <w:style w:type="paragraph" w:customStyle="1" w:styleId="27">
    <w:name w:val="Подрисуночная подпись"/>
    <w:basedOn w:val="1"/>
    <w:next w:val="1"/>
    <w:qFormat/>
    <w:uiPriority w:val="0"/>
    <w:pPr>
      <w:keepLines/>
      <w:spacing w:after="280" w:line="240" w:lineRule="auto"/>
      <w:jc w:val="center"/>
    </w:pPr>
    <w:rPr>
      <w:rFonts w:ascii="Times New Roman" w:hAnsi="Times New Roman" w:eastAsia="Calibri" w:cs="Times New Roman"/>
      <w:sz w:val="28"/>
    </w:rPr>
  </w:style>
  <w:style w:type="character" w:customStyle="1" w:styleId="28">
    <w:name w:val="Заголовок 1 Знак"/>
    <w:basedOn w:val="5"/>
    <w:link w:val="2"/>
    <w:qFormat/>
    <w:uiPriority w:val="9"/>
    <w:rPr>
      <w:rFonts w:eastAsiaTheme="majorEastAsia" w:cstheme="majorBidi"/>
      <w:b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character" w:customStyle="1" w:styleId="29">
    <w:name w:val="Заголовок 2 Знак"/>
    <w:basedOn w:val="5"/>
    <w:link w:val="3"/>
    <w:qFormat/>
    <w:uiPriority w:val="9"/>
    <w:rPr>
      <w:rFonts w:eastAsiaTheme="majorEastAsia" w:cstheme="majorBidi"/>
      <w:caps/>
      <w:sz w:val="28"/>
      <w:szCs w:val="26"/>
    </w:rPr>
  </w:style>
  <w:style w:type="paragraph" w:customStyle="1" w:styleId="30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31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header" Target="header5.xml"/><Relationship Id="rId12" Type="http://schemas.openxmlformats.org/officeDocument/2006/relationships/header" Target="header4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BFED87-D0D0-48E6-8658-5B1A126C1D9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136</Words>
  <Characters>778</Characters>
  <Lines>1</Lines>
  <Paragraphs>1</Paragraphs>
  <TotalTime>21</TotalTime>
  <ScaleCrop>false</ScaleCrop>
  <LinksUpToDate>false</LinksUpToDate>
  <CharactersWithSpaces>913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2023-02-13T07:04:00Z</dcterms:created>
  <dc:creator>Виктория Кантарович</dc:creator>
  <cp:lastModifiedBy>artem</cp:lastModifiedBy>
  <dcterms:modified xsi:type="dcterms:W3CDTF">2025-05-18T02:09:19Z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98C26B33FB9E44528BF31A173B375BD0_12</vt:lpwstr>
  </property>
</Properties>
</file>