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36"/>
          <w:szCs w:val="36"/>
        </w:rPr>
        <w:t xml:space="preserve">BUSINESS ASSOCIATE AGREEMENT</w:t>
      </w:r>
    </w:p>
    <w:p>
      <w:pPr>
        <w:spacing w:after="60" w:before="0"/>
        <w:jc w:val="center"/>
      </w:pPr>
      <w:r>
        <w:rPr>
          <w:rFonts w:ascii="Arial" w:cs="Arial" w:eastAsia="Arial" w:hAnsi="Arial"/>
          <w:color w:val="666666"/>
          <w:sz w:val="20"/>
          <w:szCs w:val="20"/>
        </w:rPr>
        <w:t xml:space="preserve">Under the Health Insurance Portability and Accountability Act of 1996 (HIPAA)</w:t>
      </w:r>
    </w:p>
    <w:p>
      <w:pPr>
        <w:spacing w:after="0" w:before="0"/>
      </w:pPr>
      <w:r>
        <w:rPr>
          <w:rFonts w:ascii="Arial" w:cs="Arial" w:eastAsia="Arial" w:hAnsi="Arial"/>
          <w:sz w:val="22"/>
          <w:szCs w:val="22"/>
        </w:rPr>
        <w:t xml:space="preserve"/>
      </w:r>
    </w:p>
    <w:p>
      <w:pPr>
        <w:spacing w:after="120" w:before="0"/>
        <w:jc w:val="left"/>
      </w:pPr>
      <w:r>
        <w:rPr>
          <w:rFonts w:ascii="Arial" w:cs="Arial" w:eastAsia="Arial" w:hAnsi="Arial"/>
          <w:b w:val="false"/>
          <w:bCs w:val="false"/>
          <w:sz w:val="22"/>
          <w:szCs w:val="22"/>
        </w:rPr>
        <w:t xml:space="preserve">This Business Associate Agreement (</w:t>
      </w:r>
      <w:r>
        <w:rPr>
          <w:rFonts w:ascii="Arial" w:cs="Arial" w:eastAsia="Arial" w:hAnsi="Arial"/>
          <w:b/>
          <w:bCs/>
          <w:sz w:val="22"/>
          <w:szCs w:val="22"/>
        </w:rPr>
        <w:t xml:space="preserve">“Agreement”</w:t>
      </w:r>
      <w:r>
        <w:rPr>
          <w:rFonts w:ascii="Arial" w:cs="Arial" w:eastAsia="Arial" w:hAnsi="Arial"/>
          <w:sz w:val="22"/>
          <w:szCs w:val="22"/>
        </w:rPr>
        <w:t xml:space="preserve">) is entered into as of __________________ (the “Effective Date”) by and between:</w:t>
      </w:r>
    </w:p>
    <w:p>
      <w:pPr>
        <w:spacing w:after="0" w:before="0"/>
      </w:pPr>
      <w:r>
        <w:rPr>
          <w:rFonts w:ascii="Arial" w:cs="Arial" w:eastAsia="Arial" w:hAnsi="Arial"/>
          <w:sz w:val="22"/>
          <w:szCs w:val="22"/>
        </w:rPr>
        <w:t xml:space="preserve"/>
      </w:r>
    </w:p>
    <w:p>
      <w:pPr>
        <w:spacing w:after="60" w:before="0"/>
        <w:jc w:val="left"/>
      </w:pPr>
      <w:r>
        <w:rPr>
          <w:rFonts w:ascii="Arial" w:cs="Arial" w:eastAsia="Arial" w:hAnsi="Arial"/>
          <w:b/>
          <w:bCs/>
          <w:sz w:val="22"/>
          <w:szCs w:val="22"/>
        </w:rPr>
        <w:t xml:space="preserve">Covered Entity: </w:t>
      </w:r>
      <w:r>
        <w:rPr>
          <w:rFonts w:ascii="Arial" w:cs="Arial" w:eastAsia="Arial" w:hAnsi="Arial"/>
          <w:sz w:val="22"/>
          <w:szCs w:val="22"/>
        </w:rPr>
        <w:t xml:space="preserve">________________________________________</w:t>
      </w:r>
    </w:p>
    <w:p>
      <w:pPr>
        <w:spacing w:after="180" w:before="0"/>
        <w:jc w:val="left"/>
      </w:pPr>
      <w:r>
        <w:rPr>
          <w:rFonts w:ascii="Arial" w:cs="Arial" w:eastAsia="Arial" w:hAnsi="Arial"/>
          <w:sz w:val="22"/>
          <w:szCs w:val="22"/>
        </w:rPr>
        <w:t xml:space="preserve">(the dental practice, hereinafter “Covered Entity”)</w:t>
      </w:r>
    </w:p>
    <w:p>
      <w:pPr>
        <w:spacing w:after="60" w:before="0"/>
        <w:jc w:val="left"/>
      </w:pPr>
      <w:r>
        <w:rPr>
          <w:rFonts w:ascii="Arial" w:cs="Arial" w:eastAsia="Arial" w:hAnsi="Arial"/>
          <w:b/>
          <w:bCs/>
          <w:sz w:val="22"/>
          <w:szCs w:val="22"/>
        </w:rPr>
        <w:t xml:space="preserve">Business Associate: </w:t>
      </w:r>
      <w:r>
        <w:rPr>
          <w:rFonts w:ascii="Arial" w:cs="Arial" w:eastAsia="Arial" w:hAnsi="Arial"/>
          <w:sz w:val="22"/>
          <w:szCs w:val="22"/>
        </w:rPr>
        <w:t xml:space="preserve">________________________________________</w:t>
      </w:r>
    </w:p>
    <w:p>
      <w:pPr>
        <w:spacing w:after="180" w:before="0"/>
        <w:jc w:val="left"/>
      </w:pPr>
      <w:r>
        <w:rPr>
          <w:rFonts w:ascii="Arial" w:cs="Arial" w:eastAsia="Arial" w:hAnsi="Arial"/>
          <w:sz w:val="22"/>
          <w:szCs w:val="22"/>
        </w:rPr>
        <w:t xml:space="preserve">(the consultant/developer, hereinafter “Business Associate”)</w:t>
      </w:r>
    </w:p>
    <w:p>
      <w:pPr>
        <w:spacing w:after="120" w:before="0"/>
        <w:jc w:val="left"/>
      </w:pPr>
      <w:r>
        <w:rPr>
          <w:rFonts w:ascii="Arial" w:cs="Arial" w:eastAsia="Arial" w:hAnsi="Arial"/>
          <w:sz w:val="22"/>
          <w:szCs w:val="22"/>
        </w:rPr>
        <w:t xml:space="preserve">Covered Entity and Business Associate are collectively referred to as the “Parties.”</w:t>
      </w:r>
    </w:p>
    <w:p>
      <w:pPr>
        <w:spacing w:after="0" w:before="0"/>
      </w:pPr>
      <w:r>
        <w:rPr>
          <w:rFonts w:ascii="Arial" w:cs="Arial" w:eastAsia="Arial" w:hAnsi="Arial"/>
          <w:sz w:val="22"/>
          <w:szCs w:val="22"/>
        </w:rPr>
        <w:t xml:space="preserve"/>
      </w:r>
    </w:p>
    <w:p>
      <w:pPr>
        <w:pStyle w:val="Heading2"/>
        <w:spacing w:after="120" w:before="240"/>
      </w:pPr>
      <w:r>
        <w:rPr>
          <w:rFonts w:ascii="Arial" w:cs="Arial" w:eastAsia="Arial" w:hAnsi="Arial"/>
          <w:b/>
          <w:bCs/>
          <w:sz w:val="24"/>
          <w:szCs w:val="24"/>
        </w:rPr>
        <w:t xml:space="preserve">1. Purpose</w:t>
      </w:r>
    </w:p>
    <w:p>
      <w:pPr>
        <w:spacing w:after="120" w:before="0"/>
        <w:jc w:val="left"/>
      </w:pPr>
      <w:r>
        <w:rPr>
          <w:rFonts w:ascii="Arial" w:cs="Arial" w:eastAsia="Arial" w:hAnsi="Arial"/>
          <w:sz w:val="22"/>
          <w:szCs w:val="22"/>
        </w:rPr>
        <w:t xml:space="preserve">Covered Entity wishes to engage Business Associate to provide technology consulting, software development, and automation services related to the Covered Entity’s practice management and insurance operations. In the course of providing these services, Business Associate may create, receive, maintain, or transmit Protected Health Information (“PHI”) on behalf of Covered Entity.</w:t>
      </w:r>
    </w:p>
    <w:p>
      <w:pPr>
        <w:spacing w:after="120" w:before="0"/>
        <w:jc w:val="left"/>
      </w:pPr>
      <w:r>
        <w:rPr>
          <w:rFonts w:ascii="Arial" w:cs="Arial" w:eastAsia="Arial" w:hAnsi="Arial"/>
          <w:sz w:val="22"/>
          <w:szCs w:val="22"/>
        </w:rPr>
        <w:t xml:space="preserve">This Agreement sets forth the terms and conditions pursuant to which PHI will be handled between the Parties, in compliance with HIPAA, the HITECH Act, and applicable regulations at 45 CFR Parts 160 and 164.</w:t>
      </w:r>
    </w:p>
    <w:p>
      <w:pPr>
        <w:pStyle w:val="Heading2"/>
        <w:spacing w:after="120" w:before="240"/>
      </w:pPr>
      <w:r>
        <w:rPr>
          <w:rFonts w:ascii="Arial" w:cs="Arial" w:eastAsia="Arial" w:hAnsi="Arial"/>
          <w:b/>
          <w:bCs/>
          <w:sz w:val="24"/>
          <w:szCs w:val="24"/>
        </w:rPr>
        <w:t xml:space="preserve">2. Definitions</w:t>
      </w:r>
    </w:p>
    <w:p>
      <w:pPr>
        <w:spacing w:after="120" w:before="0"/>
        <w:jc w:val="left"/>
      </w:pPr>
      <w:r>
        <w:rPr>
          <w:rFonts w:ascii="Arial" w:cs="Arial" w:eastAsia="Arial" w:hAnsi="Arial"/>
          <w:sz w:val="22"/>
          <w:szCs w:val="22"/>
        </w:rPr>
        <w:t xml:space="preserve">All capitalized terms used but not otherwise defined in this Agreement shall have the meanings set forth in HIPAA, the HITECH Act, and their implementing regulations. For purposes of this Agreement:</w:t>
      </w:r>
    </w:p>
    <w:p>
      <w:pPr>
        <w:spacing w:after="120" w:before="0"/>
        <w:jc w:val="left"/>
      </w:pPr>
      <w:r>
        <w:rPr>
          <w:rFonts w:ascii="Arial" w:cs="Arial" w:eastAsia="Arial" w:hAnsi="Arial"/>
          <w:b/>
          <w:bCs/>
          <w:sz w:val="22"/>
          <w:szCs w:val="22"/>
        </w:rPr>
        <w:t xml:space="preserve">“Protected Health Information” or “PHI” </w:t>
      </w:r>
      <w:r>
        <w:rPr>
          <w:rFonts w:ascii="Arial" w:cs="Arial" w:eastAsia="Arial" w:hAnsi="Arial"/>
          <w:sz w:val="22"/>
          <w:szCs w:val="22"/>
        </w:rPr>
        <w:t xml:space="preserve">means any individually identifiable health information transmitted or maintained in any form or medium, as defined in 45 CFR § 160.103.</w:t>
      </w:r>
    </w:p>
    <w:p>
      <w:pPr>
        <w:spacing w:after="120" w:before="0"/>
        <w:jc w:val="left"/>
      </w:pPr>
      <w:r>
        <w:rPr>
          <w:rFonts w:ascii="Arial" w:cs="Arial" w:eastAsia="Arial" w:hAnsi="Arial"/>
          <w:b/>
          <w:bCs/>
          <w:sz w:val="22"/>
          <w:szCs w:val="22"/>
        </w:rPr>
        <w:t xml:space="preserve">“Electronic Protected Health Information” or “ePHI” </w:t>
      </w:r>
      <w:r>
        <w:rPr>
          <w:rFonts w:ascii="Arial" w:cs="Arial" w:eastAsia="Arial" w:hAnsi="Arial"/>
          <w:sz w:val="22"/>
          <w:szCs w:val="22"/>
        </w:rPr>
        <w:t xml:space="preserve">means PHI that is transmitted or maintained in electronic media.</w:t>
      </w:r>
    </w:p>
    <w:p>
      <w:pPr>
        <w:spacing w:after="120" w:before="0"/>
        <w:jc w:val="left"/>
      </w:pPr>
      <w:r>
        <w:rPr>
          <w:rFonts w:ascii="Arial" w:cs="Arial" w:eastAsia="Arial" w:hAnsi="Arial"/>
          <w:b/>
          <w:bCs/>
          <w:sz w:val="22"/>
          <w:szCs w:val="22"/>
        </w:rPr>
        <w:t xml:space="preserve">“Security Incident” </w:t>
      </w:r>
      <w:r>
        <w:rPr>
          <w:rFonts w:ascii="Arial" w:cs="Arial" w:eastAsia="Arial" w:hAnsi="Arial"/>
          <w:sz w:val="22"/>
          <w:szCs w:val="22"/>
        </w:rPr>
        <w:t xml:space="preserve">means the attempted or successful unauthorized access, use, disclosure, modification, or destruction of ePHI or interference with system operations in an information system, as defined in 45 CFR § 164.304.</w:t>
      </w:r>
    </w:p>
    <w:p>
      <w:pPr>
        <w:spacing w:after="120" w:before="0"/>
        <w:jc w:val="left"/>
      </w:pPr>
      <w:r>
        <w:rPr>
          <w:rFonts w:ascii="Arial" w:cs="Arial" w:eastAsia="Arial" w:hAnsi="Arial"/>
          <w:b/>
          <w:bCs/>
          <w:sz w:val="22"/>
          <w:szCs w:val="22"/>
        </w:rPr>
        <w:t xml:space="preserve">“Breach” </w:t>
      </w:r>
      <w:r>
        <w:rPr>
          <w:rFonts w:ascii="Arial" w:cs="Arial" w:eastAsia="Arial" w:hAnsi="Arial"/>
          <w:sz w:val="22"/>
          <w:szCs w:val="22"/>
        </w:rPr>
        <w:t xml:space="preserve">means the acquisition, access, use, or disclosure of PHI in a manner not permitted by the HIPAA Privacy Rule which compromises the security or privacy of the PHI, as defined in 45 CFR § 164.402.</w:t>
      </w:r>
    </w:p>
    <w:p>
      <w:pPr>
        <w:pStyle w:val="Heading2"/>
        <w:spacing w:after="120" w:before="240"/>
      </w:pPr>
      <w:r>
        <w:rPr>
          <w:rFonts w:ascii="Arial" w:cs="Arial" w:eastAsia="Arial" w:hAnsi="Arial"/>
          <w:b/>
          <w:bCs/>
          <w:sz w:val="24"/>
          <w:szCs w:val="24"/>
        </w:rPr>
        <w:t xml:space="preserve">3. Obligations of Business Associate</w:t>
      </w:r>
    </w:p>
    <w:p>
      <w:pPr>
        <w:spacing w:after="120" w:before="0"/>
        <w:jc w:val="left"/>
      </w:pPr>
      <w:r>
        <w:rPr>
          <w:rFonts w:ascii="Arial" w:cs="Arial" w:eastAsia="Arial" w:hAnsi="Arial"/>
          <w:sz w:val="22"/>
          <w:szCs w:val="22"/>
        </w:rPr>
        <w:t xml:space="preserve">Business Associate agrees to the following:</w:t>
      </w:r>
    </w:p>
    <w:p>
      <w:pPr>
        <w:spacing w:after="120" w:before="0"/>
        <w:jc w:val="left"/>
      </w:pPr>
      <w:r>
        <w:rPr>
          <w:rFonts w:ascii="Arial" w:cs="Arial" w:eastAsia="Arial" w:hAnsi="Arial"/>
          <w:b/>
          <w:bCs/>
          <w:sz w:val="22"/>
          <w:szCs w:val="22"/>
        </w:rPr>
        <w:t xml:space="preserve">3.1 Permitted Uses and Disclosures. </w:t>
      </w:r>
      <w:r>
        <w:rPr>
          <w:rFonts w:ascii="Arial" w:cs="Arial" w:eastAsia="Arial" w:hAnsi="Arial"/>
          <w:sz w:val="22"/>
          <w:szCs w:val="22"/>
        </w:rPr>
        <w:t xml:space="preserve">Business Associate shall not use or disclose PHI other than as permitted or required by this Agreement or as required by law. Business Associate shall use PHI solely for the purpose of performing services for Covered Entity as described in any applicable service agreement.</w:t>
      </w:r>
    </w:p>
    <w:p>
      <w:pPr>
        <w:spacing w:after="120" w:before="0"/>
        <w:jc w:val="left"/>
      </w:pPr>
      <w:r>
        <w:rPr>
          <w:rFonts w:ascii="Arial" w:cs="Arial" w:eastAsia="Arial" w:hAnsi="Arial"/>
          <w:b/>
          <w:bCs/>
          <w:sz w:val="22"/>
          <w:szCs w:val="22"/>
        </w:rPr>
        <w:t xml:space="preserve">3.2 Safeguards. </w:t>
      </w:r>
      <w:r>
        <w:rPr>
          <w:rFonts w:ascii="Arial" w:cs="Arial" w:eastAsia="Arial" w:hAnsi="Arial"/>
          <w:sz w:val="22"/>
          <w:szCs w:val="22"/>
        </w:rPr>
        <w:t xml:space="preserve">Business Associate shall implement appropriate administrative, physical, and technical safeguards to prevent the use or disclosure of PHI other than as provided for by this Agreement. With respect to ePHI, Business Associate shall comply with the Security Rule requirements at 45 CFR Part 164, Subpart C.</w:t>
      </w:r>
    </w:p>
    <w:p>
      <w:pPr>
        <w:spacing w:after="120" w:before="0"/>
        <w:jc w:val="left"/>
      </w:pPr>
      <w:r>
        <w:rPr>
          <w:rFonts w:ascii="Arial" w:cs="Arial" w:eastAsia="Arial" w:hAnsi="Arial"/>
          <w:b/>
          <w:bCs/>
          <w:sz w:val="22"/>
          <w:szCs w:val="22"/>
        </w:rPr>
        <w:t xml:space="preserve">3.3 Encryption. </w:t>
      </w:r>
      <w:r>
        <w:rPr>
          <w:rFonts w:ascii="Arial" w:cs="Arial" w:eastAsia="Arial" w:hAnsi="Arial"/>
          <w:sz w:val="22"/>
          <w:szCs w:val="22"/>
        </w:rPr>
        <w:t xml:space="preserve">Business Associate shall encrypt all ePHI in transit (using TLS 1.2 or higher) and at rest (using AES-256 or equivalent), in accordance with NIST guidelines.</w:t>
      </w:r>
    </w:p>
    <w:p>
      <w:pPr>
        <w:spacing w:after="120" w:before="0"/>
        <w:jc w:val="left"/>
      </w:pPr>
      <w:r>
        <w:rPr>
          <w:rFonts w:ascii="Arial" w:cs="Arial" w:eastAsia="Arial" w:hAnsi="Arial"/>
          <w:b/>
          <w:bCs/>
          <w:sz w:val="22"/>
          <w:szCs w:val="22"/>
        </w:rPr>
        <w:t xml:space="preserve">3.4 Minimum Necessary. </w:t>
      </w:r>
      <w:r>
        <w:rPr>
          <w:rFonts w:ascii="Arial" w:cs="Arial" w:eastAsia="Arial" w:hAnsi="Arial"/>
          <w:sz w:val="22"/>
          <w:szCs w:val="22"/>
        </w:rPr>
        <w:t xml:space="preserve">Business Associate shall limit its use, disclosure, and requests for PHI to the minimum necessary to accomplish the intended purpose, in accordance with 45 CFR § 164.502(b).</w:t>
      </w:r>
    </w:p>
    <w:p>
      <w:pPr>
        <w:spacing w:after="120" w:before="0"/>
        <w:jc w:val="left"/>
      </w:pPr>
      <w:r>
        <w:rPr>
          <w:rFonts w:ascii="Arial" w:cs="Arial" w:eastAsia="Arial" w:hAnsi="Arial"/>
          <w:b/>
          <w:bCs/>
          <w:sz w:val="22"/>
          <w:szCs w:val="22"/>
        </w:rPr>
        <w:t xml:space="preserve">3.5 Subcontractors. </w:t>
      </w:r>
      <w:r>
        <w:rPr>
          <w:rFonts w:ascii="Arial" w:cs="Arial" w:eastAsia="Arial" w:hAnsi="Arial"/>
          <w:sz w:val="22"/>
          <w:szCs w:val="22"/>
        </w:rPr>
        <w:t xml:space="preserve">Business Associate shall ensure that any subcontractors or agents to whom it provides PHI agree in writing to the same restrictions and conditions that apply to Business Associate under this Agreement. Business Associate shall obtain a BAA with any subcontractor that creates, receives, maintains, or transmits PHI on behalf of Business Associate.</w:t>
      </w:r>
    </w:p>
    <w:p>
      <w:pPr>
        <w:spacing w:after="120" w:before="0"/>
        <w:jc w:val="left"/>
      </w:pPr>
      <w:r>
        <w:rPr>
          <w:rFonts w:ascii="Arial" w:cs="Arial" w:eastAsia="Arial" w:hAnsi="Arial"/>
          <w:b/>
          <w:bCs/>
          <w:sz w:val="22"/>
          <w:szCs w:val="22"/>
        </w:rPr>
        <w:t xml:space="preserve">3.6 Access to PHI. </w:t>
      </w:r>
      <w:r>
        <w:rPr>
          <w:rFonts w:ascii="Arial" w:cs="Arial" w:eastAsia="Arial" w:hAnsi="Arial"/>
          <w:sz w:val="22"/>
          <w:szCs w:val="22"/>
        </w:rPr>
        <w:t xml:space="preserve">Business Associate shall make available PHI in a Designated Record Set to Covered Entity or, as directed by Covered Entity, to an Individual, as necessary to satisfy Covered Entity’s obligations under 45 CFR § 164.524.</w:t>
      </w:r>
    </w:p>
    <w:p>
      <w:pPr>
        <w:spacing w:after="120" w:before="0"/>
        <w:jc w:val="left"/>
      </w:pPr>
      <w:r>
        <w:rPr>
          <w:rFonts w:ascii="Arial" w:cs="Arial" w:eastAsia="Arial" w:hAnsi="Arial"/>
          <w:b/>
          <w:bCs/>
          <w:sz w:val="22"/>
          <w:szCs w:val="22"/>
        </w:rPr>
        <w:t xml:space="preserve">3.7 Amendment of PHI. </w:t>
      </w:r>
      <w:r>
        <w:rPr>
          <w:rFonts w:ascii="Arial" w:cs="Arial" w:eastAsia="Arial" w:hAnsi="Arial"/>
          <w:sz w:val="22"/>
          <w:szCs w:val="22"/>
        </w:rPr>
        <w:t xml:space="preserve">Business Associate shall make any amendments to PHI in a Designated Record Set as directed by Covered Entity pursuant to 45 CFR § 164.526.</w:t>
      </w:r>
    </w:p>
    <w:p>
      <w:pPr>
        <w:spacing w:after="120" w:before="0"/>
        <w:jc w:val="left"/>
      </w:pPr>
      <w:r>
        <w:rPr>
          <w:rFonts w:ascii="Arial" w:cs="Arial" w:eastAsia="Arial" w:hAnsi="Arial"/>
          <w:b/>
          <w:bCs/>
          <w:sz w:val="22"/>
          <w:szCs w:val="22"/>
        </w:rPr>
        <w:t xml:space="preserve">3.8 Accounting of Disclosures. </w:t>
      </w:r>
      <w:r>
        <w:rPr>
          <w:rFonts w:ascii="Arial" w:cs="Arial" w:eastAsia="Arial" w:hAnsi="Arial"/>
          <w:sz w:val="22"/>
          <w:szCs w:val="22"/>
        </w:rPr>
        <w:t xml:space="preserve">Business Associate shall maintain and make available information required to provide an accounting of disclosures in accordance with 45 CFR § 164.528.</w:t>
      </w:r>
    </w:p>
    <w:p>
      <w:pPr>
        <w:spacing w:after="120" w:before="0"/>
        <w:jc w:val="left"/>
      </w:pPr>
      <w:r>
        <w:rPr>
          <w:rFonts w:ascii="Arial" w:cs="Arial" w:eastAsia="Arial" w:hAnsi="Arial"/>
          <w:b/>
          <w:bCs/>
          <w:sz w:val="22"/>
          <w:szCs w:val="22"/>
        </w:rPr>
        <w:t xml:space="preserve">3.9 Access to Books and Records. </w:t>
      </w:r>
      <w:r>
        <w:rPr>
          <w:rFonts w:ascii="Arial" w:cs="Arial" w:eastAsia="Arial" w:hAnsi="Arial"/>
          <w:sz w:val="22"/>
          <w:szCs w:val="22"/>
        </w:rPr>
        <w:t xml:space="preserve">Business Associate shall make its internal practices, books, and records relating to the use and disclosure of PHI available to the Secretary of the U.S. Department of Health and Human Services for purposes of determining compliance with HIPAA.</w:t>
      </w:r>
    </w:p>
    <w:p>
      <w:pPr>
        <w:spacing w:after="120" w:before="0"/>
        <w:jc w:val="left"/>
      </w:pPr>
      <w:r>
        <w:rPr>
          <w:rFonts w:ascii="Arial" w:cs="Arial" w:eastAsia="Arial" w:hAnsi="Arial"/>
          <w:b/>
          <w:bCs/>
          <w:sz w:val="22"/>
          <w:szCs w:val="22"/>
        </w:rPr>
        <w:t xml:space="preserve">3.10 Reporting. </w:t>
      </w:r>
      <w:r>
        <w:rPr>
          <w:rFonts w:ascii="Arial" w:cs="Arial" w:eastAsia="Arial" w:hAnsi="Arial"/>
          <w:sz w:val="22"/>
          <w:szCs w:val="22"/>
        </w:rPr>
        <w:t xml:space="preserve">Business Associate shall report to Covered Entity any use or disclosure of PHI not provided for by this Agreement of which Business Associate becomes aware, including any Security Incident or Breach. Business Associate shall report any Breach of Unsecured PHI to Covered Entity without unreasonable delay and in no event later than thirty (30) calendar days after discovery.</w:t>
      </w:r>
    </w:p>
    <w:p>
      <w:pPr>
        <w:spacing w:after="120" w:before="0"/>
        <w:jc w:val="left"/>
      </w:pPr>
      <w:r>
        <w:rPr>
          <w:rFonts w:ascii="Arial" w:cs="Arial" w:eastAsia="Arial" w:hAnsi="Arial"/>
          <w:b/>
          <w:bCs/>
          <w:sz w:val="22"/>
          <w:szCs w:val="22"/>
        </w:rPr>
        <w:t xml:space="preserve">3.11 Mitigation. </w:t>
      </w:r>
      <w:r>
        <w:rPr>
          <w:rFonts w:ascii="Arial" w:cs="Arial" w:eastAsia="Arial" w:hAnsi="Arial"/>
          <w:sz w:val="22"/>
          <w:szCs w:val="22"/>
        </w:rPr>
        <w:t xml:space="preserve">Business Associate shall mitigate, to the extent practicable, any harmful effect that is known to Business Associate of a use or disclosure of PHI in violation of this Agreement.</w:t>
      </w:r>
    </w:p>
    <w:p>
      <w:pPr>
        <w:pStyle w:val="Heading2"/>
        <w:spacing w:after="120" w:before="240"/>
      </w:pPr>
      <w:r>
        <w:rPr>
          <w:rFonts w:ascii="Arial" w:cs="Arial" w:eastAsia="Arial" w:hAnsi="Arial"/>
          <w:b/>
          <w:bCs/>
          <w:sz w:val="24"/>
          <w:szCs w:val="24"/>
        </w:rPr>
        <w:t xml:space="preserve">4. Obligations of Covered Entity</w:t>
      </w:r>
    </w:p>
    <w:p>
      <w:pPr>
        <w:spacing w:after="120" w:before="0"/>
        <w:jc w:val="left"/>
      </w:pPr>
      <w:r>
        <w:rPr>
          <w:rFonts w:ascii="Arial" w:cs="Arial" w:eastAsia="Arial" w:hAnsi="Arial"/>
          <w:b/>
          <w:bCs/>
          <w:sz w:val="22"/>
          <w:szCs w:val="22"/>
        </w:rPr>
        <w:t xml:space="preserve">4.1 Notice of Privacy Practices. </w:t>
      </w:r>
      <w:r>
        <w:rPr>
          <w:rFonts w:ascii="Arial" w:cs="Arial" w:eastAsia="Arial" w:hAnsi="Arial"/>
          <w:sz w:val="22"/>
          <w:szCs w:val="22"/>
        </w:rPr>
        <w:t xml:space="preserve">Covered Entity shall notify Business Associate of any limitations in its Notice of Privacy Practices that may affect Business Associate’s use or disclosure of PHI.</w:t>
      </w:r>
    </w:p>
    <w:p>
      <w:pPr>
        <w:spacing w:after="120" w:before="0"/>
        <w:jc w:val="left"/>
      </w:pPr>
      <w:r>
        <w:rPr>
          <w:rFonts w:ascii="Arial" w:cs="Arial" w:eastAsia="Arial" w:hAnsi="Arial"/>
          <w:b/>
          <w:bCs/>
          <w:sz w:val="22"/>
          <w:szCs w:val="22"/>
        </w:rPr>
        <w:t xml:space="preserve">4.2 Permissions. </w:t>
      </w:r>
      <w:r>
        <w:rPr>
          <w:rFonts w:ascii="Arial" w:cs="Arial" w:eastAsia="Arial" w:hAnsi="Arial"/>
          <w:sz w:val="22"/>
          <w:szCs w:val="22"/>
        </w:rPr>
        <w:t xml:space="preserve">Covered Entity shall notify Business Associate of any changes in, or revocation of, permission by an Individual to use or disclose PHI, to the extent that such changes may affect Business Associate’s permitted uses or disclosures.</w:t>
      </w:r>
    </w:p>
    <w:p>
      <w:pPr>
        <w:spacing w:after="120" w:before="0"/>
        <w:jc w:val="left"/>
      </w:pPr>
      <w:r>
        <w:rPr>
          <w:rFonts w:ascii="Arial" w:cs="Arial" w:eastAsia="Arial" w:hAnsi="Arial"/>
          <w:b/>
          <w:bCs/>
          <w:sz w:val="22"/>
          <w:szCs w:val="22"/>
        </w:rPr>
        <w:t xml:space="preserve">4.3 Restrictions. </w:t>
      </w:r>
      <w:r>
        <w:rPr>
          <w:rFonts w:ascii="Arial" w:cs="Arial" w:eastAsia="Arial" w:hAnsi="Arial"/>
          <w:sz w:val="22"/>
          <w:szCs w:val="22"/>
        </w:rPr>
        <w:t xml:space="preserve">Covered Entity shall notify Business Associate of any restriction on the use or disclosure of PHI that Covered Entity has agreed to in accordance with 45 CFR § 164.522.</w:t>
      </w:r>
    </w:p>
    <w:p>
      <w:pPr>
        <w:pStyle w:val="Heading2"/>
        <w:spacing w:after="120" w:before="240"/>
      </w:pPr>
      <w:r>
        <w:rPr>
          <w:rFonts w:ascii="Arial" w:cs="Arial" w:eastAsia="Arial" w:hAnsi="Arial"/>
          <w:b/>
          <w:bCs/>
          <w:sz w:val="24"/>
          <w:szCs w:val="24"/>
        </w:rPr>
        <w:t xml:space="preserve">5. Term and Termination</w:t>
      </w:r>
    </w:p>
    <w:p>
      <w:pPr>
        <w:spacing w:after="120" w:before="0"/>
        <w:jc w:val="left"/>
      </w:pPr>
      <w:r>
        <w:rPr>
          <w:rFonts w:ascii="Arial" w:cs="Arial" w:eastAsia="Arial" w:hAnsi="Arial"/>
          <w:b/>
          <w:bCs/>
          <w:sz w:val="22"/>
          <w:szCs w:val="22"/>
        </w:rPr>
        <w:t xml:space="preserve">5.1 Term. </w:t>
      </w:r>
      <w:r>
        <w:rPr>
          <w:rFonts w:ascii="Arial" w:cs="Arial" w:eastAsia="Arial" w:hAnsi="Arial"/>
          <w:sz w:val="22"/>
          <w:szCs w:val="22"/>
        </w:rPr>
        <w:t xml:space="preserve">This Agreement shall be effective as of the Effective Date and shall remain in effect until terminated by either Party.</w:t>
      </w:r>
    </w:p>
    <w:p>
      <w:pPr>
        <w:spacing w:after="120" w:before="0"/>
        <w:jc w:val="left"/>
      </w:pPr>
      <w:r>
        <w:rPr>
          <w:rFonts w:ascii="Arial" w:cs="Arial" w:eastAsia="Arial" w:hAnsi="Arial"/>
          <w:b/>
          <w:bCs/>
          <w:sz w:val="22"/>
          <w:szCs w:val="22"/>
        </w:rPr>
        <w:t xml:space="preserve">5.2 Termination for Cause. </w:t>
      </w:r>
      <w:r>
        <w:rPr>
          <w:rFonts w:ascii="Arial" w:cs="Arial" w:eastAsia="Arial" w:hAnsi="Arial"/>
          <w:sz w:val="22"/>
          <w:szCs w:val="22"/>
        </w:rPr>
        <w:t xml:space="preserve">Either Party may terminate this Agreement if the other Party materially breaches any provision of this Agreement and fails to cure such breach within thirty (30) days of written notice.</w:t>
      </w:r>
    </w:p>
    <w:p>
      <w:pPr>
        <w:spacing w:after="120" w:before="0"/>
        <w:jc w:val="left"/>
      </w:pPr>
      <w:r>
        <w:rPr>
          <w:rFonts w:ascii="Arial" w:cs="Arial" w:eastAsia="Arial" w:hAnsi="Arial"/>
          <w:b/>
          <w:bCs/>
          <w:sz w:val="22"/>
          <w:szCs w:val="22"/>
        </w:rPr>
        <w:t xml:space="preserve">5.3 Effect of Termination. </w:t>
      </w:r>
      <w:r>
        <w:rPr>
          <w:rFonts w:ascii="Arial" w:cs="Arial" w:eastAsia="Arial" w:hAnsi="Arial"/>
          <w:sz w:val="22"/>
          <w:szCs w:val="22"/>
        </w:rPr>
        <w:t xml:space="preserve">Upon termination, Business Associate shall return or destroy all PHI received from Covered Entity, or created or received by Business Associate on behalf of Covered Entity, if feasible. If return or destruction is not feasible, Business Associate shall extend the protections of this Agreement to such PHI and limit further uses and disclosures to those purposes that make return or destruction infeasible.</w:t>
      </w:r>
    </w:p>
    <w:p>
      <w:pPr>
        <w:pStyle w:val="Heading2"/>
        <w:spacing w:after="120" w:before="240"/>
      </w:pPr>
      <w:r>
        <w:rPr>
          <w:rFonts w:ascii="Arial" w:cs="Arial" w:eastAsia="Arial" w:hAnsi="Arial"/>
          <w:b/>
          <w:bCs/>
          <w:sz w:val="24"/>
          <w:szCs w:val="24"/>
        </w:rPr>
        <w:t xml:space="preserve">6. General Provisions</w:t>
      </w:r>
    </w:p>
    <w:p>
      <w:pPr>
        <w:spacing w:after="120" w:before="0"/>
        <w:jc w:val="left"/>
      </w:pPr>
      <w:r>
        <w:rPr>
          <w:rFonts w:ascii="Arial" w:cs="Arial" w:eastAsia="Arial" w:hAnsi="Arial"/>
          <w:b/>
          <w:bCs/>
          <w:sz w:val="22"/>
          <w:szCs w:val="22"/>
        </w:rPr>
        <w:t xml:space="preserve">6.1 Amendments. </w:t>
      </w:r>
      <w:r>
        <w:rPr>
          <w:rFonts w:ascii="Arial" w:cs="Arial" w:eastAsia="Arial" w:hAnsi="Arial"/>
          <w:sz w:val="22"/>
          <w:szCs w:val="22"/>
        </w:rPr>
        <w:t xml:space="preserve">This Agreement may be amended only by written agreement of both Parties. The Parties agree to amend this Agreement as necessary to comply with changes in HIPAA or its implementing regulations.</w:t>
      </w:r>
    </w:p>
    <w:p>
      <w:pPr>
        <w:spacing w:after="120" w:before="0"/>
        <w:jc w:val="left"/>
      </w:pPr>
      <w:r>
        <w:rPr>
          <w:rFonts w:ascii="Arial" w:cs="Arial" w:eastAsia="Arial" w:hAnsi="Arial"/>
          <w:b/>
          <w:bCs/>
          <w:sz w:val="22"/>
          <w:szCs w:val="22"/>
        </w:rPr>
        <w:t xml:space="preserve">6.2 Survival. </w:t>
      </w:r>
      <w:r>
        <w:rPr>
          <w:rFonts w:ascii="Arial" w:cs="Arial" w:eastAsia="Arial" w:hAnsi="Arial"/>
          <w:sz w:val="22"/>
          <w:szCs w:val="22"/>
        </w:rPr>
        <w:t xml:space="preserve">The obligations of Business Associate under Sections 3 and 5.3 shall survive the termination of this Agreement.</w:t>
      </w:r>
    </w:p>
    <w:p>
      <w:pPr>
        <w:spacing w:after="120" w:before="0"/>
        <w:jc w:val="left"/>
      </w:pPr>
      <w:r>
        <w:rPr>
          <w:rFonts w:ascii="Arial" w:cs="Arial" w:eastAsia="Arial" w:hAnsi="Arial"/>
          <w:b/>
          <w:bCs/>
          <w:sz w:val="22"/>
          <w:szCs w:val="22"/>
        </w:rPr>
        <w:t xml:space="preserve">6.3 Governing Law. </w:t>
      </w:r>
      <w:r>
        <w:rPr>
          <w:rFonts w:ascii="Arial" w:cs="Arial" w:eastAsia="Arial" w:hAnsi="Arial"/>
          <w:sz w:val="22"/>
          <w:szCs w:val="22"/>
        </w:rPr>
        <w:t xml:space="preserve">This Agreement shall be governed by federal law, including HIPAA, the HITECH Act, and their implementing regulations. To the extent not preempted by federal law, this Agreement shall be governed by the laws of the state in which Covered Entity is located.</w:t>
      </w:r>
    </w:p>
    <w:p>
      <w:pPr>
        <w:spacing w:after="120" w:before="0"/>
        <w:jc w:val="left"/>
      </w:pPr>
      <w:r>
        <w:rPr>
          <w:rFonts w:ascii="Arial" w:cs="Arial" w:eastAsia="Arial" w:hAnsi="Arial"/>
          <w:b/>
          <w:bCs/>
          <w:sz w:val="22"/>
          <w:szCs w:val="22"/>
        </w:rPr>
        <w:t xml:space="preserve">6.4 Entire Agreement. </w:t>
      </w:r>
      <w:r>
        <w:rPr>
          <w:rFonts w:ascii="Arial" w:cs="Arial" w:eastAsia="Arial" w:hAnsi="Arial"/>
          <w:sz w:val="22"/>
          <w:szCs w:val="22"/>
        </w:rPr>
        <w:t xml:space="preserve">This Agreement constitutes the entire agreement between the Parties with respect to the subject matter hereof and supersedes all prior agreements and understandings, whether written or oral.</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Style w:val="Heading2"/>
        <w:spacing w:after="120" w:before="240"/>
      </w:pPr>
      <w:r>
        <w:rPr>
          <w:rFonts w:ascii="Arial" w:cs="Arial" w:eastAsia="Arial" w:hAnsi="Arial"/>
          <w:b/>
          <w:bCs/>
          <w:sz w:val="24"/>
          <w:szCs w:val="24"/>
        </w:rPr>
        <w:t xml:space="preserve">Signatures</w:t>
      </w:r>
    </w:p>
    <w:p>
      <w:pPr>
        <w:spacing w:after="120" w:before="0"/>
        <w:jc w:val="left"/>
      </w:pPr>
      <w:r>
        <w:rPr>
          <w:rFonts w:ascii="Arial" w:cs="Arial" w:eastAsia="Arial" w:hAnsi="Arial"/>
          <w:sz w:val="22"/>
          <w:szCs w:val="22"/>
        </w:rPr>
        <w:t xml:space="preserve">IN WITNESS WHEREOF, the Parties have executed this Agreement as of the Effective Date.</w:t>
      </w:r>
    </w:p>
    <w:p>
      <w:pPr>
        <w:spacing w:after="0" w:before="0"/>
      </w:pPr>
      <w:r>
        <w:rPr>
          <w:rFonts w:ascii="Arial" w:cs="Arial" w:eastAsia="Arial" w:hAnsi="Arial"/>
          <w:sz w:val="22"/>
          <w:szCs w:val="22"/>
        </w:rPr>
        <w:t xml:space="preserve"/>
      </w:r>
    </w:p>
    <w:p>
      <w:pPr>
        <w:spacing w:after="120" w:before="0"/>
        <w:jc w:val="left"/>
      </w:pPr>
      <w:r>
        <w:rPr>
          <w:rFonts w:ascii="Arial" w:cs="Arial" w:eastAsia="Arial" w:hAnsi="Arial"/>
          <w:b/>
          <w:bCs/>
          <w:sz w:val="22"/>
          <w:szCs w:val="22"/>
        </w:rPr>
        <w:t xml:space="preserve">COVERED ENTITY</w:t>
      </w:r>
    </w:p>
    <w:p>
      <w:pPr>
        <w:tabs>
          <w:tab w:val="right" w:pos="9026"/>
        </w:tabs>
        <w:spacing w:after="60" w:before="200"/>
      </w:pPr>
      <w:r>
        <w:rPr>
          <w:rFonts w:ascii="Arial" w:cs="Arial" w:eastAsia="Arial" w:hAnsi="Arial"/>
          <w:sz w:val="22"/>
          <w:szCs w:val="22"/>
        </w:rPr>
        <w:t xml:space="preserve">____________________________________    </w:t>
      </w:r>
      <w:r>
        <w:rPr>
          <w:rFonts w:ascii="Arial" w:cs="Arial" w:eastAsia="Arial" w:hAnsi="Arial"/>
          <w:sz w:val="22"/>
          <w:szCs w:val="22"/>
        </w:rPr>
        <w:t xml:space="preserve">________________</w:t>
      </w:r>
    </w:p>
    <w:p>
      <w:pPr>
        <w:spacing w:after="200" w:before="0"/>
      </w:pPr>
      <w:r>
        <w:rPr>
          <w:rFonts w:ascii="Arial" w:cs="Arial" w:eastAsia="Arial" w:hAnsi="Arial"/>
          <w:color w:val="666666"/>
          <w:sz w:val="18"/>
          <w:szCs w:val="18"/>
        </w:rPr>
        <w:t xml:space="preserve">Signature                                                      </w:t>
      </w:r>
      <w:r>
        <w:rPr>
          <w:rFonts w:ascii="Arial" w:cs="Arial" w:eastAsia="Arial" w:hAnsi="Arial"/>
          <w:color w:val="666666"/>
          <w:sz w:val="18"/>
          <w:szCs w:val="18"/>
        </w:rPr>
        <w:t xml:space="preserve">Date</w:t>
      </w:r>
    </w:p>
    <w:p>
      <w:pPr>
        <w:tabs>
          <w:tab w:val="right" w:pos="9026"/>
        </w:tabs>
        <w:spacing w:after="60" w:before="200"/>
      </w:pPr>
      <w:r>
        <w:rPr>
          <w:rFonts w:ascii="Arial" w:cs="Arial" w:eastAsia="Arial" w:hAnsi="Arial"/>
          <w:sz w:val="22"/>
          <w:szCs w:val="22"/>
        </w:rPr>
        <w:t xml:space="preserve">____________________________________    </w:t>
      </w:r>
      <w:r>
        <w:rPr>
          <w:rFonts w:ascii="Arial" w:cs="Arial" w:eastAsia="Arial" w:hAnsi="Arial"/>
          <w:sz w:val="22"/>
          <w:szCs w:val="22"/>
        </w:rPr>
        <w:t xml:space="preserve">________________</w:t>
      </w:r>
    </w:p>
    <w:p>
      <w:pPr>
        <w:spacing w:after="200" w:before="0"/>
      </w:pPr>
      <w:r>
        <w:rPr>
          <w:rFonts w:ascii="Arial" w:cs="Arial" w:eastAsia="Arial" w:hAnsi="Arial"/>
          <w:color w:val="666666"/>
          <w:sz w:val="18"/>
          <w:szCs w:val="18"/>
        </w:rPr>
        <w:t xml:space="preserve">Printed Name &amp; Title                                                      </w:t>
      </w:r>
      <w:r>
        <w:rPr>
          <w:rFonts w:ascii="Arial" w:cs="Arial" w:eastAsia="Arial" w:hAnsi="Arial"/>
          <w:color w:val="666666"/>
          <w:sz w:val="18"/>
          <w:szCs w:val="18"/>
        </w:rPr>
        <w:t xml:space="preserve"/>
      </w:r>
    </w:p>
    <w:p>
      <w:pPr>
        <w:spacing w:after="0" w:before="0"/>
      </w:pPr>
      <w:r>
        <w:rPr>
          <w:rFonts w:ascii="Arial" w:cs="Arial" w:eastAsia="Arial" w:hAnsi="Arial"/>
          <w:sz w:val="22"/>
          <w:szCs w:val="22"/>
        </w:rPr>
        <w:t xml:space="preserve"/>
      </w:r>
    </w:p>
    <w:p>
      <w:pPr>
        <w:spacing w:after="120" w:before="0"/>
        <w:jc w:val="left"/>
      </w:pPr>
      <w:r>
        <w:rPr>
          <w:rFonts w:ascii="Arial" w:cs="Arial" w:eastAsia="Arial" w:hAnsi="Arial"/>
          <w:b/>
          <w:bCs/>
          <w:sz w:val="22"/>
          <w:szCs w:val="22"/>
        </w:rPr>
        <w:t xml:space="preserve">BUSINESS ASSOCIATE</w:t>
      </w:r>
    </w:p>
    <w:p>
      <w:pPr>
        <w:tabs>
          <w:tab w:val="right" w:pos="9026"/>
        </w:tabs>
        <w:spacing w:after="60" w:before="200"/>
      </w:pPr>
      <w:r>
        <w:rPr>
          <w:rFonts w:ascii="Arial" w:cs="Arial" w:eastAsia="Arial" w:hAnsi="Arial"/>
          <w:sz w:val="22"/>
          <w:szCs w:val="22"/>
        </w:rPr>
        <w:t xml:space="preserve">____________________________________    </w:t>
      </w:r>
      <w:r>
        <w:rPr>
          <w:rFonts w:ascii="Arial" w:cs="Arial" w:eastAsia="Arial" w:hAnsi="Arial"/>
          <w:sz w:val="22"/>
          <w:szCs w:val="22"/>
        </w:rPr>
        <w:t xml:space="preserve">________________</w:t>
      </w:r>
    </w:p>
    <w:p>
      <w:pPr>
        <w:spacing w:after="200" w:before="0"/>
      </w:pPr>
      <w:r>
        <w:rPr>
          <w:rFonts w:ascii="Arial" w:cs="Arial" w:eastAsia="Arial" w:hAnsi="Arial"/>
          <w:color w:val="666666"/>
          <w:sz w:val="18"/>
          <w:szCs w:val="18"/>
        </w:rPr>
        <w:t xml:space="preserve">Signature                                                      </w:t>
      </w:r>
      <w:r>
        <w:rPr>
          <w:rFonts w:ascii="Arial" w:cs="Arial" w:eastAsia="Arial" w:hAnsi="Arial"/>
          <w:color w:val="666666"/>
          <w:sz w:val="18"/>
          <w:szCs w:val="18"/>
        </w:rPr>
        <w:t xml:space="preserve">Date</w:t>
      </w:r>
    </w:p>
    <w:p>
      <w:pPr>
        <w:tabs>
          <w:tab w:val="right" w:pos="9026"/>
        </w:tabs>
        <w:spacing w:after="60" w:before="200"/>
      </w:pPr>
      <w:r>
        <w:rPr>
          <w:rFonts w:ascii="Arial" w:cs="Arial" w:eastAsia="Arial" w:hAnsi="Arial"/>
          <w:sz w:val="22"/>
          <w:szCs w:val="22"/>
        </w:rPr>
        <w:t xml:space="preserve">____________________________________    </w:t>
      </w:r>
      <w:r>
        <w:rPr>
          <w:rFonts w:ascii="Arial" w:cs="Arial" w:eastAsia="Arial" w:hAnsi="Arial"/>
          <w:sz w:val="22"/>
          <w:szCs w:val="22"/>
        </w:rPr>
        <w:t xml:space="preserve">________________</w:t>
      </w:r>
    </w:p>
    <w:p>
      <w:pPr>
        <w:spacing w:after="200" w:before="0"/>
      </w:pPr>
      <w:r>
        <w:rPr>
          <w:rFonts w:ascii="Arial" w:cs="Arial" w:eastAsia="Arial" w:hAnsi="Arial"/>
          <w:color w:val="666666"/>
          <w:sz w:val="18"/>
          <w:szCs w:val="18"/>
        </w:rPr>
        <w:t xml:space="preserve">Printed Name &amp; Title                                                      </w:t>
      </w:r>
      <w:r>
        <w:rPr>
          <w:rFonts w:ascii="Arial" w:cs="Arial" w:eastAsia="Arial" w:hAnsi="Arial"/>
          <w:color w:val="666666"/>
          <w:sz w:val="18"/>
          <w:szCs w:val="18"/>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Bdr>
          <w:top w:val="single" w:color="CCCCCC" w:sz="1" w:space="8"/>
        </w:pBdr>
        <w:spacing w:after="0" w:before="200"/>
      </w:pPr>
      <w:r>
        <w:rPr>
          <w:rFonts w:ascii="Arial" w:cs="Arial" w:eastAsia="Arial" w:hAnsi="Arial"/>
          <w:i/>
          <w:iCs/>
          <w:color w:val="999999"/>
          <w:sz w:val="18"/>
          <w:szCs w:val="18"/>
        </w:rPr>
        <w:t xml:space="preserve">DISCLAIMER: This template is provided for informational purposes only and does not constitute legal advice. Both parties should consult with qualified legal counsel before executing this agreement to ensure compliance with all applicable federal and state laws.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Arial" w:cs="Arial" w:eastAsia="Arial" w:hAnsi="Arial"/>
      <w:b/>
      <w:bCs/>
      <w:sz w:val="28"/>
      <w:szCs w:val="28"/>
    </w:rPr>
  </w:style>
  <w:style w:type="paragraph" w:styleId="Heading2">
    <w:name w:val="Heading 2"/>
    <w:basedOn w:val="Normal"/>
    <w:next w:val="Normal"/>
    <w:qFormat/>
    <w:pPr>
      <w:spacing w:after="100" w:before="20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2026-06-25T18:35:51.176Z</dcterms:created>
  <dcterms:modified xsi:type="dcterms:W3CDTF">2026-06-25T18:35:51.176Z</dcterms:modified>
</cp:coreProperties>
</file>

<file path=docProps/custom.xml><?xml version="1.0" encoding="utf-8"?>
<Properties xmlns="http://schemas.openxmlformats.org/officeDocument/2006/custom-properties" xmlns:vt="http://schemas.openxmlformats.org/officeDocument/2006/docPropsVTypes"/>
</file>