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Mockup vs Final — AFCN Dashboard</w:t>
      </w:r>
    </w:p>
    <w:p>
      <w:r>
        <w:rPr>
          <w:b/>
        </w:rPr>
        <w:t>Quan Duong · ARCH 4017 · April 2026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>Two hand-drawn mockups were produced at the start of the engagement. Both inform the final five-view AFCN dashboard system. This document tracks each design block from the mockups to its corresponding view in the live product, with the rationale for any departure.</w:t>
      </w:r>
      <w:r>
        <w:rPr>
          <w:i/>
        </w:rPr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Mockup 01 — Site Architecture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  <w:shd w:val="clear" w:color="auto" w:fill="F0F0F0"/>
        </w:rPr>
        <w:t>mockups/Mockup_01_site_architecture.jpg</w:t>
      </w:r>
      <w:r>
        <w:t xml:space="preserve"> </w:t>
      </w:r>
      <w:r>
        <w:rPr>
          <w:b/>
        </w:rPr>
        <w:t>Origin:</w:t>
      </w:r>
      <w:r>
        <w:t xml:space="preserve"> Whole-team mockup, kickoff session </w:t>
      </w:r>
      <w:r>
        <w:rPr>
          <w:b/>
        </w:rPr>
        <w:t>Audience:</w:t>
      </w:r>
      <w:r>
        <w:t xml:space="preserve"> Public-facing AFCN site</w:t>
      </w:r>
    </w:p>
    <w:p>
      <w:r>
        <w:t xml:space="preserve">The mockup proposes a </w:t>
      </w:r>
      <w:r>
        <w:rPr>
          <w:b/>
        </w:rPr>
        <w:t>5-block site architecture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Mockup intent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Final view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 — About / Vision</w:t>
            </w:r>
          </w:p>
        </w:tc>
        <w:tc>
          <w:tcPr>
            <w:tcW w:type="dxa" w:w="2160"/>
          </w:tcPr>
          <w:p>
            <w:r>
              <w:t>Top-left card with project description, mission, vision. Topbar links: About / Research / Info / Map / Projects / People / Team / Contact</w:t>
            </w:r>
          </w:p>
        </w:tc>
        <w:tc>
          <w:tcPr>
            <w:tcW w:type="dxa" w:w="2160"/>
          </w:tcPr>
          <w:p>
            <w:r>
              <w:t xml:space="preserve">Replaced by </w:t>
            </w:r>
            <w:r>
              <w:rPr>
                <w:b/>
              </w:rPr>
              <w:t>Showcase scene 0</w:t>
            </w:r>
            <w:r>
              <w:t xml:space="preserve"> — the editorial opener leverages a single landing hero rather than a separate "about" card.</w:t>
            </w:r>
          </w:p>
        </w:tc>
        <w:tc>
          <w:tcPr>
            <w:tcW w:type="dxa" w:w="2160"/>
          </w:tcPr>
          <w:p>
            <w:r>
              <w:t>We collapsed About into the Showcase narrative so first-time visitors are guided into the data, not into static text.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 — News / Topic cards</w:t>
            </w:r>
          </w:p>
        </w:tc>
        <w:tc>
          <w:tcPr>
            <w:tcW w:type="dxa" w:w="2160"/>
          </w:tcPr>
          <w:p>
            <w:r>
              <w:t>News grid with 3 topic tiles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Replaced</w:t>
            </w:r>
            <w:r>
              <w:t xml:space="preserve"> by the rotating Showcase scenes (14 scenes total). Each scene is effectively a news-style topic with map + caption.</w:t>
            </w:r>
          </w:p>
        </w:tc>
        <w:tc>
          <w:tcPr>
            <w:tcW w:type="dxa" w:w="2160"/>
          </w:tcPr>
          <w:p>
            <w:r>
              <w:t>Static news grid was redundant with a dynamic scenes-driven view.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 — Map with legend + filter toggle</w:t>
            </w:r>
          </w:p>
        </w:tc>
        <w:tc>
          <w:tcPr>
            <w:tcW w:type="dxa" w:w="2160"/>
          </w:tcPr>
          <w:p>
            <w:r>
              <w:t>One large map, legend chips at bottom, top-right zoom 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Atlas view</w:t>
            </w:r>
            <w:r>
              <w:t xml:space="preserve"> (</w:t>
            </w:r>
            <w:r>
              <w:rPr>
                <w:rFonts w:ascii="Consolas" w:hAnsi="Consolas"/>
                <w:sz w:val="20"/>
                <w:shd w:val="clear" w:color="auto" w:fill="F0F0F0"/>
              </w:rPr>
              <w:t>/atlas/</w:t>
            </w:r>
            <w:r>
              <w:t xml:space="preserve">) + </w:t>
            </w:r>
            <w:r>
              <w:rPr>
                <w:b/>
              </w:rPr>
              <w:t>Showcase L/R maps</w:t>
            </w:r>
            <w:r>
              <w:t xml:space="preserve"> (</w:t>
            </w:r>
            <w:r>
              <w:rPr>
                <w:rFonts w:ascii="Consolas" w:hAnsi="Consolas"/>
                <w:sz w:val="20"/>
                <w:shd w:val="clear" w:color="auto" w:fill="F0F0F0"/>
              </w:rPr>
              <w:t>/showcase/</w:t>
            </w:r>
            <w:r>
              <w:t>)</w:t>
            </w:r>
          </w:p>
        </w:tc>
        <w:tc>
          <w:tcPr>
            <w:tcW w:type="dxa" w:w="2160"/>
          </w:tcPr>
          <w:p>
            <w:r>
              <w:t>Promoted to two views: Atlas for free exploration, Showcase for guided. The "legend + filter chips" pattern survives in both.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 — Filter-by-group org grid</w:t>
            </w:r>
          </w:p>
        </w:tc>
        <w:tc>
          <w:tcPr>
            <w:tcW w:type="dxa" w:w="2160"/>
          </w:tcPr>
          <w:p>
            <w:r>
              <w:t>2×4 tile grid of org logos with "filter by group" sidebar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Network radial view</w:t>
            </w:r>
            <w:r>
              <w:t xml:space="preserve"> (</w:t>
            </w:r>
            <w:r>
              <w:rPr>
                <w:rFonts w:ascii="Consolas" w:hAnsi="Consolas"/>
                <w:sz w:val="20"/>
                <w:shd w:val="clear" w:color="auto" w:fill="F0F0F0"/>
              </w:rPr>
              <w:t>/network/</w:t>
            </w:r>
            <w:r>
              <w:t>)</w:t>
            </w:r>
          </w:p>
        </w:tc>
        <w:tc>
          <w:tcPr>
            <w:tcW w:type="dxa" w:w="2160"/>
          </w:tcPr>
          <w:p>
            <w:r>
              <w:t>Org grid replaced by the radial 802-org × 9-category visualization — better suited to a 14×-larger org universe.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 — Projects per team</w:t>
            </w:r>
          </w:p>
        </w:tc>
        <w:tc>
          <w:tcPr>
            <w:tcW w:type="dxa" w:w="2160"/>
          </w:tcPr>
          <w:p>
            <w:r>
              <w:t>"Projects" page with Team 1 / Team 2 / Team 3 logo strip</w:t>
            </w:r>
          </w:p>
        </w:tc>
        <w:tc>
          <w:tcPr>
            <w:tcW w:type="dxa" w:w="2160"/>
          </w:tcPr>
          <w:p>
            <w:r>
              <w:t xml:space="preserve">Not implemented as a separate page. </w:t>
            </w:r>
            <w:r>
              <w:rPr>
                <w:b/>
              </w:rPr>
              <w:t>Mentioned</w:t>
            </w:r>
            <w:r>
              <w:t xml:space="preserve"> in the README under Acknowledgments.</w:t>
            </w:r>
          </w:p>
        </w:tc>
        <w:tc>
          <w:tcPr>
            <w:tcW w:type="dxa" w:w="2160"/>
          </w:tcPr>
          <w:p>
            <w:r>
              <w:t xml:space="preserve">Dropped — partner-org credit lives inline (footer + legend source line), team-side credit lives in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submission/README.md</w:t>
            </w:r>
            <w:r>
              <w:t>.</w:t>
            </w:r>
          </w:p>
        </w:tc>
      </w:tr>
    </w:tbl>
    <w:p/>
    <w:p>
      <w:r>
        <w:rPr>
          <w:b/>
        </w:rPr>
        <w:t>Direct architectural inheritance from Mockup 01:</w:t>
      </w:r>
    </w:p>
    <w:p>
      <w:pPr>
        <w:pStyle w:val="ListBullet"/>
      </w:pPr>
      <w:r>
        <w:t xml:space="preserve">Topbar nav pattern → present in every view's </w:t>
      </w:r>
      <w:r>
        <w:rPr>
          <w:rFonts w:ascii="Consolas" w:hAnsi="Consolas"/>
          <w:sz w:val="20"/>
          <w:shd w:val="clear" w:color="auto" w:fill="F0F0F0"/>
        </w:rPr>
        <w:t>#topbar</w:t>
      </w:r>
    </w:p>
    <w:p>
      <w:pPr>
        <w:pStyle w:val="ListBullet"/>
      </w:pPr>
      <w:r>
        <w:t xml:space="preserve">"Legend + filter chips" → </w:t>
      </w:r>
      <w:r>
        <w:rPr>
          <w:rFonts w:ascii="Consolas" w:hAnsi="Consolas"/>
          <w:sz w:val="20"/>
          <w:shd w:val="clear" w:color="auto" w:fill="F0F0F0"/>
        </w:rPr>
        <w:t>panel-legend</w:t>
      </w:r>
      <w:r>
        <w:t xml:space="preserve"> component in showcase.css / atlas.css</w:t>
      </w:r>
    </w:p>
    <w:p>
      <w:pPr>
        <w:pStyle w:val="ListBullet"/>
      </w:pPr>
      <w:r>
        <w:t xml:space="preserve">"Description / mission / vision" eyebrow + headline → became the </w:t>
      </w:r>
      <w:r>
        <w:rPr>
          <w:rFonts w:ascii="Consolas" w:hAnsi="Consolas"/>
          <w:sz w:val="20"/>
          <w:shd w:val="clear" w:color="auto" w:fill="F0F0F0"/>
        </w:rPr>
        <w:t>panel-label-eyebrow</w:t>
      </w:r>
      <w:r>
        <w:t xml:space="preserve"> + </w:t>
      </w:r>
      <w:r>
        <w:rPr>
          <w:rFonts w:ascii="Consolas" w:hAnsi="Consolas"/>
          <w:sz w:val="20"/>
          <w:shd w:val="clear" w:color="auto" w:fill="F0F0F0"/>
        </w:rPr>
        <w:t>panel-label-title</w:t>
      </w:r>
      <w:r>
        <w:t xml:space="preserve"> pair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Mockup 02 — Group 3 Dashboard Proposal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  <w:shd w:val="clear" w:color="auto" w:fill="F0F0F0"/>
        </w:rPr>
        <w:t>mockups/Mockup_02_dashboard_Group3.jpg</w:t>
      </w:r>
      <w:r>
        <w:t xml:space="preserve"> </w:t>
      </w:r>
      <w:r>
        <w:rPr>
          <w:b/>
        </w:rPr>
        <w:t>Origin:</w:t>
      </w:r>
      <w:r>
        <w:t xml:space="preserve"> Miranda, Ashley, Sam, Swathi (Group 3) </w:t>
      </w:r>
      <w:r>
        <w:rPr>
          <w:b/>
        </w:rPr>
        <w:t>Audience:</w:t>
      </w:r>
      <w:r>
        <w:t xml:space="preserve"> Dual — GT students (Campus) + Atlanta residents (City)</w:t>
      </w:r>
    </w:p>
    <w:p>
      <w:r>
        <w:t xml:space="preserve">The mockup proposes a </w:t>
      </w:r>
      <w:r>
        <w:rPr>
          <w:b/>
        </w:rPr>
        <w:t>two-view dashboard</w:t>
      </w:r>
      <w:r>
        <w:t>: CAMPUS (top half) + ATL (bottom half).</w:t>
      </w:r>
    </w:p>
    <w:p>
      <w:pPr>
        <w:pStyle w:val="Heading3"/>
      </w:pPr>
      <w:r>
        <w:t>CAMPUS half — direct port to GT Campus Hub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Mockup block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Final view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in the dashboard</w:t>
            </w:r>
          </w:p>
        </w:tc>
      </w:tr>
      <w:tr>
        <w:tc>
          <w:tcPr>
            <w:tcW w:type="dxa" w:w="2880"/>
          </w:tcPr>
          <w:p>
            <w:r>
              <w:t>"Food truck menu" callout + "Map of currently open locations"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GT Campus Hub</w:t>
            </w:r>
            <w:r>
              <w:t xml:space="preserve"> (</w:t>
            </w:r>
            <w:r>
              <w:rPr>
                <w:rFonts w:ascii="Consolas" w:hAnsi="Consolas"/>
                <w:sz w:val="20"/>
                <w:shd w:val="clear" w:color="auto" w:fill="F0F0F0"/>
              </w:rPr>
              <w:t>/resources/Layers &amp; Packages/gt-campus-hub.html</w:t>
            </w:r>
            <w:r>
              <w:t>) — dining-locations map</w:t>
            </w:r>
          </w:p>
        </w:tc>
        <w:tc>
          <w:tcPr>
            <w:tcW w:type="dxa" w:w="2880"/>
          </w:tcPr>
          <w:p>
            <w:r>
              <w:t xml:space="preserve">The "map of currently open locations" → live open/closed logic in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isLocationOpen()</w:t>
            </w:r>
            <w:r>
              <w:t xml:space="preserve"> (America/New_York TZ-aware)</w:t>
            </w:r>
          </w:p>
        </w:tc>
      </w:tr>
      <w:tr>
        <w:tc>
          <w:tcPr>
            <w:tcW w:type="dxa" w:w="2880"/>
          </w:tcPr>
          <w:p>
            <w:r>
              <w:t>"Click → Current Menu" widget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Campus Hub menu panel</w:t>
            </w:r>
          </w:p>
        </w:tc>
        <w:tc>
          <w:tcPr>
            <w:tcW w:type="dxa" w:w="2880"/>
          </w:tcPr>
          <w:p>
            <w:r>
              <w:t>Click any dining marker → menu opens in side panel (NutriSlice-integrated)</w:t>
            </w:r>
          </w:p>
        </w:tc>
      </w:tr>
      <w:tr>
        <w:tc>
          <w:tcPr>
            <w:tcW w:type="dxa" w:w="2880"/>
          </w:tcPr>
          <w:p>
            <w:r>
              <w:t>"Active Wait Times" list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Campus Hub wait-time chips</w:t>
            </w:r>
          </w:p>
        </w:tc>
        <w:tc>
          <w:tcPr>
            <w:tcW w:type="dxa" w:w="2880"/>
          </w:tcPr>
          <w:p>
            <w:r>
              <w:t xml:space="preserve">Each dining card shows estimated wait via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estimateWait()</w:t>
            </w:r>
          </w:p>
        </w:tc>
      </w:tr>
      <w:tr>
        <w:tc>
          <w:tcPr>
            <w:tcW w:type="dxa" w:w="2880"/>
          </w:tcPr>
          <w:p>
            <w:r>
              <w:t>"Where can I find: [search]" → suggestion list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Campus Hub search bar + filter chips</w:t>
            </w:r>
          </w:p>
        </w:tc>
        <w:tc>
          <w:tcPr>
            <w:tcW w:type="dxa" w:w="2880"/>
          </w:tcPr>
          <w:p>
            <w:r>
              <w:t>Plus 5 food-type filter chips for surplus discovery</w:t>
            </w:r>
          </w:p>
        </w:tc>
      </w:tr>
      <w:tr>
        <w:tc>
          <w:tcPr>
            <w:tcW w:type="dxa" w:w="2880"/>
          </w:tcPr>
          <w:p>
            <w:r>
              <w:t xml:space="preserve">"AVAILABLE NOW: [items, claim button]" with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NAV West Village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Real-Time Surplus Map</w:t>
            </w:r>
            <w:r>
              <w:t xml:space="preserve"> (</w:t>
            </w:r>
            <w:r>
              <w:rPr>
                <w:rFonts w:ascii="Consolas" w:hAnsi="Consolas"/>
                <w:sz w:val="20"/>
                <w:shd w:val="clear" w:color="auto" w:fill="F0F0F0"/>
              </w:rPr>
              <w:t>/resources/Layers &amp; Packages/surplus-map.html</w:t>
            </w:r>
            <w:r>
              <w:t>) — claim/rescue flow</w:t>
            </w:r>
          </w:p>
        </w:tc>
        <w:tc>
          <w:tcPr>
            <w:tcW w:type="dxa" w:w="2880"/>
          </w:tcPr>
          <w:p>
            <w:r>
              <w:t>The "claim" verb survives as the Surplus map's route-optimize CTA. Surplus items show urgency timers (Critical / Soon / Stable).</w:t>
            </w:r>
          </w:p>
        </w:tc>
      </w:tr>
      <w:tr>
        <w:tc>
          <w:tcPr>
            <w:tcW w:type="dxa" w:w="2880"/>
          </w:tcPr>
          <w:p>
            <w:r>
              <w:t>"Waste / leftovers from campus locations" annotation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Powered by real LeanPath data</w:t>
            </w:r>
            <w:r>
              <w:t xml:space="preserve"> in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data/leanpath_surplus.js</w:t>
            </w:r>
            <w:r>
              <w:t xml:space="preserve"> (408 entries, Mar 4–10 2026, 2,316 lbs)</w:t>
            </w:r>
          </w:p>
        </w:tc>
        <w:tc>
          <w:tcPr>
            <w:tcW w:type="dxa" w:w="2880"/>
          </w:tcPr>
          <w:p>
            <w:r>
              <w:t>The mockup's vision of "campus leftovers visible to claim" is the AFCN core operational thesis.</w:t>
            </w:r>
          </w:p>
        </w:tc>
      </w:tr>
    </w:tbl>
    <w:p/>
    <w:p>
      <w:pPr>
        <w:pStyle w:val="Heading3"/>
      </w:pPr>
      <w:r>
        <w:t>ATL half — port to Atlas + Network views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Mockup block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Final view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"ACCESS" map with Food Pantries / Kitchens / Grocery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Atlas matrix</w:t>
            </w:r>
            <w:r>
              <w:t xml:space="preserve"> → row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Food System</w:t>
            </w:r>
            <w:r>
              <w:t xml:space="preserve">, lens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Access</w:t>
            </w:r>
          </w:p>
        </w:tc>
        <w:tc>
          <w:tcPr>
            <w:tcW w:type="dxa" w:w="2880"/>
          </w:tcPr>
          <w:p>
            <w:r>
              <w:t>All three layer families exist (</w:t>
            </w:r>
            <w:r>
              <w:rPr>
                <w:rFonts w:ascii="Consolas" w:hAnsi="Consolas"/>
                <w:sz w:val="20"/>
                <w:shd w:val="clear" w:color="auto" w:fill="F0F0F0"/>
              </w:rPr>
              <w:t>food_pantries_atl.geojson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pkg_supermarkets_metroatl.geojson</w:t>
            </w:r>
            <w:r>
              <w:t>, etc.)</w:t>
            </w:r>
          </w:p>
        </w:tc>
      </w:tr>
      <w:tr>
        <w:tc>
          <w:tcPr>
            <w:tcW w:type="dxa" w:w="2880"/>
          </w:tcPr>
          <w:p>
            <w:r>
              <w:t>"Location Info" sidebar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Per-org popups</w:t>
            </w:r>
            <w:r>
              <w:t xml:space="preserve"> + Network view's right detail panel</w:t>
            </w:r>
          </w:p>
        </w:tc>
        <w:tc>
          <w:tcPr>
            <w:tcW w:type="dxa" w:w="2880"/>
          </w:tcPr>
          <w:p>
            <w:r>
              <w:t>Org info is now organized by role category instead of flat list</w:t>
            </w:r>
          </w:p>
        </w:tc>
      </w:tr>
      <w:tr>
        <w:tc>
          <w:tcPr>
            <w:tcW w:type="dxa" w:w="2880"/>
          </w:tcPr>
          <w:p>
            <w:r>
              <w:t>"What are you looking for? [search]" + "Set a location radius [zip code]"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Showcase + Network search</w:t>
            </w:r>
          </w:p>
        </w:tc>
        <w:tc>
          <w:tcPr>
            <w:tcW w:type="dxa" w:w="2880"/>
          </w:tcPr>
          <w:p>
            <w:r>
              <w:t>Radius-search dropped in favor of pre-curated scenes; the search by zip is on the roadmap (see Phase 3)</w:t>
            </w:r>
          </w:p>
        </w:tc>
      </w:tr>
      <w:tr>
        <w:tc>
          <w:tcPr>
            <w:tcW w:type="dxa" w:w="2880"/>
          </w:tcPr>
          <w:p>
            <w:r>
              <w:t>"Featured offerings" tile</w:t>
            </w:r>
          </w:p>
        </w:tc>
        <w:tc>
          <w:tcPr>
            <w:tcW w:type="dxa" w:w="2880"/>
          </w:tcPr>
          <w:p>
            <w:r>
              <w:t>Not implemented — partner-led featured content was deferred to Phase 3</w:t>
            </w:r>
          </w:p>
        </w:tc>
        <w:tc>
          <w:tcPr>
            <w:tcW w:type="dxa" w:w="2880"/>
          </w:tcPr>
          <w:p>
            <w:r>
              <w:t>Decision: featured offerings would need ongoing curation that no team member owns. Surfaced as roadmap.</w:t>
            </w:r>
          </w:p>
        </w:tc>
      </w:tr>
      <w:tr>
        <w:tc>
          <w:tcPr>
            <w:tcW w:type="dxa" w:w="2880"/>
          </w:tcPr>
          <w:p>
            <w:r>
              <w:t>"Refresh Map accordingly"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Auto-update on filter change</w:t>
            </w:r>
          </w:p>
        </w:tc>
        <w:tc>
          <w:tcPr>
            <w:tcW w:type="dxa" w:w="2880"/>
          </w:tcPr>
          <w:p>
            <w:r>
              <w:t xml:space="preserve">Implemented via reactive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renderSurplusLayer()</w:t>
            </w:r>
            <w:r>
              <w:t xml:space="preserve"> in surplus-map.html</w:t>
            </w:r>
          </w:p>
        </w:tc>
      </w:tr>
    </w:tbl>
    <w:p/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survived from the mockups verbatim</w:t>
      </w:r>
    </w:p>
    <w:p>
      <w:pPr>
        <w:pStyle w:val="ListNumber"/>
      </w:pPr>
      <w:r>
        <w:rPr>
          <w:b/>
        </w:rPr>
        <w:t>CAMPUS vs CITY split</w:t>
      </w:r>
      <w:r>
        <w:t xml:space="preserve"> — the Campus Hub view is exclusively GT, the Atlas/Showcase/Network views are citywide</w:t>
      </w:r>
    </w:p>
    <w:p>
      <w:pPr>
        <w:pStyle w:val="ListNumber"/>
      </w:pPr>
      <w:r>
        <w:rPr>
          <w:b/>
        </w:rPr>
        <w:t>"Available now" rescue framing</w:t>
      </w:r>
      <w:r>
        <w:t xml:space="preserve"> — the entire Surplus map is built around this single phrase</w:t>
      </w:r>
    </w:p>
    <w:p>
      <w:pPr>
        <w:pStyle w:val="ListNumber"/>
      </w:pPr>
      <w:r>
        <w:rPr>
          <w:b/>
        </w:rPr>
        <w:t>Map + legend + filter pattern</w:t>
      </w:r>
      <w:r>
        <w:t xml:space="preserve"> — three of five views use this layout</w:t>
      </w:r>
    </w:p>
    <w:p>
      <w:pPr>
        <w:pStyle w:val="ListNumber"/>
      </w:pPr>
      <w:r>
        <w:rPr>
          <w:b/>
        </w:rPr>
        <w:t>Wait times as a first-class data type</w:t>
      </w:r>
      <w:r>
        <w:t xml:space="preserve"> — Campus Hub estimates per location</w:t>
      </w:r>
    </w:p>
    <w:p>
      <w:pPr>
        <w:pStyle w:val="ListNumber"/>
      </w:pPr>
      <w:r>
        <w:rPr>
          <w:b/>
        </w:rPr>
        <w:t>Search-first ATL access flow</w:t>
      </w:r>
      <w:r>
        <w:t xml:space="preserve"> — Showcase delivers this via scenes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changed (and why)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Mockup 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Final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t>3 topic news cards</w:t>
            </w:r>
          </w:p>
        </w:tc>
        <w:tc>
          <w:tcPr>
            <w:tcW w:type="dxa" w:w="2880"/>
          </w:tcPr>
          <w:p>
            <w:r>
              <w:t>14 Showcase scenes</w:t>
            </w:r>
          </w:p>
        </w:tc>
        <w:tc>
          <w:tcPr>
            <w:tcW w:type="dxa" w:w="2880"/>
          </w:tcPr>
          <w:p>
            <w:r>
              <w:t>More content = more scenes; static grid limits storytelling</w:t>
            </w:r>
          </w:p>
        </w:tc>
      </w:tr>
      <w:tr>
        <w:tc>
          <w:tcPr>
            <w:tcW w:type="dxa" w:w="2880"/>
          </w:tcPr>
          <w:p>
            <w:r>
              <w:t>Static org logo grid</w:t>
            </w:r>
          </w:p>
        </w:tc>
        <w:tc>
          <w:tcPr>
            <w:tcW w:type="dxa" w:w="2880"/>
          </w:tcPr>
          <w:p>
            <w:r>
              <w:t>Radial 802-org network view</w:t>
            </w:r>
          </w:p>
        </w:tc>
        <w:tc>
          <w:tcPr>
            <w:tcW w:type="dxa" w:w="2880"/>
          </w:tcPr>
          <w:p>
            <w:r>
              <w:t>802 ≫ 8; needed a topology view, not a poster</w:t>
            </w:r>
          </w:p>
        </w:tc>
      </w:tr>
      <w:tr>
        <w:tc>
          <w:tcPr>
            <w:tcW w:type="dxa" w:w="2880"/>
          </w:tcPr>
          <w:p>
            <w:r>
              <w:t>Single ATL map</w:t>
            </w:r>
          </w:p>
        </w:tc>
        <w:tc>
          <w:tcPr>
            <w:tcW w:type="dxa" w:w="2880"/>
          </w:tcPr>
          <w:p>
            <w:r>
              <w:t>Three separate ATL views (Atlas / Showcase / Network)</w:t>
            </w:r>
          </w:p>
        </w:tc>
        <w:tc>
          <w:tcPr>
            <w:tcW w:type="dxa" w:w="2880"/>
          </w:tcPr>
          <w:p>
            <w:r>
              <w:t>Different user roles need different mental models</w:t>
            </w:r>
          </w:p>
        </w:tc>
      </w:tr>
      <w:tr>
        <w:tc>
          <w:tcPr>
            <w:tcW w:type="dxa" w:w="2880"/>
          </w:tcPr>
          <w:p>
            <w:r>
              <w:t>"Featured offerings" tile</w:t>
            </w:r>
          </w:p>
        </w:tc>
        <w:tc>
          <w:tcPr>
            <w:tcW w:type="dxa" w:w="2880"/>
          </w:tcPr>
          <w:p>
            <w:r>
              <w:t>Removed</w:t>
            </w:r>
          </w:p>
        </w:tc>
        <w:tc>
          <w:tcPr>
            <w:tcW w:type="dxa" w:w="2880"/>
          </w:tcPr>
          <w:p>
            <w:r>
              <w:t>Curation labor not allocated</w:t>
            </w:r>
          </w:p>
        </w:tc>
      </w:tr>
      <w:tr>
        <w:tc>
          <w:tcPr>
            <w:tcW w:type="dxa" w:w="2880"/>
          </w:tcPr>
          <w:p>
            <w:r>
              <w:t>Zip-code radius search</w:t>
            </w:r>
          </w:p>
        </w:tc>
        <w:tc>
          <w:tcPr>
            <w:tcW w:type="dxa" w:w="2880"/>
          </w:tcPr>
          <w:p>
            <w:r>
              <w:t>Dropped</w:t>
            </w:r>
          </w:p>
        </w:tc>
        <w:tc>
          <w:tcPr>
            <w:tcW w:type="dxa" w:w="2880"/>
          </w:tcPr>
          <w:p>
            <w:r>
              <w:t>Replaced by lens × subsystem matrix; zip search on roadmap</w:t>
            </w:r>
          </w:p>
        </w:tc>
      </w:tr>
      <w:tr>
        <w:tc>
          <w:tcPr>
            <w:tcW w:type="dxa" w:w="2880"/>
          </w:tcPr>
          <w:p>
            <w:r>
              <w:t>Light cream background (implicit from print medium)</w:t>
            </w:r>
          </w:p>
        </w:tc>
        <w:tc>
          <w:tcPr>
            <w:tcW w:type="dxa" w:w="2880"/>
          </w:tcPr>
          <w:p>
            <w:r>
              <w:t>Mixed: Showcase = lichtgrau, Atlas + Network = dark</w:t>
            </w:r>
          </w:p>
        </w:tc>
        <w:tc>
          <w:tcPr>
            <w:tcW w:type="dxa" w:w="2880"/>
          </w:tcPr>
          <w:p>
            <w:r>
              <w:t>Operational views (Atlas, Surplus) get dark; editorial views (Showcase) stay light</w:t>
            </w:r>
          </w:p>
        </w:tc>
      </w:tr>
    </w:tbl>
    <w:p/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new emerged in the final that the mockups did not anticipate</w:t>
      </w:r>
    </w:p>
    <w:p>
      <w:pPr>
        <w:pStyle w:val="ListNumber"/>
      </w:pPr>
      <w:r>
        <w:rPr>
          <w:b/>
        </w:rPr>
        <w:t>M8 Composite Vulnerability Index</w:t>
      </w:r>
      <w:r>
        <w:t xml:space="preserve"> — not in mockups, emerged from Phase 2 framework analysis</w:t>
      </w:r>
    </w:p>
    <w:p>
      <w:pPr>
        <w:pStyle w:val="ListNumber"/>
      </w:pPr>
      <w:r>
        <w:rPr>
          <w:b/>
        </w:rPr>
        <w:t>Force-directed graph view</w:t>
      </w:r>
      <w:r>
        <w:t xml:space="preserve"> (</w:t>
      </w:r>
      <w:r>
        <w:rPr>
          <w:rFonts w:ascii="Consolas" w:hAnsi="Consolas"/>
          <w:sz w:val="20"/>
          <w:shd w:val="clear" w:color="auto" w:fill="F0F0F0"/>
        </w:rPr>
        <w:t>network/force.html</w:t>
      </w:r>
      <w:r>
        <w:t>) — alternate cluster view of the 802 orgs</w:t>
      </w:r>
    </w:p>
    <w:p>
      <w:pPr>
        <w:pStyle w:val="ListNumber"/>
      </w:pPr>
      <w:r>
        <w:rPr>
          <w:b/>
        </w:rPr>
        <w:t>Fleet Analytics</w:t>
      </w:r>
      <w:r>
        <w:t xml:space="preserve"> view — operational tooling for dispatcher</w:t>
      </w:r>
    </w:p>
    <w:p>
      <w:pPr>
        <w:pStyle w:val="ListNumber"/>
      </w:pPr>
      <w:r>
        <w:rPr>
          <w:b/>
        </w:rPr>
        <w:t>Atlas matrix grid</w:t>
      </w:r>
      <w:r>
        <w:t xml:space="preserve"> — the 6-lens × 7-subsystem grid as a navigation device</w:t>
      </w:r>
    </w:p>
    <w:p>
      <w:pPr>
        <w:pStyle w:val="ListNumber"/>
      </w:pPr>
      <w:r>
        <w:rPr>
          <w:b/>
        </w:rPr>
        <w:t>Side-tinted L/R pane panels</w:t>
      </w:r>
      <w:r>
        <w:t xml:space="preserve"> — to keep users oriented across two-map views</w:t>
      </w:r>
    </w:p>
    <w:p>
      <w:pPr>
        <w:pStyle w:val="ListNumber"/>
      </w:pPr>
      <w:r>
        <w:rPr>
          <w:b/>
        </w:rPr>
        <w:t>Real LeanPath data integration</w:t>
      </w:r>
      <w:r>
        <w:t xml:space="preserve"> — not just mocked surplus tiles</w:t>
      </w:r>
    </w:p>
    <w:p>
      <w:pPr>
        <w:pStyle w:val="ListNumber"/>
      </w:pPr>
      <w:r>
        <w:rPr>
          <w:b/>
        </w:rPr>
        <w:t>Beirut Urban Lab as a design lineage</w:t>
      </w:r>
      <w:r>
        <w:t xml:space="preserve"> — the editorial restraint pattern was adopted in iteration 2, not at mockup stage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comparison</w:t>
      </w:r>
    </w:p>
    <w:p>
      <w:r>
        <w:t xml:space="preserve">The side-by-side panel </w:t>
      </w:r>
      <w:r>
        <w:rPr>
          <w:rFonts w:ascii="Consolas" w:hAnsi="Consolas"/>
          <w:sz w:val="20"/>
          <w:shd w:val="clear" w:color="auto" w:fill="F0F0F0"/>
        </w:rPr>
        <w:t>screenshots/mockup_vs_final_panel.png</w:t>
      </w:r>
      <w:r>
        <w:t xml:space="preserve"> (build via </w:t>
      </w:r>
      <w:r>
        <w:rPr>
          <w:rFonts w:ascii="Consolas" w:hAnsi="Consolas"/>
          <w:sz w:val="20"/>
          <w:shd w:val="clear" w:color="auto" w:fill="F0F0F0"/>
        </w:rPr>
        <w:t>python build_mockup_vs_final.py</w:t>
      </w:r>
      <w:r>
        <w:t xml:space="preserve">) pairs each mockup block with its final equivalent. See also </w:t>
      </w:r>
      <w:r>
        <w:rPr>
          <w:rFonts w:ascii="Consolas" w:hAnsi="Consolas"/>
          <w:sz w:val="20"/>
          <w:shd w:val="clear" w:color="auto" w:fill="F0F0F0"/>
        </w:rPr>
        <w:t>beirut_vs_afcn.md</w:t>
      </w:r>
      <w:r>
        <w:t xml:space="preserve"> for the parallel design-lineage discussion.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93F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93F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93F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93F4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