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52" w:rsidRDefault="00892452">
      <w:r>
        <w:t>Sam Furness</w:t>
      </w:r>
    </w:p>
    <w:p w:rsidR="00892452" w:rsidRDefault="00892452">
      <w:r>
        <w:t>CHEME5440</w:t>
      </w:r>
    </w:p>
    <w:p w:rsidR="00892452" w:rsidRDefault="00892452">
      <w:r>
        <w:t>Discussion#1:</w:t>
      </w:r>
    </w:p>
    <w:p w:rsidR="00892452" w:rsidRDefault="00D35FAC" w:rsidP="00892452">
      <w:pPr>
        <w:pStyle w:val="ListParagraph"/>
        <w:numPr>
          <w:ilvl w:val="0"/>
          <w:numId w:val="1"/>
        </w:numPr>
      </w:pPr>
      <w:r>
        <w:t>After the cells were lysed, an extensive amount of centrifuging and experiments were performed on the cell-free state. Is there any concern with stability and/or functionality of the components after multiple days of handling? Was anything done to account for this or make sure there was no function/structure loss in the components?</w:t>
      </w:r>
    </w:p>
    <w:p w:rsidR="00D35FAC" w:rsidRDefault="00D35FAC" w:rsidP="00892452">
      <w:pPr>
        <w:pStyle w:val="ListParagraph"/>
        <w:numPr>
          <w:ilvl w:val="0"/>
          <w:numId w:val="1"/>
        </w:numPr>
      </w:pPr>
      <w:r>
        <w:t>It seems that there are no details on trial numbers. How was statistical significance obtained or rep</w:t>
      </w:r>
      <w:r w:rsidR="00BF0491">
        <w:t>orted in the results</w:t>
      </w:r>
      <w:r w:rsidR="008D336C">
        <w:t xml:space="preserve"> (e.g.</w:t>
      </w:r>
      <w:r w:rsidR="00BF0491">
        <w:t xml:space="preserve"> the difference in protein production</w:t>
      </w:r>
      <w:r w:rsidR="008D336C">
        <w:t xml:space="preserve"> with or without </w:t>
      </w:r>
      <w:proofErr w:type="spellStart"/>
      <w:r w:rsidR="008D336C">
        <w:t>polyuridylic</w:t>
      </w:r>
      <w:proofErr w:type="spellEnd"/>
      <w:r w:rsidR="008D336C">
        <w:t xml:space="preserve"> acid</w:t>
      </w:r>
      <w:r w:rsidR="004F1E80">
        <w:t xml:space="preserve"> in Table 6</w:t>
      </w:r>
      <w:r w:rsidR="008D336C">
        <w:t>)?</w:t>
      </w:r>
    </w:p>
    <w:p w:rsidR="008D336C" w:rsidRDefault="008D336C" w:rsidP="00892452">
      <w:pPr>
        <w:pStyle w:val="ListParagraph"/>
        <w:numPr>
          <w:ilvl w:val="0"/>
          <w:numId w:val="1"/>
        </w:numPr>
      </w:pPr>
      <w:r>
        <w:t>Why does increasing soluble RNA</w:t>
      </w:r>
      <w:r w:rsidR="00087B9C">
        <w:t xml:space="preserve"> cause the protein production to increase at all (assuming this is significant data)?</w:t>
      </w:r>
      <w:bookmarkStart w:id="0" w:name="_GoBack"/>
      <w:bookmarkEnd w:id="0"/>
    </w:p>
    <w:sectPr w:rsidR="008D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7645A"/>
    <w:multiLevelType w:val="hybridMultilevel"/>
    <w:tmpl w:val="067A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52"/>
    <w:rsid w:val="00087B9C"/>
    <w:rsid w:val="004F1E80"/>
    <w:rsid w:val="00892452"/>
    <w:rsid w:val="008D336C"/>
    <w:rsid w:val="00BF0491"/>
    <w:rsid w:val="00D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A3CD"/>
  <w15:chartTrackingRefBased/>
  <w15:docId w15:val="{C42D3E15-C414-4264-BDA2-5BCF8390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CIT-Labs</dc:creator>
  <cp:keywords/>
  <dc:description/>
  <cp:lastModifiedBy>Samuel Peralta Furness</cp:lastModifiedBy>
  <cp:revision>4</cp:revision>
  <dcterms:created xsi:type="dcterms:W3CDTF">2019-01-29T23:37:00Z</dcterms:created>
  <dcterms:modified xsi:type="dcterms:W3CDTF">2019-01-30T00:15:00Z</dcterms:modified>
</cp:coreProperties>
</file>