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6F" w:rsidRPr="008E456F" w:rsidRDefault="008E45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решения проблемы в мире на данный момент.</w:t>
      </w:r>
    </w:p>
    <w:p w:rsidR="00902F30" w:rsidRPr="00362FA1" w:rsidRDefault="00362F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Процент переработки отходов: </w:t>
      </w:r>
      <w:r w:rsidR="005F2DE2" w:rsidRPr="003A0F9F">
        <w:rPr>
          <w:rFonts w:ascii="Times New Roman" w:hAnsi="Times New Roman" w:cs="Times New Roman"/>
          <w:sz w:val="28"/>
        </w:rPr>
        <w:t>США – 60%; Бельгия – 55%; Германия – 45%</w:t>
      </w:r>
    </w:p>
    <w:p w:rsidR="001E5A14" w:rsidRPr="00F54C30" w:rsidRDefault="00B16A96" w:rsidP="00B16A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E5A14" w:rsidRPr="001E5A14">
        <w:rPr>
          <w:rFonts w:ascii="Times New Roman" w:hAnsi="Times New Roman" w:cs="Times New Roman"/>
          <w:sz w:val="28"/>
          <w:szCs w:val="28"/>
        </w:rPr>
        <w:t>Европа</w:t>
      </w:r>
      <w:bookmarkStart w:id="0" w:name="_GoBack"/>
      <w:bookmarkEnd w:id="0"/>
    </w:p>
    <w:p w:rsidR="001E5A14" w:rsidRDefault="001E5A14" w:rsidP="001E5A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A14">
        <w:rPr>
          <w:rFonts w:ascii="Times New Roman" w:hAnsi="Times New Roman" w:cs="Times New Roman"/>
          <w:sz w:val="28"/>
          <w:szCs w:val="28"/>
        </w:rPr>
        <w:t>В стоимость покупки батарейки уже заложены расходы на ее последующую утилизацию. Кроме того, при сдаче старых батареек можно получить скидку на покупку новых. Перерабатывают в итоге около 45% батареек, причем не только перезаряжаемых.</w:t>
      </w:r>
    </w:p>
    <w:p w:rsidR="001E5A14" w:rsidRDefault="001E5A14" w:rsidP="001E5A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E5A14">
        <w:rPr>
          <w:rFonts w:ascii="Times New Roman" w:hAnsi="Times New Roman" w:cs="Times New Roman"/>
          <w:sz w:val="28"/>
          <w:szCs w:val="28"/>
        </w:rPr>
        <w:t xml:space="preserve"> Европе есть ассоциация по переработке батареек </w:t>
      </w:r>
      <w:r w:rsidRPr="00B16A9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16A96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B16A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b/>
          <w:sz w:val="28"/>
          <w:szCs w:val="28"/>
        </w:rPr>
        <w:t>European</w:t>
      </w:r>
      <w:proofErr w:type="spellEnd"/>
      <w:r w:rsidRPr="00B16A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b/>
          <w:sz w:val="28"/>
          <w:szCs w:val="28"/>
        </w:rPr>
        <w:t>Battery</w:t>
      </w:r>
      <w:proofErr w:type="spellEnd"/>
      <w:r w:rsidRPr="00B16A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b/>
          <w:sz w:val="28"/>
          <w:szCs w:val="28"/>
        </w:rPr>
        <w:t>Recycling</w:t>
      </w:r>
      <w:proofErr w:type="spellEnd"/>
      <w:r w:rsidRPr="00B16A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b/>
          <w:sz w:val="28"/>
          <w:szCs w:val="28"/>
        </w:rPr>
        <w:t>Association</w:t>
      </w:r>
      <w:proofErr w:type="spellEnd"/>
      <w:r w:rsidRPr="00B16A96">
        <w:rPr>
          <w:rFonts w:ascii="Times New Roman" w:hAnsi="Times New Roman" w:cs="Times New Roman"/>
          <w:b/>
          <w:sz w:val="28"/>
          <w:szCs w:val="28"/>
        </w:rPr>
        <w:t xml:space="preserve"> – EBRA)</w:t>
      </w:r>
      <w:r w:rsidRPr="001E5A14">
        <w:rPr>
          <w:rFonts w:ascii="Times New Roman" w:hAnsi="Times New Roman" w:cs="Times New Roman"/>
          <w:sz w:val="28"/>
          <w:szCs w:val="28"/>
        </w:rPr>
        <w:t>. Он</w:t>
      </w:r>
      <w:r w:rsidR="00B16A96">
        <w:rPr>
          <w:rFonts w:ascii="Times New Roman" w:hAnsi="Times New Roman" w:cs="Times New Roman"/>
          <w:sz w:val="28"/>
          <w:szCs w:val="28"/>
        </w:rPr>
        <w:t xml:space="preserve">и проводят встречи и мастерские </w:t>
      </w:r>
      <w:r w:rsidRPr="001E5A14">
        <w:rPr>
          <w:rFonts w:ascii="Times New Roman" w:hAnsi="Times New Roman" w:cs="Times New Roman"/>
          <w:sz w:val="28"/>
          <w:szCs w:val="28"/>
        </w:rPr>
        <w:t>для членов ассоциации, целью которых является обсуждение проблем, связанных с переработкой батареек, различных способов регулирования этих проблем и путей их решения.</w:t>
      </w:r>
    </w:p>
    <w:p w:rsidR="00B16A96" w:rsidRDefault="00B16A96" w:rsidP="00B16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99216" cy="870522"/>
            <wp:effectExtent l="19050" t="0" r="0" b="0"/>
            <wp:docPr id="1" name="Рисунок 1" descr="EP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B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92" cy="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96" w:rsidRPr="00B16A96" w:rsidRDefault="00B16A96" w:rsidP="00B16A96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16A96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European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Battery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Recycling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Association</w:t>
      </w:r>
      <w:proofErr w:type="spellEnd"/>
    </w:p>
    <w:p w:rsidR="00B16A96" w:rsidRDefault="00B16A96" w:rsidP="001E5A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A96">
        <w:rPr>
          <w:rFonts w:ascii="Times New Roman" w:hAnsi="Times New Roman" w:cs="Times New Roman"/>
          <w:sz w:val="28"/>
          <w:szCs w:val="28"/>
        </w:rPr>
        <w:t xml:space="preserve">Вопросом переработки батареек занимается и </w:t>
      </w:r>
      <w:r w:rsidRPr="00B16A96">
        <w:rPr>
          <w:rFonts w:ascii="Times New Roman" w:hAnsi="Times New Roman" w:cs="Times New Roman"/>
          <w:b/>
          <w:sz w:val="28"/>
          <w:szCs w:val="28"/>
        </w:rPr>
        <w:t>Европейская Комиссия (</w:t>
      </w:r>
      <w:proofErr w:type="spellStart"/>
      <w:r w:rsidRPr="00B16A96">
        <w:rPr>
          <w:rFonts w:ascii="Times New Roman" w:hAnsi="Times New Roman" w:cs="Times New Roman"/>
          <w:b/>
          <w:sz w:val="28"/>
          <w:szCs w:val="28"/>
        </w:rPr>
        <w:t>European</w:t>
      </w:r>
      <w:proofErr w:type="spellEnd"/>
      <w:r w:rsidRPr="00B16A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b/>
          <w:sz w:val="28"/>
          <w:szCs w:val="28"/>
        </w:rPr>
        <w:t>Commission</w:t>
      </w:r>
      <w:proofErr w:type="spellEnd"/>
      <w:r w:rsidRPr="00B16A96">
        <w:rPr>
          <w:rFonts w:ascii="Times New Roman" w:hAnsi="Times New Roman" w:cs="Times New Roman"/>
          <w:b/>
          <w:sz w:val="28"/>
          <w:szCs w:val="28"/>
        </w:rPr>
        <w:t>)</w:t>
      </w:r>
      <w:r w:rsidRPr="00B16A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A96">
        <w:rPr>
          <w:rFonts w:ascii="Times New Roman" w:hAnsi="Times New Roman" w:cs="Times New Roman"/>
          <w:sz w:val="28"/>
          <w:szCs w:val="28"/>
        </w:rPr>
        <w:t>Есть специальный отдел по вопросам окружающей среды</w:t>
      </w:r>
      <w:r>
        <w:rPr>
          <w:rFonts w:ascii="Times New Roman" w:hAnsi="Times New Roman" w:cs="Times New Roman"/>
          <w:sz w:val="28"/>
          <w:szCs w:val="28"/>
        </w:rPr>
        <w:t xml:space="preserve">, он </w:t>
      </w:r>
      <w:r w:rsidRPr="00B16A96">
        <w:rPr>
          <w:rFonts w:ascii="Times New Roman" w:hAnsi="Times New Roman" w:cs="Times New Roman"/>
          <w:sz w:val="28"/>
          <w:szCs w:val="28"/>
        </w:rPr>
        <w:t>финансирует организацию мест сбора батареек, их перевозку и собственно переработку. Пристальное внимание уделяется и информированию населения о необходимости сдачи батареек на переработку.</w:t>
      </w:r>
    </w:p>
    <w:p w:rsidR="00B16A96" w:rsidRDefault="00B16A96" w:rsidP="003A0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США</w:t>
      </w:r>
    </w:p>
    <w:p w:rsidR="00B16A96" w:rsidRDefault="00B16A96" w:rsidP="00B16A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A96">
        <w:rPr>
          <w:rFonts w:ascii="Times New Roman" w:hAnsi="Times New Roman" w:cs="Times New Roman"/>
          <w:sz w:val="28"/>
          <w:szCs w:val="28"/>
        </w:rPr>
        <w:t xml:space="preserve">Производители занимаются финансированием, а собирают и перерабатывают батарейки дистрибьюторы и продавцы. </w:t>
      </w:r>
    </w:p>
    <w:p w:rsidR="00B16A96" w:rsidRDefault="00B16A96" w:rsidP="00B16A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6A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16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B16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8"/>
          <w:szCs w:val="28"/>
        </w:rPr>
        <w:t>Rechargeable</w:t>
      </w:r>
      <w:proofErr w:type="spellEnd"/>
      <w:r w:rsidRPr="00B16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B16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B16A96">
        <w:rPr>
          <w:rFonts w:ascii="Times New Roman" w:hAnsi="Times New Roman" w:cs="Times New Roman"/>
          <w:sz w:val="28"/>
          <w:szCs w:val="28"/>
        </w:rPr>
        <w:t xml:space="preserve"> (PRBA) – организация, ответственная за информирование населения. Сбор, транспортировку и переработку батареек в Соединенных Штатах Америки. Их методы схожи с европейскими: вначале батарейку проверяют на пригодность для дальнейшей работы, если это невозможно, то ее измельчают, а впоследствии выделяют нужные соединения.</w:t>
      </w:r>
    </w:p>
    <w:p w:rsidR="001E5A14" w:rsidRDefault="00B16A96" w:rsidP="00B16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49550" cy="123781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23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96" w:rsidRDefault="00B16A96" w:rsidP="00B16A96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16A96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Portable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Rechargeable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Battery</w:t>
      </w:r>
      <w:proofErr w:type="spellEnd"/>
      <w:r w:rsidRPr="00B16A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16A96">
        <w:rPr>
          <w:rFonts w:ascii="Times New Roman" w:hAnsi="Times New Roman" w:cs="Times New Roman"/>
          <w:sz w:val="24"/>
          <w:szCs w:val="28"/>
        </w:rPr>
        <w:t>Association</w:t>
      </w:r>
      <w:proofErr w:type="spellEnd"/>
    </w:p>
    <w:p w:rsidR="00B16A96" w:rsidRDefault="00B16A96" w:rsidP="00B16A96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C032CD" w:rsidRPr="00C032CD" w:rsidRDefault="00B16A96" w:rsidP="00B16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2CD">
        <w:rPr>
          <w:rFonts w:ascii="Times New Roman" w:hAnsi="Times New Roman" w:cs="Times New Roman"/>
          <w:sz w:val="28"/>
          <w:szCs w:val="28"/>
        </w:rPr>
        <w:t>3 Государственная программа «РАЗВИТИЕ СИСТЕМЫ ОБРАЩЕНИЯ С ОТХОДАМИ ПРОИЗВОДСТВА И ПОТРЕБЛЕНИЯ В НОВОСИБИРСКОЙ ОБЛАСТИ»</w:t>
      </w:r>
    </w:p>
    <w:p w:rsid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70424" cy="1413933"/>
            <wp:effectExtent l="19050" t="0" r="5926" b="0"/>
            <wp:docPr id="18" name="Рисунок 18" descr="https://regnum.ru/uploads/pictures/news/2017/05/10/regnum_picture_149440190633393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egnum.ru/uploads/pictures/news/2017/05/10/regnum_picture_149440190633393_norm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162" t="14644" r="18087" b="15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424" cy="141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>
        <w:rPr>
          <w:szCs w:val="28"/>
        </w:rPr>
        <w:t>П</w:t>
      </w:r>
      <w:r w:rsidRPr="00C032CD">
        <w:rPr>
          <w:szCs w:val="28"/>
        </w:rPr>
        <w:t>равительство новосибирской области</w:t>
      </w:r>
    </w:p>
    <w:p w:rsid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</w:p>
    <w:p w:rsidR="00C032CD" w:rsidRP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C032CD">
        <w:rPr>
          <w:sz w:val="28"/>
          <w:szCs w:val="28"/>
        </w:rPr>
        <w:t>Федеральный оператор (статья 14.1 Федерального закона № 89-ФЗ): </w:t>
      </w:r>
    </w:p>
    <w:p w:rsid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C032CD">
        <w:rPr>
          <w:sz w:val="28"/>
          <w:szCs w:val="28"/>
        </w:rPr>
        <w:t>- осуществляет деятельность по сбору, транспортированию, обработке, утилизации, обезвреживанию, размещению отходов I и II классов опасности самостоятельно или с привлечением операторов по обращению с отходами I и II классов опасности на основании договоров оказания услуг по обращению с отходами I и II классов опасности и в соответствии с федеральной схемой обращения с от</w:t>
      </w:r>
      <w:r>
        <w:rPr>
          <w:sz w:val="28"/>
          <w:szCs w:val="28"/>
        </w:rPr>
        <w:t>ходами I и II классов опасности.</w:t>
      </w:r>
    </w:p>
    <w:p w:rsid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w:rsid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C032CD">
        <w:rPr>
          <w:sz w:val="28"/>
          <w:szCs w:val="28"/>
        </w:rPr>
        <w:t>Поставщиками информации в государственную информационную систему учета и контроля за обращением с отходами I и II классов опасности являются индивидуальные предприниматели, юридические лиц</w:t>
      </w:r>
      <w:r>
        <w:rPr>
          <w:sz w:val="28"/>
          <w:szCs w:val="28"/>
        </w:rPr>
        <w:t xml:space="preserve">а, в результате хозяйственной и </w:t>
      </w:r>
      <w:r w:rsidRPr="00C032CD">
        <w:rPr>
          <w:sz w:val="28"/>
          <w:szCs w:val="28"/>
        </w:rPr>
        <w:t>иной деятельности которых образуются отходы I и II классов опасности, федеральный оператор, операторы по обращению с отходами I и II классов опасности, региональные операторы по обращению с твердыми коммунальными отходами.</w:t>
      </w:r>
    </w:p>
    <w:p w:rsid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w:rsidR="00C032CD" w:rsidRPr="00C032CD" w:rsidRDefault="00C032CD" w:rsidP="00C032CD">
      <w:pPr>
        <w:pStyle w:val="a5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C032CD">
        <w:rPr>
          <w:sz w:val="28"/>
          <w:szCs w:val="28"/>
        </w:rPr>
        <w:t>Сотрудничество предполагает взаимодействие сторон в сфере создания комплексной системы обращения с отходами I и II классов на территории Новосибирской области, ликвидации объектов накопленного вреда окружающей среде, развития и внедрения современных и безопасных технологий по охране окружающей среды и формирования культуры рационального обращения с отходами производства и потребления.</w:t>
      </w:r>
    </w:p>
    <w:p w:rsidR="00C032CD" w:rsidRPr="00B16A96" w:rsidRDefault="00C032CD" w:rsidP="00B16A96">
      <w:pPr>
        <w:jc w:val="center"/>
        <w:rPr>
          <w:rFonts w:ascii="Times New Roman" w:hAnsi="Times New Roman" w:cs="Times New Roman"/>
          <w:sz w:val="24"/>
          <w:szCs w:val="28"/>
        </w:rPr>
      </w:pPr>
    </w:p>
    <w:sectPr w:rsidR="00C032CD" w:rsidRPr="00B16A96" w:rsidSect="00902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2DE2"/>
    <w:rsid w:val="00166015"/>
    <w:rsid w:val="001E5A14"/>
    <w:rsid w:val="00362FA1"/>
    <w:rsid w:val="003A0F9F"/>
    <w:rsid w:val="005F2DE2"/>
    <w:rsid w:val="008E456F"/>
    <w:rsid w:val="00902F30"/>
    <w:rsid w:val="00B16A96"/>
    <w:rsid w:val="00C032CD"/>
    <w:rsid w:val="00F5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AC61"/>
  <w15:docId w15:val="{B588EBF8-329B-4AC5-A17A-B35E1182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A9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0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</cp:revision>
  <dcterms:created xsi:type="dcterms:W3CDTF">2021-11-13T12:17:00Z</dcterms:created>
  <dcterms:modified xsi:type="dcterms:W3CDTF">2021-11-13T15:16:00Z</dcterms:modified>
</cp:coreProperties>
</file>