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A4A8A"/>
          <w:sz w:val="64"/>
          <w:szCs w:val="64"/>
        </w:rPr>
        <w:t xml:space="preserve">BD CAPTURE &amp;</w:t>
      </w:r>
    </w:p>
    <w:p>
      <w:pPr>
        <w:spacing w:after="480" w:before="0"/>
        <w:jc w:val="center"/>
      </w:pPr>
      <w:r>
        <w:rPr>
          <w:rFonts w:ascii="Arial" w:cs="Arial" w:eastAsia="Arial" w:hAnsi="Arial"/>
          <w:b/>
          <w:bCs/>
          <w:color w:val="1A4A8A"/>
          <w:sz w:val="64"/>
          <w:szCs w:val="64"/>
        </w:rPr>
        <w:t xml:space="preserve">INTELLIGENCE PLATFORM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6DB4"/>
          <w:sz w:val="32"/>
          <w:szCs w:val="32"/>
        </w:rPr>
        <w:t xml:space="preserve">Product Requirements Document</w:t>
      </w:r>
    </w:p>
    <w:p>
      <w:pPr>
        <w:spacing w:after="96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Version 1.0  |  April 2026  |  CONFIDENTIAL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8A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Sam Gruverman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8A"/>
                <w:sz w:val="20"/>
                <w:szCs w:val="20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POC / Draft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8A"/>
                <w:sz w:val="20"/>
                <w:szCs w:val="20"/>
              </w:rPr>
              <w:t xml:space="preserve">Version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8A"/>
                <w:sz w:val="20"/>
                <w:szCs w:val="20"/>
              </w:rPr>
              <w:t xml:space="preserve">Date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April 2026</w:t>
            </w:r>
          </w:p>
        </w:tc>
      </w:tr>
    </w:tbl>
    <w:p>
      <w:r>
        <w:br w:type="page"/>
      </w:r>
    </w:p>
    <w:p>
      <w:pPr>
        <w:spacing w:after="240" w:before="240"/>
      </w:pPr>
      <w:r>
        <w:rPr>
          <w:rFonts w:ascii="Arial" w:cs="Arial" w:eastAsia="Arial" w:hAnsi="Arial"/>
          <w:b/>
          <w:bCs/>
          <w:color w:val="1A4A8A"/>
          <w:sz w:val="28"/>
          <w:szCs w:val="2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6DB4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A4A8A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BD Capture &amp; Intelligence Platform replaces a 50-slide Microsoft PowerPoint-based business development process with a purpose-built web application. The platform centralizes deal tracking, competitive intelligence, proposal management, and team collaboration using the Shipley Business Development Lifecycle methodology.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current state requires BD leads to manually maintain a 50-slide PowerPoint deck per opportunity, duplicating data across slides, with no shared access, no version control, and no reporting capability. The platform eliminates that overhead and gives leadership a real-time view of the entire BD pipeline.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document defines requirements for Version 1.0 (Proof of Concept), which is currently deployed as a live application at bd-platform-app.vercel.app with a PostgreSQL database and REST API backend.</w:t>
      </w:r>
    </w:p>
    <w:p>
      <w:pPr>
        <w:pStyle w:val="Heading1"/>
        <w:pBdr>
          <w:bottom w:val="single" w:color="2E6DB4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A4A8A"/>
          <w:sz w:val="28"/>
          <w:szCs w:val="28"/>
        </w:rPr>
        <w:t xml:space="preserve">2. Problem Statement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2.1 Current State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Business development opportunities are tracked using a manually maintained PowerPoint template with approximately 50 slides per opportunity. This approach has several critical limitations: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single source of truth — each BD lead maintains their own copy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pipeline visibility — leadership cannot see all active opportunities at once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Manual data entry creates inconsistency and version conflicts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workflow enforcement — Shipley gate reviews are tracked informally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audit trail — changes are not logged, reviewers are not tracked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collaboration — stakeholders cannot annotate or contribute in real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Reporting requires manual consolidation of multiple decks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2.2 Desired State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centralized web platform where every active opportunity is captured, tracked, and reported in a consistent structure aligned with Shipley methodology. BD leads, proposal managers, and leadership each have role-appropriate views and actions.</w:t>
      </w:r>
    </w:p>
    <w:p>
      <w:pPr>
        <w:pStyle w:val="Heading1"/>
        <w:pBdr>
          <w:bottom w:val="single" w:color="2E6DB4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A4A8A"/>
          <w:sz w:val="28"/>
          <w:szCs w:val="28"/>
        </w:rPr>
        <w:t xml:space="preserve">3. Goals &amp; Success Criteria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3.1 POC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Replace the PowerPoint template with a structured data model covering all 50+ data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Provide a dashboard view of the full BD pipeline with deal status at a glance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Enforce Shipley gate review stages (Red Team, Blue Team, White Team)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Track open actions and risks per opportunity with owner and due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Support role-based access for BD leads, proposal managers, and administrators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Deploy as a cloud-hosted application accessible from any browser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3.2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POC operational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Deployed and accessible — April 2026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Data parity with PowerPoint template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All 50+ data fields captured in the platform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User authentication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Login with JWT, role-based access enforced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API coverage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31 REST endpoints covering all data entities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Test coverage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94 automated tests passing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Pipeline visibility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Dashboard showing all active deals with key metrics</w:t>
            </w:r>
          </w:p>
        </w:tc>
      </w:tr>
    </w:tbl>
    <w:p>
      <w:pPr>
        <w:pStyle w:val="Heading1"/>
        <w:pBdr>
          <w:bottom w:val="single" w:color="2E6DB4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A4A8A"/>
          <w:sz w:val="28"/>
          <w:szCs w:val="28"/>
        </w:rPr>
        <w:t xml:space="preserve">4. User Personas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4.1 BD Lead (Primary User)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Owns one or more active opportunities. Responsible for capture planning, competitive analysis, teaming decisions, and proposal strategy. Creates and maintains all deal data, assigns actions, and tracks risks.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Needs: full edit access to their deals, action assignment, risk logging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Pain point today: maintains 50-slide PowerPoint manually, no version control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4.2 Proposal Manager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Manages the proposal production process for assigned deals. Tracks gate review stages (Red Team, Blue Team, White Team), manages proposal team actions, and monitors compliance with RFP requirements.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Needs: gate stage updates, action tracking, RFP modulation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Pain point today: no visibility into BD lead's capture work until late in the cycle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4.3 BD Leadership / Executive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Needs a portfolio-level view of all active opportunities. Reviews pipeline health, monitors high-priority risks, and tracks win probability across the portfolio.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Needs: dashboard view, pipeline metrics, read-only access across all deals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Pain point today: must request manual status briefings from each BD lead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4.4 System Administrator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Manages user accounts, reviews audit logs, and maintains system configuration. Not a BD practitioner but responsible for platform health.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Needs: user management, full audit trail access, system monitoring</w:t>
      </w:r>
    </w:p>
    <w:p>
      <w:pPr>
        <w:pStyle w:val="Heading1"/>
        <w:pBdr>
          <w:bottom w:val="single" w:color="2E6DB4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A4A8A"/>
          <w:sz w:val="28"/>
          <w:szCs w:val="28"/>
        </w:rPr>
        <w:t xml:space="preserve">5. Feature Requirements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5.1 Authentication &amp; Access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160"/>
        <w:gridCol w:w="1200"/>
        <w:gridCol w:w="1200"/>
      </w:tblGrid>
      <w:tr>
        <w:trPr>
          <w:tblHeader/>
        </w:trPr>
        <w:tc>
          <w:tcPr>
            <w:tcW w:type="dxa" w:w="2800"/>
            <w:tcBorders>
              <w:top w:val="single" w:color="1A4A8A" w:sz="1"/>
              <w:left w:val="single" w:color="1A4A8A" w:sz="1"/>
              <w:bottom w:val="single" w:color="1A4A8A" w:sz="1"/>
              <w:right w:val="single" w:color="1A4A8A" w:sz="1"/>
            </w:tcBorders>
            <w:shd w:fill="1A4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160"/>
            <w:tcBorders>
              <w:top w:val="single" w:color="1A4A8A" w:sz="1"/>
              <w:left w:val="single" w:color="1A4A8A" w:sz="1"/>
              <w:bottom w:val="single" w:color="1A4A8A" w:sz="1"/>
              <w:right w:val="single" w:color="1A4A8A" w:sz="1"/>
            </w:tcBorders>
            <w:shd w:fill="1A4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1A4A8A" w:sz="1"/>
              <w:left w:val="single" w:color="1A4A8A" w:sz="1"/>
              <w:bottom w:val="single" w:color="1A4A8A" w:sz="1"/>
              <w:right w:val="single" w:color="1A4A8A" w:sz="1"/>
            </w:tcBorders>
            <w:shd w:fill="1A4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1A4A8A" w:sz="1"/>
              <w:left w:val="single" w:color="1A4A8A" w:sz="1"/>
              <w:bottom w:val="single" w:color="1A4A8A" w:sz="1"/>
              <w:right w:val="single" w:color="1A4A8A" w:sz="1"/>
            </w:tcBorders>
            <w:shd w:fill="1A4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User Login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Email/password authentication with JWT token issuance. 24-hour token expiry.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1A"/>
                <w:sz w:val="20"/>
                <w:szCs w:val="20"/>
              </w:rPr>
              <w:t xml:space="preserve">Built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Role-Based Access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Three roles: analyst, bd_lead, admin. Role enforced on every API endpoint.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1A"/>
                <w:sz w:val="20"/>
                <w:szCs w:val="20"/>
              </w:rPr>
              <w:t xml:space="preserve">Built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Audit Logging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Every create, update, and delete action logged with user, timestamp, and resource ID.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1A"/>
                <w:sz w:val="20"/>
                <w:szCs w:val="20"/>
              </w:rPr>
              <w:t xml:space="preserve">Built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Session Management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Auto-logout on token expiry. Token refresh not yet implemented.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07000"/>
                <w:sz w:val="20"/>
                <w:szCs w:val="20"/>
              </w:rPr>
              <w:t xml:space="preserve">P2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07000"/>
                <w:sz w:val="20"/>
                <w:szCs w:val="20"/>
              </w:rPr>
              <w:t xml:space="preserve">Partial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5.2 Deal Pipeline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160"/>
        <w:gridCol w:w="1200"/>
        <w:gridCol w:w="1200"/>
      </w:tblGrid>
      <w:tr>
        <w:trPr>
          <w:tblHeader/>
        </w:trPr>
        <w:tc>
          <w:tcPr>
            <w:tcW w:type="dxa" w:w="2800"/>
            <w:tcBorders>
              <w:top w:val="single" w:color="1A4A8A" w:sz="1"/>
              <w:left w:val="single" w:color="1A4A8A" w:sz="1"/>
              <w:bottom w:val="single" w:color="1A4A8A" w:sz="1"/>
              <w:right w:val="single" w:color="1A4A8A" w:sz="1"/>
            </w:tcBorders>
            <w:shd w:fill="1A4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160"/>
            <w:tcBorders>
              <w:top w:val="single" w:color="1A4A8A" w:sz="1"/>
              <w:left w:val="single" w:color="1A4A8A" w:sz="1"/>
              <w:bottom w:val="single" w:color="1A4A8A" w:sz="1"/>
              <w:right w:val="single" w:color="1A4A8A" w:sz="1"/>
            </w:tcBorders>
            <w:shd w:fill="1A4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1A4A8A" w:sz="1"/>
              <w:left w:val="single" w:color="1A4A8A" w:sz="1"/>
              <w:bottom w:val="single" w:color="1A4A8A" w:sz="1"/>
              <w:right w:val="single" w:color="1A4A8A" w:sz="1"/>
            </w:tcBorders>
            <w:shd w:fill="1A4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1A4A8A" w:sz="1"/>
              <w:left w:val="single" w:color="1A4A8A" w:sz="1"/>
              <w:bottom w:val="single" w:color="1A4A8A" w:sz="1"/>
              <w:right w:val="single" w:color="1A4A8A" w:sz="1"/>
            </w:tcBorders>
            <w:shd w:fill="1A4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Deal Cards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Each active deal shown as a card with: name, agency, award amount, due date, BD lead, proposal manager, current gate, open risks/actions count.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1A"/>
                <w:sz w:val="20"/>
                <w:szCs w:val="20"/>
              </w:rPr>
              <w:t xml:space="preserve">Built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Deal Color Classification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Blue (new business), Green (recompete), White (IDIQ/task order). Color badge on each card.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1A"/>
                <w:sz w:val="20"/>
                <w:szCs w:val="20"/>
              </w:rPr>
              <w:t xml:space="preserve">Built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Gate Review Badges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Shipley review stage shown on deal card: Red Team, Blue Team, White Team.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1A"/>
                <w:sz w:val="20"/>
                <w:szCs w:val="20"/>
              </w:rPr>
              <w:t xml:space="preserve">Built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Pipeline Metrics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Header KPIs: total deals, total portfolio value, open actions, open risks.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1A"/>
                <w:sz w:val="20"/>
                <w:szCs w:val="20"/>
              </w:rPr>
              <w:t xml:space="preserve">Built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Search &amp; Filter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Filter deals by status, gate, color, and keyword search.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07000"/>
                <w:sz w:val="20"/>
                <w:szCs w:val="20"/>
              </w:rPr>
              <w:t xml:space="preserve">P2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1A"/>
                <w:sz w:val="20"/>
                <w:szCs w:val="20"/>
              </w:rPr>
              <w:t xml:space="preserve">Built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5.3 Deal Detail — Core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160"/>
        <w:gridCol w:w="1200"/>
        <w:gridCol w:w="1200"/>
      </w:tblGrid>
      <w:tr>
        <w:trPr>
          <w:tblHeader/>
        </w:trPr>
        <w:tc>
          <w:tcPr>
            <w:tcW w:type="dxa" w:w="2800"/>
            <w:tcBorders>
              <w:top w:val="single" w:color="1A4A8A" w:sz="1"/>
              <w:left w:val="single" w:color="1A4A8A" w:sz="1"/>
              <w:bottom w:val="single" w:color="1A4A8A" w:sz="1"/>
              <w:right w:val="single" w:color="1A4A8A" w:sz="1"/>
            </w:tcBorders>
            <w:shd w:fill="1A4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160"/>
            <w:tcBorders>
              <w:top w:val="single" w:color="1A4A8A" w:sz="1"/>
              <w:left w:val="single" w:color="1A4A8A" w:sz="1"/>
              <w:bottom w:val="single" w:color="1A4A8A" w:sz="1"/>
              <w:right w:val="single" w:color="1A4A8A" w:sz="1"/>
            </w:tcBorders>
            <w:shd w:fill="1A4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1A4A8A" w:sz="1"/>
              <w:left w:val="single" w:color="1A4A8A" w:sz="1"/>
              <w:bottom w:val="single" w:color="1A4A8A" w:sz="1"/>
              <w:right w:val="single" w:color="1A4A8A" w:sz="1"/>
            </w:tcBorders>
            <w:shd w:fill="1A4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1A4A8A" w:sz="1"/>
              <w:left w:val="single" w:color="1A4A8A" w:sz="1"/>
              <w:bottom w:val="single" w:color="1A4A8A" w:sz="1"/>
              <w:right w:val="single" w:color="1A4A8A" w:sz="1"/>
            </w:tcBorders>
            <w:shd w:fill="1A4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Overview Tab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Deal leads, award amount, period of performance, due date, executive summary, contract type.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1A"/>
                <w:sz w:val="20"/>
                <w:szCs w:val="20"/>
              </w:rPr>
              <w:t xml:space="preserve">Built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Program Details Tab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Program name, agency/customer, contract vehicle, base and option periods.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1A"/>
                <w:sz w:val="20"/>
                <w:szCs w:val="20"/>
              </w:rPr>
              <w:t xml:space="preserve">Built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Competitive Tab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Competitors list, competitive advantages, preliminary win strategy.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1A"/>
                <w:sz w:val="20"/>
                <w:szCs w:val="20"/>
              </w:rPr>
              <w:t xml:space="preserve">Built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Stakeholders Tab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Stakeholder matrix with name, organization, role, relationship owner, support status.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1A"/>
                <w:sz w:val="20"/>
                <w:szCs w:val="20"/>
              </w:rPr>
              <w:t xml:space="preserve">Built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SWOT Tab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Strengths, weaknesses, opportunities, threats — structured entry per category.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1A"/>
                <w:sz w:val="20"/>
                <w:szCs w:val="20"/>
              </w:rPr>
              <w:t xml:space="preserve">Built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Partners Tab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Teaming partners with role, work share %, legal agreement status, involvement status.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1A"/>
                <w:sz w:val="20"/>
                <w:szCs w:val="20"/>
              </w:rPr>
              <w:t xml:space="preserve">Built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5.4 Deal Detail — Proposal Management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160"/>
        <w:gridCol w:w="1200"/>
        <w:gridCol w:w="1200"/>
      </w:tblGrid>
      <w:tr>
        <w:trPr>
          <w:tblHeader/>
        </w:trPr>
        <w:tc>
          <w:tcPr>
            <w:tcW w:type="dxa" w:w="2800"/>
            <w:tcBorders>
              <w:top w:val="single" w:color="1A4A8A" w:sz="1"/>
              <w:left w:val="single" w:color="1A4A8A" w:sz="1"/>
              <w:bottom w:val="single" w:color="1A4A8A" w:sz="1"/>
              <w:right w:val="single" w:color="1A4A8A" w:sz="1"/>
            </w:tcBorders>
            <w:shd w:fill="1A4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160"/>
            <w:tcBorders>
              <w:top w:val="single" w:color="1A4A8A" w:sz="1"/>
              <w:left w:val="single" w:color="1A4A8A" w:sz="1"/>
              <w:bottom w:val="single" w:color="1A4A8A" w:sz="1"/>
              <w:right w:val="single" w:color="1A4A8A" w:sz="1"/>
            </w:tcBorders>
            <w:shd w:fill="1A4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1A4A8A" w:sz="1"/>
              <w:left w:val="single" w:color="1A4A8A" w:sz="1"/>
              <w:bottom w:val="single" w:color="1A4A8A" w:sz="1"/>
              <w:right w:val="single" w:color="1A4A8A" w:sz="1"/>
            </w:tcBorders>
            <w:shd w:fill="1A4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1A4A8A" w:sz="1"/>
              <w:left w:val="single" w:color="1A4A8A" w:sz="1"/>
              <w:bottom w:val="single" w:color="1A4A8A" w:sz="1"/>
              <w:right w:val="single" w:color="1A4A8A" w:sz="1"/>
            </w:tcBorders>
            <w:shd w:fill="1A4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Win Strategy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Win themes, discriminators, engagement approach — aligned with Shipley capture planning.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1A"/>
                <w:sz w:val="20"/>
                <w:szCs w:val="20"/>
              </w:rPr>
              <w:t xml:space="preserve">Built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Evaluation Criteria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RFP evaluation factors and subfactors with weights and approach notes.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1A"/>
                <w:sz w:val="20"/>
                <w:szCs w:val="20"/>
              </w:rPr>
              <w:t xml:space="preserve">Built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Gap Analysis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Gaps vs. evaluation criteria with severity, mitigation plan, and owner.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1A"/>
                <w:sz w:val="20"/>
                <w:szCs w:val="20"/>
              </w:rPr>
              <w:t xml:space="preserve">Built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RFP Modulation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Compliance matrix cross-referencing RFP sections to proposal volumes.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1A"/>
                <w:sz w:val="20"/>
                <w:szCs w:val="20"/>
              </w:rPr>
              <w:t xml:space="preserve">Built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Review Stages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 Team, Blue Team, White Team review tracking with reviewer, date, and findings.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1A"/>
                <w:sz w:val="20"/>
                <w:szCs w:val="20"/>
              </w:rPr>
              <w:t xml:space="preserve">Built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Pricing Detail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Price-to-win analysis, cost basis, competitive pricing notes.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07000"/>
                <w:sz w:val="20"/>
                <w:szCs w:val="20"/>
              </w:rPr>
              <w:t xml:space="preserve">P2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1A"/>
                <w:sz w:val="20"/>
                <w:szCs w:val="20"/>
              </w:rPr>
              <w:t xml:space="preserve">Built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Loss Factors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Documented lessons from bid/no-bid decisions and losses.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07000"/>
                <w:sz w:val="20"/>
                <w:szCs w:val="20"/>
              </w:rPr>
              <w:t xml:space="preserve">P2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1A"/>
                <w:sz w:val="20"/>
                <w:szCs w:val="20"/>
              </w:rPr>
              <w:t xml:space="preserve">Built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Lessons Learned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Post-award or post-loss lessons captured for institutional knowledge.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07000"/>
                <w:sz w:val="20"/>
                <w:szCs w:val="20"/>
              </w:rPr>
              <w:t xml:space="preserve">P2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1A"/>
                <w:sz w:val="20"/>
                <w:szCs w:val="20"/>
              </w:rPr>
              <w:t xml:space="preserve">Built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5.5 Actions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160"/>
        <w:gridCol w:w="1200"/>
        <w:gridCol w:w="1200"/>
      </w:tblGrid>
      <w:tr>
        <w:trPr>
          <w:tblHeader/>
        </w:trPr>
        <w:tc>
          <w:tcPr>
            <w:tcW w:type="dxa" w:w="2800"/>
            <w:tcBorders>
              <w:top w:val="single" w:color="1A4A8A" w:sz="1"/>
              <w:left w:val="single" w:color="1A4A8A" w:sz="1"/>
              <w:bottom w:val="single" w:color="1A4A8A" w:sz="1"/>
              <w:right w:val="single" w:color="1A4A8A" w:sz="1"/>
            </w:tcBorders>
            <w:shd w:fill="1A4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160"/>
            <w:tcBorders>
              <w:top w:val="single" w:color="1A4A8A" w:sz="1"/>
              <w:left w:val="single" w:color="1A4A8A" w:sz="1"/>
              <w:bottom w:val="single" w:color="1A4A8A" w:sz="1"/>
              <w:right w:val="single" w:color="1A4A8A" w:sz="1"/>
            </w:tcBorders>
            <w:shd w:fill="1A4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1A4A8A" w:sz="1"/>
              <w:left w:val="single" w:color="1A4A8A" w:sz="1"/>
              <w:bottom w:val="single" w:color="1A4A8A" w:sz="1"/>
              <w:right w:val="single" w:color="1A4A8A" w:sz="1"/>
            </w:tcBorders>
            <w:shd w:fill="1A4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1A4A8A" w:sz="1"/>
              <w:left w:val="single" w:color="1A4A8A" w:sz="1"/>
              <w:bottom w:val="single" w:color="1A4A8A" w:sz="1"/>
              <w:right w:val="single" w:color="1A4A8A" w:sz="1"/>
            </w:tcBorders>
            <w:shd w:fill="1A4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Action Tracking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actions linked to a deal. Fields: title, description, priority (High/Medium/Low), status, owner, due date.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1A"/>
                <w:sz w:val="20"/>
                <w:szCs w:val="20"/>
              </w:rPr>
              <w:t xml:space="preserve">Built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Overdue Flagging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Actions past due date are visually flagged in red.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1A"/>
                <w:sz w:val="20"/>
                <w:szCs w:val="20"/>
              </w:rPr>
              <w:t xml:space="preserve">Built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Action Filters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Filter by status, priority, owner, and deal.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1A"/>
                <w:sz w:val="20"/>
                <w:szCs w:val="20"/>
              </w:rPr>
              <w:t xml:space="preserve">Built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Mark 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One-click completion with completion date recorded.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1A"/>
                <w:sz w:val="20"/>
                <w:szCs w:val="20"/>
              </w:rPr>
              <w:t xml:space="preserve">Built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5.6 Risk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160"/>
        <w:gridCol w:w="1200"/>
        <w:gridCol w:w="1200"/>
      </w:tblGrid>
      <w:tr>
        <w:trPr>
          <w:tblHeader/>
        </w:trPr>
        <w:tc>
          <w:tcPr>
            <w:tcW w:type="dxa" w:w="2800"/>
            <w:tcBorders>
              <w:top w:val="single" w:color="1A4A8A" w:sz="1"/>
              <w:left w:val="single" w:color="1A4A8A" w:sz="1"/>
              <w:bottom w:val="single" w:color="1A4A8A" w:sz="1"/>
              <w:right w:val="single" w:color="1A4A8A" w:sz="1"/>
            </w:tcBorders>
            <w:shd w:fill="1A4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160"/>
            <w:tcBorders>
              <w:top w:val="single" w:color="1A4A8A" w:sz="1"/>
              <w:left w:val="single" w:color="1A4A8A" w:sz="1"/>
              <w:bottom w:val="single" w:color="1A4A8A" w:sz="1"/>
              <w:right w:val="single" w:color="1A4A8A" w:sz="1"/>
            </w:tcBorders>
            <w:shd w:fill="1A4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1A4A8A" w:sz="1"/>
              <w:left w:val="single" w:color="1A4A8A" w:sz="1"/>
              <w:bottom w:val="single" w:color="1A4A8A" w:sz="1"/>
              <w:right w:val="single" w:color="1A4A8A" w:sz="1"/>
            </w:tcBorders>
            <w:shd w:fill="1A4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1A4A8A" w:sz="1"/>
              <w:left w:val="single" w:color="1A4A8A" w:sz="1"/>
              <w:bottom w:val="single" w:color="1A4A8A" w:sz="1"/>
              <w:right w:val="single" w:color="1A4A8A" w:sz="1"/>
            </w:tcBorders>
            <w:shd w:fill="1A4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Risk Tracking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risks linked to a deal. Fields: title, context, severity (Red/Yellow/Green), probability, status, owner.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1A"/>
                <w:sz w:val="20"/>
                <w:szCs w:val="20"/>
              </w:rPr>
              <w:t xml:space="preserve">Built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Mitigation Plans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Each risk includes a structured mitigation plan separate from the risk context.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1A"/>
                <w:sz w:val="20"/>
                <w:szCs w:val="20"/>
              </w:rPr>
              <w:t xml:space="preserve">Built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Risk Filters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Filter by severity, status, and deal.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1A"/>
                <w:sz w:val="20"/>
                <w:szCs w:val="20"/>
              </w:rPr>
              <w:t xml:space="preserve">Built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Risk Dashboard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Risk count per deal visible on dashboard deal cards.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1A"/>
                <w:sz w:val="20"/>
                <w:szCs w:val="20"/>
              </w:rPr>
              <w:t xml:space="preserve">Built</w:t>
            </w:r>
          </w:p>
        </w:tc>
      </w:tr>
    </w:tbl>
    <w:p>
      <w:pPr>
        <w:pStyle w:val="Heading1"/>
        <w:pBdr>
          <w:bottom w:val="single" w:color="2E6DB4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A4A8A"/>
          <w:sz w:val="28"/>
          <w:szCs w:val="28"/>
        </w:rPr>
        <w:t xml:space="preserve">6. Data Model Overview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platform uses a relational PostgreSQL database with 23 tables. All entities include created_at, updated_at timestamps and foreign key constraints.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6.1 Core Tables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users — authentication, role, profile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deals — master deal record, all key metrics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deal_stages — gate review history per deal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audit_log — immutable audit trail of all write operations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6.2 Deal Sub-Tables (one per deal)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proposal_review_stage — Red/Blue/White Team review records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stakeholders — stakeholder matrix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partners, deal_partners, legal_agreements — teaming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competitive_analysis, competitive_edge — competitive intelligence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swot — SWOT analysis entries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evaluation_criteria — RFP evaluation factor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gap_analysis — gaps vs. evaluation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win_strategy — win themes and engagement plans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rfp_modulation — compliance matrix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budget, pricing_detail — financial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call_plan — customer engagement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loss_factors, lessons_learned — institutional knowledge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actions — action items (linked to deal)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risks — risk register (linked to deal)</w:t>
      </w:r>
    </w:p>
    <w:p>
      <w:pPr>
        <w:pStyle w:val="Heading1"/>
        <w:pBdr>
          <w:bottom w:val="single" w:color="2E6DB4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A4A8A"/>
          <w:sz w:val="28"/>
          <w:szCs w:val="28"/>
        </w:rPr>
        <w:t xml:space="preserve">7. Technical Architecture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7.1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20"/>
        <w:gridCol w:w="35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Hosting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18, Vite, Tailwind CSS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Vercel (bd-platform-app.vercel.app)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Node.js, Express, JWT Auth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Vercel Serverless (bd-platform-api.vercel.app)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 16 — 23 tables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Supabase (us-east-1)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Real-time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Socket.io (disabled in serverless)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Future phase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Source Control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 (SamGruvr/BD_ITA)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Public repo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CI/CD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 auto-deploy on git push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On every main branch commit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7.2 API Design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RESTful API with 31 endpoints organized by resource. All endpoints except /health and /api/auth/login require a valid JWT Bearer token. Role checks are enforced at the route level.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 /api/auth/login — issue JWT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GET|POST|PUT /api/deals — deal CRUD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GET /api/deals/:id/details — aggregated deal with all sub-resources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GET|POST|PUT /api/deals/:id/[resource] — sub-resource CRUD (12 resource types)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GET|POST|PUT /api/actions — action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GET|POST|PUT /api/risks — risk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GET /api/audit-logs — admin audit trail</w:t>
      </w:r>
    </w:p>
    <w:p>
      <w:pPr>
        <w:pStyle w:val="Heading1"/>
        <w:pBdr>
          <w:bottom w:val="single" w:color="2E6DB4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A4A8A"/>
          <w:sz w:val="28"/>
          <w:szCs w:val="28"/>
        </w:rPr>
        <w:t xml:space="preserve">8. Shipley Methodology Alignment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platform is designed around the Shipley Business Development Lifecycle. Terminology and workflow stages map directly to Shipley conventions.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Shipley Stage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 Feature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Captured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Opportunity Identification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Deal card, color classification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Agency, program, contract type, award amount, BD lead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Capture Planning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Win Strategy tab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Win themes, discriminators, engagement approach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Competitive Analysis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Competitive tab, SWOT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Competitors, advantages, SWOT, pricing intelligence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Teaming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Partners tab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Partner roles, work share, legal 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Proposal Planning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Evaluation Criteria, Gap Analysis, RFP Modulation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Compliance matrix, gaps, evaluation factors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Red Team Review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Review Stages — Red Team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Reviewer, date, findings, action items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Blue Team Review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Review Stages — Blue Team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Reviewer, date, findings, action items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White Team / BAFO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Review Stages — White Team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Final review, pricing approval, submission sign-off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Post-Submission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Loss Factors, Lessons Learned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Win/loss analysis, institutional knowledge</w:t>
            </w:r>
          </w:p>
        </w:tc>
      </w:tr>
    </w:tbl>
    <w:p>
      <w:pPr>
        <w:pStyle w:val="Heading1"/>
        <w:pBdr>
          <w:bottom w:val="single" w:color="2E6DB4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A4A8A"/>
          <w:sz w:val="28"/>
          <w:szCs w:val="28"/>
        </w:rPr>
        <w:t xml:space="preserve">9. Out of Scope — Future Phases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Phase 2 Priorities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Real-time collaboration — Socket.io notifications when another user updates a deal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Document generation — auto-generate proposal outline from capture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Email notifications — action due date reminders, gate review alerts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Reporting &amp; analytics — win rate dashboards, pipeline forecasting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Search across portfolio — full-text search across all deals and documents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Phase 3 Priorities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OAuth2 / OIDC integration — Microsoft Entra ID (Azure AD) SSO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Two-factor authentication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API versioning and Swagger documentation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Export to PDF/PowerPoint — generate summary decks from deal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Webhook integrations — CRM and GovWin data feed connections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Mobile-responsive design optimization</w:t>
      </w:r>
    </w:p>
    <w:p>
      <w:pPr>
        <w:pStyle w:val="Heading1"/>
        <w:pBdr>
          <w:bottom w:val="single" w:color="2E6DB4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A4A8A"/>
          <w:sz w:val="28"/>
          <w:szCs w:val="28"/>
        </w:rPr>
        <w:t xml:space="preserve">10. Constraints &amp; Assumptions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Constraints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POC is single-user (Sam Gruverman) — no multi-user access during proof of concept phase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Vercel Hobby plan — serverless functions only, no persistent server processes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Supabase free tier — 500MB database storage, 2GB bandwidth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file attachment support in v1.0 — proposal documents remain in SharePoint/Teams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Socket.io real-time features disabled in serverless deployment — future persistent hosting required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Assumptions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Users have access to a modern web browser (Chrome, Edge, Safari, Firefox)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Shipley terminology and gate review naming conventions will remain consistent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Deal data is input manually by BD leads — no automated CRM integration in v1.0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platform does not replace GovWin or FPDS for opportunity identification — it supplements them</w:t>
      </w:r>
    </w:p>
    <w:p>
      <w:pPr>
        <w:pStyle w:val="Heading1"/>
        <w:pBdr>
          <w:bottom w:val="single" w:color="2E6DB4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A4A8A"/>
          <w:sz w:val="28"/>
          <w:szCs w:val="28"/>
        </w:rPr>
        <w:t xml:space="preserve">11. Appendix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11.1 Live Application URLs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Frontend: https://bd-platform-app.vercel.app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Backend API: https://bd-platform-api.vercel.app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API Health Check: https://bd-platform-api.vercel.app/health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11.2 GitHub Repository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Repository: https://github.com/SamGruvr/BD_ITA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Branch: main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CI/CD: Vercel auto-deploys on every push to main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11.3 Database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Provider: Supabase (us-east-1)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Project: bd-platform (srguiseeksrguemxdduo)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Tables: 23 (schema at /database/schema.sql)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11.4 Test Coverage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94 automated tests — all passing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Unit: middleware, validation, API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Integration: database connectivity, endpoint response codes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 command: npm test (from /backend directory)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DB4" w:sz="4" w:space="4"/>
      </w:pBdr>
    </w:pPr>
    <w:r>
      <w:rPr>
        <w:rFonts w:ascii="Arial" w:cs="Arial" w:eastAsia="Arial" w:hAnsi="Arial"/>
        <w:color w:val="666666"/>
        <w:sz w:val="18"/>
        <w:szCs w:val="18"/>
      </w:rPr>
      <w:t xml:space="preserve">CONFIDENTIAL  |  BD Platform PRD</w:t>
    </w:r>
    <w:r>
      <w:rPr>
        <w:rFonts w:ascii="Arial" w:cs="Arial" w:eastAsia="Arial" w:hAnsi="Arial"/>
        <w:color w:val="666666"/>
        <w:sz w:val="18"/>
        <w:szCs w:val="18"/>
      </w:rPr>
      <w:t xml:space="preserve">     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B4" w:sz="4" w:space="4"/>
      </w:pBdr>
    </w:pPr>
    <w:r>
      <w:rPr>
        <w:rFonts w:ascii="Arial" w:cs="Arial" w:eastAsia="Arial" w:hAnsi="Arial"/>
        <w:color w:val="666666"/>
        <w:sz w:val="18"/>
        <w:szCs w:val="18"/>
      </w:rPr>
      <w:t xml:space="preserve">BD Capture &amp; Intelligence Platform  |  Product Requirements Document</w:t>
    </w: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   v1.0  | 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4A8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6DB4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2026-04-09T18:44:37.698Z</dcterms:created>
  <dcterms:modified xsi:type="dcterms:W3CDTF">2026-04-09T18:44:37.698Z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