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0C8" w:rsidRPr="009700C8" w:rsidRDefault="009700C8" w:rsidP="009700C8">
      <w:pPr>
        <w:pStyle w:val="PPTitel"/>
        <w:spacing w:after="0"/>
        <w:rPr>
          <w:rFonts w:ascii="Times New Roman" w:hAnsi="Times New Roman" w:cs="Times New Roman"/>
        </w:rPr>
      </w:pPr>
      <w:r w:rsidRPr="009700C8">
        <w:rPr>
          <w:rFonts w:ascii="Times New Roman" w:hAnsi="Times New Roman" w:cs="Times New Roman"/>
        </w:rPr>
        <w:t>Title here. Use the prepared "Style" to fit the style</w:t>
      </w:r>
    </w:p>
    <w:p w:rsidR="009700C8" w:rsidRPr="009700C8" w:rsidRDefault="009700C8" w:rsidP="009700C8">
      <w:pPr>
        <w:pStyle w:val="PPAuthor"/>
        <w:spacing w:after="0"/>
        <w:rPr>
          <w:rFonts w:ascii="Times New Roman" w:hAnsi="Times New Roman" w:cs="Times New Roman"/>
        </w:rPr>
      </w:pPr>
      <w:r w:rsidRPr="009700C8">
        <w:rPr>
          <w:rFonts w:ascii="Times New Roman" w:hAnsi="Times New Roman" w:cs="Times New Roman"/>
        </w:rPr>
        <w:t>Author1</w:t>
      </w:r>
      <w:r w:rsidRPr="009700C8">
        <w:rPr>
          <w:rStyle w:val="PPUp"/>
          <w:rFonts w:ascii="Times New Roman" w:hAnsi="Times New Roman" w:cs="Times New Roman"/>
        </w:rPr>
        <w:t>1*</w:t>
      </w:r>
      <w:r w:rsidRPr="009700C8">
        <w:rPr>
          <w:rFonts w:ascii="Times New Roman" w:hAnsi="Times New Roman" w:cs="Times New Roman"/>
        </w:rPr>
        <w:t>, Author2</w:t>
      </w:r>
      <w:r w:rsidRPr="009700C8">
        <w:rPr>
          <w:rStyle w:val="PPUp"/>
          <w:rFonts w:ascii="Times New Roman" w:hAnsi="Times New Roman" w:cs="Times New Roman"/>
        </w:rPr>
        <w:t>2,3</w:t>
      </w:r>
    </w:p>
    <w:p w:rsidR="009700C8" w:rsidRPr="009700C8" w:rsidRDefault="009700C8" w:rsidP="009700C8">
      <w:pPr>
        <w:pStyle w:val="PPInstitutes"/>
        <w:spacing w:after="0"/>
        <w:rPr>
          <w:rFonts w:ascii="Times New Roman" w:hAnsi="Times New Roman" w:cs="Times New Roman"/>
        </w:rPr>
      </w:pPr>
      <w:r w:rsidRPr="009700C8">
        <w:rPr>
          <w:rFonts w:ascii="Times New Roman" w:hAnsi="Times New Roman" w:cs="Times New Roman"/>
          <w:vertAlign w:val="superscript"/>
        </w:rPr>
        <w:t>1</w:t>
      </w:r>
      <w:r w:rsidRPr="009700C8">
        <w:rPr>
          <w:rFonts w:ascii="Times New Roman" w:hAnsi="Times New Roman" w:cs="Times New Roman"/>
        </w:rPr>
        <w:t xml:space="preserve">Center for Relativistic Laser Science, IBS, Gwangju, Korea; </w:t>
      </w:r>
      <w:r w:rsidRPr="009700C8">
        <w:rPr>
          <w:rFonts w:ascii="Times New Roman" w:hAnsi="Times New Roman" w:cs="Times New Roman"/>
          <w:vertAlign w:val="superscript"/>
        </w:rPr>
        <w:t>2</w:t>
      </w:r>
      <w:r w:rsidRPr="009700C8">
        <w:rPr>
          <w:rFonts w:ascii="Times New Roman" w:hAnsi="Times New Roman" w:cs="Times New Roman"/>
        </w:rPr>
        <w:t xml:space="preserve">Advanced Photonics Research Institute, GIST, Gwangju, Korea; </w:t>
      </w:r>
      <w:r w:rsidRPr="009700C8">
        <w:rPr>
          <w:rStyle w:val="PPUp"/>
          <w:rFonts w:ascii="Times New Roman" w:hAnsi="Times New Roman" w:cs="Times New Roman"/>
        </w:rPr>
        <w:t>3</w:t>
      </w:r>
      <w:r w:rsidRPr="009700C8">
        <w:rPr>
          <w:rFonts w:ascii="Times New Roman" w:hAnsi="Times New Roman" w:cs="Times New Roman"/>
        </w:rPr>
        <w:t>Dept. of Physics and Photon Science, GIST, Gwangju, Korea</w:t>
      </w:r>
    </w:p>
    <w:p w:rsidR="009700C8" w:rsidRPr="009700C8" w:rsidRDefault="009700C8" w:rsidP="009700C8">
      <w:pPr>
        <w:pStyle w:val="PPInstitutes"/>
        <w:spacing w:after="0"/>
        <w:rPr>
          <w:rFonts w:ascii="Times New Roman" w:hAnsi="Times New Roman" w:cs="Times New Roman"/>
        </w:rPr>
      </w:pPr>
      <w:r w:rsidRPr="009700C8">
        <w:rPr>
          <w:rFonts w:ascii="Times New Roman" w:hAnsi="Times New Roman" w:cs="Times New Roman"/>
        </w:rPr>
        <w:t>*corresponding author: aaa@bbb.ac.kr</w:t>
      </w:r>
    </w:p>
    <w:p w:rsidR="009700C8" w:rsidRDefault="009700C8" w:rsidP="009700C8">
      <w:pPr>
        <w:pStyle w:val="PPAbstract"/>
        <w:spacing w:after="0"/>
        <w:ind w:firstLine="0"/>
        <w:jc w:val="both"/>
        <w:rPr>
          <w:rFonts w:ascii="Times New Roman" w:hAnsi="Times New Roman" w:cs="Times New Roman"/>
        </w:rPr>
      </w:pPr>
    </w:p>
    <w:p w:rsidR="009700C8" w:rsidRDefault="009700C8" w:rsidP="009700C8">
      <w:pPr>
        <w:pStyle w:val="PPAbstract"/>
        <w:spacing w:after="0"/>
        <w:ind w:firstLine="0"/>
        <w:jc w:val="both"/>
        <w:rPr>
          <w:rFonts w:ascii="Times New Roman" w:hAnsi="Times New Roman" w:cs="Times New Roman"/>
        </w:rPr>
      </w:pPr>
      <w:r w:rsidRPr="009700C8">
        <w:rPr>
          <w:rFonts w:ascii="Times New Roman" w:hAnsi="Times New Roman" w:cs="Times New Roman"/>
        </w:rPr>
        <w:t xml:space="preserve">Put your abstract here. </w:t>
      </w:r>
      <w:r w:rsidRPr="009700C8">
        <w:rPr>
          <w:rStyle w:val="PPBold"/>
          <w:rFonts w:ascii="Times New Roman" w:hAnsi="Times New Roman" w:cs="Times New Roman"/>
        </w:rPr>
        <w:t>Use the prepared "Style".</w:t>
      </w:r>
      <w:r w:rsidRPr="009700C8">
        <w:rPr>
          <w:rFonts w:ascii="Times New Roman" w:hAnsi="Times New Roman" w:cs="Times New Roman"/>
        </w:rPr>
        <w:t xml:space="preserve"> </w:t>
      </w:r>
      <w:r w:rsidRPr="009700C8">
        <w:rPr>
          <w:rStyle w:val="PPBold"/>
          <w:rFonts w:ascii="Times New Roman" w:hAnsi="Times New Roman" w:cs="Times New Roman"/>
        </w:rPr>
        <w:t>Include a figure and fill the whole 1 page</w:t>
      </w:r>
      <w:r>
        <w:rPr>
          <w:rStyle w:val="PPBold"/>
          <w:rFonts w:ascii="Times New Roman" w:hAnsi="Times New Roman" w:cs="Times New Roman"/>
        </w:rPr>
        <w:t xml:space="preserve"> only</w:t>
      </w:r>
      <w:r w:rsidRPr="009700C8">
        <w:rPr>
          <w:rStyle w:val="PPBold"/>
          <w:rFonts w:ascii="Times New Roman" w:hAnsi="Times New Roman" w:cs="Times New Roman"/>
        </w:rPr>
        <w:t>.</w:t>
      </w:r>
      <w:r w:rsidRPr="009700C8">
        <w:rPr>
          <w:rFonts w:ascii="Times New Roman" w:hAnsi="Times New Roman" w:cs="Times New Roman"/>
        </w:rPr>
        <w:t xml:space="preserve"> We have demonstrated the amplification and subsequent recompression of optical chirped pulses [1].  We report here a demonstration of laser intensity exceeding 10</w:t>
      </w:r>
      <w:r w:rsidRPr="009700C8">
        <w:rPr>
          <w:rStyle w:val="PPUp"/>
          <w:rFonts w:ascii="Times New Roman" w:hAnsi="Times New Roman" w:cs="Times New Roman"/>
        </w:rPr>
        <w:t>2</w:t>
      </w:r>
      <w:r>
        <w:rPr>
          <w:rStyle w:val="PPUp"/>
          <w:rFonts w:ascii="Times New Roman" w:hAnsi="Times New Roman" w:cs="Times New Roman"/>
        </w:rPr>
        <w:t>9</w:t>
      </w:r>
      <w:r w:rsidRPr="009700C8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•</w:t>
      </w:r>
      <w:r w:rsidRPr="009700C8">
        <w:rPr>
          <w:rFonts w:ascii="Times New Roman" w:hAnsi="Times New Roman" w:cs="Times New Roman"/>
        </w:rPr>
        <w:t>cm</w:t>
      </w:r>
      <w:r w:rsidRPr="009700C8">
        <w:rPr>
          <w:rFonts w:ascii="Times New Roman" w:hAnsi="Times New Roman" w:cs="Times New Roman"/>
          <w:vertAlign w:val="superscript"/>
        </w:rPr>
        <w:t>-</w:t>
      </w:r>
      <w:r w:rsidRPr="009700C8">
        <w:rPr>
          <w:rStyle w:val="PPUp"/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</w:t>
      </w:r>
      <w:r w:rsidRPr="009700C8">
        <w:rPr>
          <w:rFonts w:ascii="Times New Roman" w:hAnsi="Times New Roman" w:cs="Times New Roman"/>
        </w:rPr>
        <w:t xml:space="preserve">e obtained nearly diffraction-limited focusing with a spot size of </w:t>
      </w:r>
      <m:oMath>
        <m:r>
          <m:rPr>
            <m:sty m:val="p"/>
          </m:rPr>
          <w:rPr>
            <w:rFonts w:ascii="Cambria Math" w:hAnsi="Cambria Math" w:cs="Times New Roman"/>
          </w:rPr>
          <m:t>1.1 μm</m:t>
        </m:r>
      </m:oMath>
      <w:r w:rsidRPr="009700C8">
        <w:rPr>
          <w:rFonts w:ascii="Times New Roman" w:hAnsi="Times New Roman" w:cs="Times New Roman"/>
        </w:rPr>
        <w:t xml:space="preserve"> (FWHM). From the measurement of 1000 consecutive laser shots, a peak intensity of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1.1±0.2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29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.</m:t>
        </m:r>
        <m:r>
          <m:rPr>
            <m:sty m:val="p"/>
          </m:rPr>
          <w:rPr>
            <w:rFonts w:ascii="Cambria Math" w:hAnsi="Cambria Math" w:cs="Times New Roman"/>
          </w:rPr>
          <m:t>c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9700C8">
        <w:rPr>
          <w:rFonts w:ascii="Times New Roman" w:hAnsi="Times New Roman" w:cs="Times New Roman"/>
        </w:rPr>
        <w:t xml:space="preserve"> was achieved [2]. Generation of strong gamma rays via nonlinear Compton scattering has been a fascinating topic in ul</w:t>
      </w:r>
      <w:proofErr w:type="spellStart"/>
      <w:r w:rsidRPr="009700C8">
        <w:rPr>
          <w:rFonts w:ascii="Times New Roman" w:hAnsi="Times New Roman" w:cs="Times New Roman"/>
        </w:rPr>
        <w:t>tra</w:t>
      </w:r>
      <w:proofErr w:type="spellEnd"/>
      <w:r w:rsidRPr="009700C8">
        <w:rPr>
          <w:rFonts w:ascii="Times New Roman" w:hAnsi="Times New Roman" w:cs="Times New Roman"/>
        </w:rPr>
        <w:t>-intense laser physics both as a manifestation of strong-field quantum electrodynamic processes and as a potential mechanism for intense gamma ray sources. In this regard, we propose a scheme based on double-layer targets for efficiently realizing nonlinear Compton scattering and thus generating strong gamma rays [1]. In this scheme, an ultra-intense laser pulse propagates through a near-critical-density layer, becoming stronger by relativistic self-focusing and accelerating copious ambient electrons by direct laser acceleration mechanism [2], as shown in Fig. 1. Then the laser pulse is reflected by a solid-density layer and collides with the accelerated electrons, resulting in a strong nonlinear Compton scattering. From 3D simulations with a particle-in-cell code including strong-field quantum electrodynamics modules [3], we found that 2.6×10</w:t>
      </w:r>
      <w:r w:rsidRPr="009700C8">
        <w:rPr>
          <w:rStyle w:val="PPUp"/>
          <w:rFonts w:ascii="Times New Roman" w:hAnsi="Times New Roman" w:cs="Times New Roman"/>
        </w:rPr>
        <w:t>12</w:t>
      </w:r>
      <w:r w:rsidRPr="009700C8">
        <w:rPr>
          <w:rFonts w:ascii="Times New Roman" w:hAnsi="Times New Roman" w:cs="Times New Roman"/>
        </w:rPr>
        <w:t xml:space="preserve"> gamma-ray photons (energy &gt; 1 MeV) can be generated with a 28-fs laser pulse with a peak intensity of 5.3×10</w:t>
      </w:r>
      <w:r w:rsidRPr="009700C8">
        <w:rPr>
          <w:rStyle w:val="PPUp"/>
          <w:rFonts w:ascii="Times New Roman" w:hAnsi="Times New Roman" w:cs="Times New Roman"/>
        </w:rPr>
        <w:t>21</w:t>
      </w:r>
      <w:r w:rsidRPr="009700C8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•</w:t>
      </w:r>
      <w:r w:rsidRPr="009700C8">
        <w:rPr>
          <w:rFonts w:ascii="Times New Roman" w:hAnsi="Times New Roman" w:cs="Times New Roman"/>
        </w:rPr>
        <w:t>cm</w:t>
      </w:r>
      <w:r w:rsidRPr="009700C8">
        <w:rPr>
          <w:rFonts w:ascii="Times New Roman" w:hAnsi="Times New Roman" w:cs="Times New Roman"/>
          <w:vertAlign w:val="superscript"/>
        </w:rPr>
        <w:t>-</w:t>
      </w:r>
      <w:r w:rsidRPr="009700C8">
        <w:rPr>
          <w:rStyle w:val="PPUp"/>
          <w:rFonts w:ascii="Times New Roman" w:hAnsi="Times New Roman" w:cs="Times New Roman"/>
        </w:rPr>
        <w:t>2</w:t>
      </w:r>
      <w:r w:rsidRPr="009700C8">
        <w:rPr>
          <w:rFonts w:ascii="Times New Roman" w:hAnsi="Times New Roman" w:cs="Times New Roman"/>
        </w:rPr>
        <w:t>, achieving a conversion efficiency of 10</w:t>
      </w:r>
      <w:r w:rsidRPr="009700C8">
        <w:rPr>
          <w:rStyle w:val="PPUp"/>
          <w:rFonts w:ascii="Times New Roman" w:hAnsi="Times New Roman" w:cs="Times New Roman"/>
        </w:rPr>
        <w:t>-2</w:t>
      </w:r>
      <w:r w:rsidRPr="009700C8">
        <w:rPr>
          <w:rFonts w:ascii="Times New Roman" w:hAnsi="Times New Roman" w:cs="Times New Roman"/>
        </w:rPr>
        <w:t>. Furthermore, using high-energy particle simulations with a standard code [4], we present an analysis of the pair creation by such strong gamma rays via Bethe-</w:t>
      </w:r>
      <w:proofErr w:type="spellStart"/>
      <w:r w:rsidRPr="009700C8">
        <w:rPr>
          <w:rFonts w:ascii="Times New Roman" w:hAnsi="Times New Roman" w:cs="Times New Roman"/>
        </w:rPr>
        <w:t>Heitler</w:t>
      </w:r>
      <w:proofErr w:type="spellEnd"/>
      <w:r w:rsidRPr="009700C8">
        <w:rPr>
          <w:rFonts w:ascii="Times New Roman" w:hAnsi="Times New Roman" w:cs="Times New Roman"/>
        </w:rPr>
        <w:t xml:space="preserve"> process.</w:t>
      </w:r>
    </w:p>
    <w:p w:rsidR="009700C8" w:rsidRPr="009700C8" w:rsidRDefault="009700C8" w:rsidP="009700C8">
      <w:pPr>
        <w:pStyle w:val="PPAbstract"/>
        <w:spacing w:after="0"/>
        <w:ind w:firstLine="0"/>
        <w:jc w:val="both"/>
        <w:rPr>
          <w:rFonts w:ascii="Times New Roman" w:hAnsi="Times New Roman" w:cs="Times New Roman"/>
        </w:rPr>
      </w:pPr>
    </w:p>
    <w:p w:rsidR="009700C8" w:rsidRPr="009700C8" w:rsidRDefault="009700C8" w:rsidP="009700C8">
      <w:pPr>
        <w:pStyle w:val="PPPicture"/>
        <w:spacing w:after="0"/>
      </w:pPr>
      <w:r w:rsidRPr="009700C8">
        <w:rPr>
          <w:lang w:eastAsia="ko-KR"/>
        </w:rPr>
        <w:drawing>
          <wp:inline distT="0" distB="0" distL="0" distR="0">
            <wp:extent cx="32956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C8" w:rsidRPr="009700C8" w:rsidRDefault="009700C8" w:rsidP="009700C8">
      <w:pPr>
        <w:pStyle w:val="PPBeschriftung"/>
        <w:spacing w:after="0"/>
        <w:rPr>
          <w:rFonts w:ascii="Times New Roman" w:hAnsi="Times New Roman" w:cs="Times New Roman"/>
        </w:rPr>
      </w:pPr>
      <w:r w:rsidRPr="009700C8">
        <w:rPr>
          <w:rFonts w:ascii="Times New Roman" w:hAnsi="Times New Roman" w:cs="Times New Roman"/>
        </w:rPr>
        <w:t>Figure 1: Schematic diagram.</w:t>
      </w:r>
    </w:p>
    <w:p w:rsidR="009700C8" w:rsidRPr="009700C8" w:rsidRDefault="009700C8" w:rsidP="009700C8">
      <w:pPr>
        <w:pStyle w:val="PPAbstract"/>
        <w:spacing w:after="0"/>
        <w:ind w:firstLine="0"/>
        <w:rPr>
          <w:rFonts w:ascii="Times New Roman" w:hAnsi="Times New Roman" w:cs="Times New Roman"/>
        </w:rPr>
      </w:pPr>
    </w:p>
    <w:p w:rsidR="009700C8" w:rsidRPr="009700C8" w:rsidRDefault="009700C8" w:rsidP="009700C8">
      <w:pPr>
        <w:pStyle w:val="PPReference"/>
        <w:spacing w:after="0"/>
        <w:rPr>
          <w:rFonts w:cs="Times New Roman"/>
        </w:rPr>
      </w:pPr>
      <w:r w:rsidRPr="009700C8">
        <w:rPr>
          <w:rFonts w:cs="Times New Roman"/>
        </w:rPr>
        <w:t>References</w:t>
      </w:r>
    </w:p>
    <w:p w:rsidR="009700C8" w:rsidRPr="009700C8" w:rsidRDefault="009700C8" w:rsidP="009700C8">
      <w:pPr>
        <w:pStyle w:val="PPReferences"/>
        <w:spacing w:after="0"/>
        <w:ind w:left="0" w:firstLine="0"/>
        <w:rPr>
          <w:rFonts w:cs="Times New Roman"/>
        </w:rPr>
      </w:pPr>
      <w:r w:rsidRPr="009700C8">
        <w:rPr>
          <w:rFonts w:cs="Times New Roman"/>
        </w:rPr>
        <w:t>[1]</w:t>
      </w:r>
      <w:r>
        <w:rPr>
          <w:rFonts w:cs="Times New Roman"/>
        </w:rPr>
        <w:t xml:space="preserve"> </w:t>
      </w:r>
      <w:r w:rsidRPr="009700C8">
        <w:rPr>
          <w:rFonts w:cs="Times New Roman"/>
        </w:rPr>
        <w:t xml:space="preserve">D. Strickland and G. </w:t>
      </w:r>
      <w:proofErr w:type="spellStart"/>
      <w:r w:rsidRPr="009700C8">
        <w:rPr>
          <w:rFonts w:cs="Times New Roman"/>
        </w:rPr>
        <w:t>Mourou</w:t>
      </w:r>
      <w:proofErr w:type="spellEnd"/>
      <w:r w:rsidRPr="009700C8">
        <w:rPr>
          <w:rFonts w:cs="Times New Roman"/>
        </w:rPr>
        <w:t xml:space="preserve">, Opt. Comm. </w:t>
      </w:r>
      <w:r w:rsidRPr="009700C8">
        <w:rPr>
          <w:rStyle w:val="PPBold"/>
          <w:rFonts w:cs="Times New Roman"/>
        </w:rPr>
        <w:t>55</w:t>
      </w:r>
      <w:r w:rsidRPr="009700C8">
        <w:rPr>
          <w:rFonts w:cs="Times New Roman"/>
        </w:rPr>
        <w:t xml:space="preserve">, 447 (1985). "Apply </w:t>
      </w:r>
      <w:proofErr w:type="spellStart"/>
      <w:r w:rsidRPr="009700C8">
        <w:rPr>
          <w:rStyle w:val="PPBold"/>
          <w:rFonts w:cs="Times New Roman"/>
        </w:rPr>
        <w:t>PP_Bold</w:t>
      </w:r>
      <w:proofErr w:type="spellEnd"/>
      <w:r w:rsidRPr="009700C8">
        <w:rPr>
          <w:rFonts w:cs="Times New Roman"/>
        </w:rPr>
        <w:t xml:space="preserve"> in Style to the volume number to make it bold".</w:t>
      </w:r>
      <w:bookmarkStart w:id="0" w:name="_GoBack"/>
      <w:bookmarkEnd w:id="0"/>
    </w:p>
    <w:p w:rsidR="009700C8" w:rsidRPr="009700C8" w:rsidRDefault="009700C8" w:rsidP="009700C8">
      <w:pPr>
        <w:pStyle w:val="PPReferences"/>
        <w:spacing w:after="0"/>
        <w:ind w:left="0" w:firstLine="0"/>
        <w:rPr>
          <w:rFonts w:cs="Times New Roman"/>
          <w:lang w:val="es-MX"/>
        </w:rPr>
      </w:pPr>
      <w:r w:rsidRPr="009700C8">
        <w:rPr>
          <w:rFonts w:cs="Times New Roman"/>
          <w:lang w:val="es-MX" w:eastAsia="ko-KR"/>
        </w:rPr>
        <w:t>[</w:t>
      </w:r>
      <w:r w:rsidRPr="009700C8">
        <w:rPr>
          <w:rFonts w:cs="Times New Roman"/>
          <w:lang w:val="es-MX"/>
        </w:rPr>
        <w:t>2</w:t>
      </w:r>
      <w:r w:rsidRPr="009700C8">
        <w:rPr>
          <w:rFonts w:cs="Times New Roman"/>
          <w:lang w:val="es-MX" w:eastAsia="ko-KR"/>
        </w:rPr>
        <w:t>]</w:t>
      </w:r>
      <w:r>
        <w:rPr>
          <w:rFonts w:cs="Times New Roman"/>
          <w:lang w:val="es-MX" w:eastAsia="ko-KR"/>
        </w:rPr>
        <w:t xml:space="preserve"> </w:t>
      </w:r>
      <w:r w:rsidRPr="009700C8">
        <w:rPr>
          <w:rFonts w:cs="Times New Roman"/>
          <w:lang w:val="es-MX"/>
        </w:rPr>
        <w:t xml:space="preserve">A. B. Who </w:t>
      </w:r>
      <w:r w:rsidRPr="00E63218">
        <w:rPr>
          <w:rFonts w:cs="Times New Roman"/>
          <w:i/>
          <w:lang w:val="es-MX"/>
        </w:rPr>
        <w:t>et al</w:t>
      </w:r>
      <w:r w:rsidRPr="009700C8">
        <w:rPr>
          <w:rFonts w:cs="Times New Roman"/>
          <w:lang w:val="es-MX"/>
        </w:rPr>
        <w:t xml:space="preserve">., </w:t>
      </w:r>
      <w:proofErr w:type="spellStart"/>
      <w:r w:rsidRPr="009700C8">
        <w:rPr>
          <w:rFonts w:cs="Times New Roman"/>
          <w:lang w:val="es-MX"/>
        </w:rPr>
        <w:t>Optica</w:t>
      </w:r>
      <w:proofErr w:type="spellEnd"/>
      <w:r w:rsidRPr="009700C8">
        <w:rPr>
          <w:rFonts w:cs="Times New Roman"/>
          <w:lang w:val="es-MX"/>
        </w:rPr>
        <w:t xml:space="preserve"> </w:t>
      </w:r>
      <w:r w:rsidRPr="009700C8">
        <w:rPr>
          <w:rStyle w:val="PPBold"/>
          <w:rFonts w:cs="Times New Roman"/>
          <w:lang w:val="es-MX"/>
        </w:rPr>
        <w:t>100</w:t>
      </w:r>
      <w:r w:rsidRPr="009700C8">
        <w:rPr>
          <w:rFonts w:cs="Times New Roman"/>
          <w:lang w:val="es-MX"/>
        </w:rPr>
        <w:t>, 630 (2030).</w:t>
      </w:r>
    </w:p>
    <w:p w:rsidR="00D47185" w:rsidRPr="009700C8" w:rsidRDefault="009700C8" w:rsidP="009700C8">
      <w:pPr>
        <w:spacing w:after="0"/>
        <w:rPr>
          <w:rFonts w:ascii="Times New Roman" w:hAnsi="Times New Roman" w:cs="Times New Roman"/>
          <w:sz w:val="22"/>
          <w:szCs w:val="22"/>
        </w:rPr>
      </w:pPr>
      <w:r w:rsidRPr="009700C8">
        <w:rPr>
          <w:rFonts w:ascii="Times New Roman" w:hAnsi="Times New Roman" w:cs="Times New Roman"/>
          <w:sz w:val="22"/>
          <w:szCs w:val="22"/>
          <w:lang w:val="es-MX"/>
        </w:rPr>
        <w:t>[3]</w:t>
      </w:r>
      <w:r>
        <w:rPr>
          <w:rFonts w:ascii="Times New Roman" w:hAnsi="Times New Roman" w:cs="Times New Roman"/>
          <w:sz w:val="22"/>
          <w:szCs w:val="22"/>
          <w:lang w:val="es-MX"/>
        </w:rPr>
        <w:t xml:space="preserve"> </w:t>
      </w:r>
      <w:hyperlink r:id="rId5" w:history="1">
        <w:r w:rsidRPr="009700C8">
          <w:rPr>
            <w:rStyle w:val="Hipervnculo"/>
            <w:rFonts w:ascii="Times New Roman" w:hAnsi="Times New Roman" w:cs="Times New Roman"/>
            <w:sz w:val="22"/>
            <w:szCs w:val="22"/>
            <w:lang w:val="es-MX"/>
          </w:rPr>
          <w:t>http://geant4.web.cern.ch/</w:t>
        </w:r>
      </w:hyperlink>
    </w:p>
    <w:sectPr w:rsidR="00D47185" w:rsidRPr="00970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C8"/>
    <w:rsid w:val="009700C8"/>
    <w:rsid w:val="00D47185"/>
    <w:rsid w:val="00E63218"/>
    <w:rsid w:val="00E6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38E4"/>
  <w15:chartTrackingRefBased/>
  <w15:docId w15:val="{51D2C5E3-08C3-447B-8B8F-5D37BC18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0C8"/>
    <w:pPr>
      <w:spacing w:after="120" w:line="240" w:lineRule="auto"/>
    </w:pPr>
    <w:rPr>
      <w:rFonts w:eastAsiaTheme="minorEastAsia"/>
      <w:sz w:val="24"/>
      <w:szCs w:val="24"/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PBeschriftung">
    <w:name w:val="PP_Beschriftung"/>
    <w:next w:val="PPAbstract"/>
    <w:link w:val="PPBeschriftungZchn"/>
    <w:uiPriority w:val="10"/>
    <w:qFormat/>
    <w:rsid w:val="009700C8"/>
    <w:pPr>
      <w:spacing w:after="120" w:line="240" w:lineRule="auto"/>
      <w:jc w:val="center"/>
    </w:pPr>
    <w:rPr>
      <w:rFonts w:ascii="Arial" w:eastAsiaTheme="minorEastAsia" w:hAnsi="Arial" w:cs="Arial"/>
      <w:b/>
      <w:bCs/>
      <w:sz w:val="20"/>
      <w:szCs w:val="20"/>
      <w:lang w:val="en-US"/>
    </w:rPr>
  </w:style>
  <w:style w:type="paragraph" w:customStyle="1" w:styleId="PPPicture">
    <w:name w:val="PP_Picture"/>
    <w:next w:val="PPBeschriftung"/>
    <w:uiPriority w:val="4"/>
    <w:qFormat/>
    <w:rsid w:val="009700C8"/>
    <w:pPr>
      <w:keepNext/>
      <w:spacing w:after="120" w:line="240" w:lineRule="auto"/>
      <w:jc w:val="center"/>
    </w:pPr>
    <w:rPr>
      <w:rFonts w:ascii="Times New Roman" w:eastAsiaTheme="minorEastAsia" w:hAnsi="Times New Roman" w:cs="Times New Roman"/>
      <w:iCs/>
      <w:noProof/>
      <w:sz w:val="26"/>
      <w:szCs w:val="26"/>
      <w:lang w:val="en-US" w:eastAsia="de-DE"/>
    </w:rPr>
  </w:style>
  <w:style w:type="paragraph" w:customStyle="1" w:styleId="PPAuthor">
    <w:name w:val="PP_Author"/>
    <w:link w:val="PPAuthorZchn"/>
    <w:uiPriority w:val="1"/>
    <w:qFormat/>
    <w:rsid w:val="009700C8"/>
    <w:pPr>
      <w:spacing w:after="120" w:line="240" w:lineRule="auto"/>
      <w:jc w:val="center"/>
    </w:pPr>
    <w:rPr>
      <w:rFonts w:eastAsiaTheme="minorEastAsia"/>
      <w:b/>
      <w:bCs/>
      <w:iCs/>
      <w:sz w:val="24"/>
      <w:szCs w:val="24"/>
      <w:lang w:val="en-US"/>
    </w:rPr>
  </w:style>
  <w:style w:type="paragraph" w:customStyle="1" w:styleId="PPTitel">
    <w:name w:val="PP_Titel"/>
    <w:next w:val="PPAuthor"/>
    <w:qFormat/>
    <w:rsid w:val="009700C8"/>
    <w:pPr>
      <w:spacing w:after="240" w:line="240" w:lineRule="auto"/>
      <w:jc w:val="center"/>
    </w:pPr>
    <w:rPr>
      <w:rFonts w:eastAsiaTheme="minorEastAsia"/>
      <w:b/>
      <w:iCs/>
      <w:sz w:val="28"/>
      <w:szCs w:val="24"/>
      <w:lang w:val="en-US"/>
    </w:rPr>
  </w:style>
  <w:style w:type="character" w:customStyle="1" w:styleId="PPInstitutesZchn">
    <w:name w:val="PP_Institutes Zchn"/>
    <w:basedOn w:val="Fuentedeprrafopredeter"/>
    <w:link w:val="PPInstitutes"/>
    <w:uiPriority w:val="2"/>
    <w:locked/>
    <w:rsid w:val="009700C8"/>
    <w:rPr>
      <w:i/>
      <w:lang w:val="en-US"/>
    </w:rPr>
  </w:style>
  <w:style w:type="paragraph" w:customStyle="1" w:styleId="PPInstitutes">
    <w:name w:val="PP_Institutes"/>
    <w:link w:val="PPInstitutesZchn"/>
    <w:uiPriority w:val="2"/>
    <w:qFormat/>
    <w:rsid w:val="009700C8"/>
    <w:pPr>
      <w:spacing w:after="120" w:line="240" w:lineRule="auto"/>
      <w:jc w:val="center"/>
    </w:pPr>
    <w:rPr>
      <w:i/>
      <w:lang w:val="en-US"/>
    </w:rPr>
  </w:style>
  <w:style w:type="character" w:customStyle="1" w:styleId="PPAuthorZchn">
    <w:name w:val="PP_Author Zchn"/>
    <w:basedOn w:val="Fuentedeprrafopredeter"/>
    <w:link w:val="PPAuthor"/>
    <w:uiPriority w:val="1"/>
    <w:locked/>
    <w:rsid w:val="009700C8"/>
    <w:rPr>
      <w:rFonts w:eastAsiaTheme="minorEastAsia"/>
      <w:b/>
      <w:bCs/>
      <w:iCs/>
      <w:sz w:val="24"/>
      <w:szCs w:val="24"/>
      <w:lang w:val="en-US"/>
    </w:rPr>
  </w:style>
  <w:style w:type="character" w:customStyle="1" w:styleId="PPAbstractZchn">
    <w:name w:val="PP_Abstract Zchn"/>
    <w:basedOn w:val="PPInstitutesZchn"/>
    <w:link w:val="PPAbstract"/>
    <w:uiPriority w:val="3"/>
    <w:locked/>
    <w:rsid w:val="009700C8"/>
    <w:rPr>
      <w:i w:val="0"/>
      <w:iCs/>
      <w:lang w:val="en-US"/>
    </w:rPr>
  </w:style>
  <w:style w:type="paragraph" w:customStyle="1" w:styleId="PPAbstract">
    <w:name w:val="PP_Abstract"/>
    <w:link w:val="PPAbstractZchn"/>
    <w:uiPriority w:val="3"/>
    <w:qFormat/>
    <w:rsid w:val="009700C8"/>
    <w:pPr>
      <w:spacing w:after="120" w:line="240" w:lineRule="auto"/>
      <w:ind w:firstLine="709"/>
    </w:pPr>
    <w:rPr>
      <w:iCs/>
      <w:lang w:val="en-US"/>
    </w:rPr>
  </w:style>
  <w:style w:type="character" w:customStyle="1" w:styleId="PPReferencesZchn">
    <w:name w:val="PP_References Zchn"/>
    <w:basedOn w:val="Fuentedeprrafopredeter"/>
    <w:link w:val="PPReferences"/>
    <w:uiPriority w:val="6"/>
    <w:locked/>
    <w:rsid w:val="009700C8"/>
    <w:rPr>
      <w:rFonts w:ascii="Times New Roman" w:hAnsi="Times New Roman" w:cstheme="minorHAnsi"/>
      <w:lang w:val="en-US"/>
    </w:rPr>
  </w:style>
  <w:style w:type="paragraph" w:customStyle="1" w:styleId="PPReferences">
    <w:name w:val="PP_References"/>
    <w:link w:val="PPReferencesZchn"/>
    <w:uiPriority w:val="6"/>
    <w:qFormat/>
    <w:rsid w:val="009700C8"/>
    <w:pPr>
      <w:tabs>
        <w:tab w:val="left" w:pos="567"/>
      </w:tabs>
      <w:spacing w:after="120" w:line="240" w:lineRule="auto"/>
      <w:ind w:left="567" w:hanging="567"/>
    </w:pPr>
    <w:rPr>
      <w:rFonts w:ascii="Times New Roman" w:hAnsi="Times New Roman" w:cstheme="minorHAnsi"/>
      <w:lang w:val="en-US"/>
    </w:rPr>
  </w:style>
  <w:style w:type="character" w:customStyle="1" w:styleId="PPReferenceZchn">
    <w:name w:val="PP_Reference Zchn"/>
    <w:basedOn w:val="Fuentedeprrafopredeter"/>
    <w:link w:val="PPReference"/>
    <w:uiPriority w:val="5"/>
    <w:locked/>
    <w:rsid w:val="009700C8"/>
    <w:rPr>
      <w:rFonts w:ascii="Times New Roman" w:hAnsi="Times New Roman" w:cstheme="minorHAnsi"/>
      <w:b/>
      <w:lang w:val="en-US"/>
    </w:rPr>
  </w:style>
  <w:style w:type="paragraph" w:customStyle="1" w:styleId="PPReference">
    <w:name w:val="PP_Reference"/>
    <w:link w:val="PPReferenceZchn"/>
    <w:uiPriority w:val="5"/>
    <w:qFormat/>
    <w:rsid w:val="009700C8"/>
    <w:pPr>
      <w:spacing w:after="120" w:line="240" w:lineRule="auto"/>
    </w:pPr>
    <w:rPr>
      <w:rFonts w:ascii="Times New Roman" w:hAnsi="Times New Roman" w:cstheme="minorHAnsi"/>
      <w:b/>
      <w:lang w:val="en-US"/>
    </w:rPr>
  </w:style>
  <w:style w:type="character" w:customStyle="1" w:styleId="PPBeschriftungZchn">
    <w:name w:val="PP_Beschriftung Zchn"/>
    <w:basedOn w:val="Fuentedeprrafopredeter"/>
    <w:link w:val="PPBeschriftung"/>
    <w:uiPriority w:val="10"/>
    <w:locked/>
    <w:rsid w:val="009700C8"/>
    <w:rPr>
      <w:rFonts w:ascii="Arial" w:eastAsiaTheme="minorEastAsia" w:hAnsi="Arial" w:cs="Arial"/>
      <w:b/>
      <w:bCs/>
      <w:sz w:val="20"/>
      <w:szCs w:val="20"/>
      <w:lang w:val="en-US"/>
    </w:rPr>
  </w:style>
  <w:style w:type="character" w:customStyle="1" w:styleId="PPUp">
    <w:name w:val="PP_Up"/>
    <w:basedOn w:val="Fuentedeprrafopredeter"/>
    <w:uiPriority w:val="8"/>
    <w:qFormat/>
    <w:rsid w:val="009700C8"/>
    <w:rPr>
      <w:vertAlign w:val="superscript"/>
    </w:rPr>
  </w:style>
  <w:style w:type="character" w:customStyle="1" w:styleId="PPBold">
    <w:name w:val="PP_Bold"/>
    <w:basedOn w:val="Fuentedeprrafopredeter"/>
    <w:uiPriority w:val="7"/>
    <w:qFormat/>
    <w:rsid w:val="009700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70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ant4.web.cern.c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362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RIAO-OPTILAS 2025 TPC Template Abstract</dc:title>
  <dc:subject>Machote para resúmenes a someter al Congreso RIAO-OPTILAS 2025.</dc:subject>
  <dc:creator>Red Iberoamericana de Óptica y Fotónica, A. C.</dc:creator>
  <cp:keywords/>
  <dc:description/>
  <cp:lastModifiedBy>858 858</cp:lastModifiedBy>
  <cp:revision>2</cp:revision>
  <dcterms:created xsi:type="dcterms:W3CDTF">2025-01-27T18:07:00Z</dcterms:created>
  <dcterms:modified xsi:type="dcterms:W3CDTF">2025-01-27T18:12:00Z</dcterms:modified>
</cp:coreProperties>
</file>