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0D42B" w14:textId="07E1DF21" w:rsidR="00AC31EA" w:rsidRDefault="00841D54">
      <w:r>
        <w:t>Wissam Razouki</w:t>
      </w:r>
    </w:p>
    <w:p w14:paraId="7F39A550" w14:textId="3C99B2D1" w:rsidR="00841D54" w:rsidRDefault="00841D54">
      <w:r>
        <w:t>CSE 4300</w:t>
      </w:r>
    </w:p>
    <w:p w14:paraId="6F6DBE62" w14:textId="62685425" w:rsidR="00841D54" w:rsidRDefault="00841D54" w:rsidP="00841D54">
      <w:pPr>
        <w:jc w:val="center"/>
      </w:pPr>
      <w:r>
        <w:t xml:space="preserve">Programming Assignment </w:t>
      </w:r>
      <w:r w:rsidR="00A118D2">
        <w:t>4</w:t>
      </w:r>
    </w:p>
    <w:p w14:paraId="1D650967" w14:textId="18912BED" w:rsidR="00841D54" w:rsidRPr="00841D54" w:rsidRDefault="00841D54" w:rsidP="00841D54">
      <w:pPr>
        <w:rPr>
          <w:b/>
          <w:bCs/>
        </w:rPr>
      </w:pPr>
      <w:r w:rsidRPr="00841D54">
        <w:rPr>
          <w:b/>
          <w:bCs/>
        </w:rPr>
        <w:t>Part A</w:t>
      </w:r>
    </w:p>
    <w:p w14:paraId="080F4CF8" w14:textId="0E534903" w:rsidR="00841D54" w:rsidRDefault="00841D54" w:rsidP="00841D54">
      <w:r>
        <w:t>“</w:t>
      </w:r>
      <w:proofErr w:type="spellStart"/>
      <w:r>
        <w:t>synch.h</w:t>
      </w:r>
      <w:proofErr w:type="spellEnd"/>
      <w:r>
        <w:t>” changes:</w:t>
      </w:r>
    </w:p>
    <w:p w14:paraId="2C24BDC6" w14:textId="49B6E33C" w:rsidR="00841D54" w:rsidRDefault="00841D54" w:rsidP="00841D54">
      <w:pPr>
        <w:pStyle w:val="ListParagraph"/>
        <w:numPr>
          <w:ilvl w:val="0"/>
          <w:numId w:val="1"/>
        </w:numPr>
      </w:pPr>
      <w:r>
        <w:t>Added a thread structure called “holder” within the lock structure to keep track of the thread that currently holds the lock</w:t>
      </w:r>
      <w:r w:rsidR="002E5C3C">
        <w:t>.</w:t>
      </w:r>
    </w:p>
    <w:p w14:paraId="08DF1E28" w14:textId="4AE7E3CD" w:rsidR="00841D54" w:rsidRDefault="00841D54" w:rsidP="00841D54">
      <w:r>
        <w:t>“</w:t>
      </w:r>
      <w:proofErr w:type="spellStart"/>
      <w:r>
        <w:t>synch.c</w:t>
      </w:r>
      <w:proofErr w:type="spellEnd"/>
      <w:r>
        <w:t>” changes:</w:t>
      </w:r>
    </w:p>
    <w:p w14:paraId="3D1B1DB1" w14:textId="08384ABE" w:rsidR="00841D54" w:rsidRDefault="00A118D2" w:rsidP="00841D54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lock_</w:t>
      </w:r>
      <w:proofErr w:type="gramStart"/>
      <w:r>
        <w:t>create</w:t>
      </w:r>
      <w:proofErr w:type="spellEnd"/>
      <w:r>
        <w:t>(</w:t>
      </w:r>
      <w:proofErr w:type="gramEnd"/>
      <w:r>
        <w:t xml:space="preserve">)” – </w:t>
      </w:r>
      <w:r w:rsidR="000A72E8">
        <w:t>I</w:t>
      </w:r>
      <w:r>
        <w:t>nitialized the holding thread “holder” to “NULL”</w:t>
      </w:r>
      <w:r w:rsidR="002E5C3C">
        <w:t>.</w:t>
      </w:r>
    </w:p>
    <w:p w14:paraId="271EA25E" w14:textId="72981B9C" w:rsidR="00A118D2" w:rsidRDefault="00A118D2" w:rsidP="00841D54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lock_</w:t>
      </w:r>
      <w:proofErr w:type="gramStart"/>
      <w:r>
        <w:t>destroy</w:t>
      </w:r>
      <w:proofErr w:type="spellEnd"/>
      <w:r>
        <w:t>(</w:t>
      </w:r>
      <w:proofErr w:type="gramEnd"/>
      <w:r>
        <w:t xml:space="preserve">)” – </w:t>
      </w:r>
      <w:r w:rsidR="000A72E8">
        <w:t>N</w:t>
      </w:r>
      <w:r>
        <w:t>o changes</w:t>
      </w:r>
      <w:r w:rsidR="002E5C3C">
        <w:t>.</w:t>
      </w:r>
    </w:p>
    <w:p w14:paraId="0A3C1D74" w14:textId="69AA82E4" w:rsidR="00A118D2" w:rsidRDefault="00A118D2" w:rsidP="00841D54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lock_</w:t>
      </w:r>
      <w:proofErr w:type="gramStart"/>
      <w:r>
        <w:t>acquire</w:t>
      </w:r>
      <w:proofErr w:type="spellEnd"/>
      <w:r>
        <w:t>(</w:t>
      </w:r>
      <w:proofErr w:type="gramEnd"/>
      <w:r>
        <w:t xml:space="preserve">)” – </w:t>
      </w:r>
      <w:r w:rsidR="000A72E8">
        <w:t>T</w:t>
      </w:r>
      <w:r>
        <w:t xml:space="preserve">he function begins by asserting </w:t>
      </w:r>
      <w:r w:rsidR="002E5C3C">
        <w:t xml:space="preserve">the lock is not “NULL”. Then, the priority is set so that all other interrupts are disabled and the operation can be done atomically. The </w:t>
      </w:r>
      <w:r w:rsidR="005F35CB">
        <w:t xml:space="preserve">current </w:t>
      </w:r>
      <w:r w:rsidR="002E5C3C">
        <w:t>thread is put to sleep until the thread that holds the lock releases it. To check for this, we run a while loop until “holder” is “NULL”. Once it is, the “holder” for the lock is set to “</w:t>
      </w:r>
      <w:proofErr w:type="spellStart"/>
      <w:r w:rsidR="002E5C3C">
        <w:t>curthread</w:t>
      </w:r>
      <w:proofErr w:type="spellEnd"/>
      <w:r w:rsidR="002E5C3C">
        <w:t>”. Finally, the interrupt for this process is enabled.</w:t>
      </w:r>
    </w:p>
    <w:p w14:paraId="5CD89C90" w14:textId="576BABA3" w:rsidR="002E5C3C" w:rsidRDefault="002E5C3C" w:rsidP="00841D54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lock_</w:t>
      </w:r>
      <w:proofErr w:type="gramStart"/>
      <w:r>
        <w:t>release</w:t>
      </w:r>
      <w:proofErr w:type="spellEnd"/>
      <w:r>
        <w:t>(</w:t>
      </w:r>
      <w:proofErr w:type="gramEnd"/>
      <w:r>
        <w:t>)” – Similarly to “</w:t>
      </w:r>
      <w:proofErr w:type="spellStart"/>
      <w:r>
        <w:t>lock_acquire</w:t>
      </w:r>
      <w:proofErr w:type="spellEnd"/>
      <w:r>
        <w:t>()”, we begin by making the same assertion and disabling interrupts. The lock is released by setting the holding thread “holder” to “NULL”. The threads on the lock are woken up</w:t>
      </w:r>
      <w:r w:rsidR="00C07E8E">
        <w:t>, and the interrupt is enabled.</w:t>
      </w:r>
    </w:p>
    <w:p w14:paraId="58A47FC1" w14:textId="02FD6096" w:rsidR="00C07E8E" w:rsidRDefault="00C07E8E" w:rsidP="00C07E8E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C07E8E">
        <w:t>lock_do_i_</w:t>
      </w:r>
      <w:proofErr w:type="gramStart"/>
      <w:r w:rsidRPr="00C07E8E">
        <w:t>hold</w:t>
      </w:r>
      <w:proofErr w:type="spellEnd"/>
      <w:r>
        <w:t>(</w:t>
      </w:r>
      <w:proofErr w:type="gramEnd"/>
      <w:r>
        <w:t xml:space="preserve">)” – Again, we begin by </w:t>
      </w:r>
      <w:r>
        <w:t>making the same assertion and disabling interrupts</w:t>
      </w:r>
      <w:r>
        <w:t xml:space="preserve">. We check if the current thread holds the lock by checking if “holder” is equal </w:t>
      </w:r>
      <w:r>
        <w:lastRenderedPageBreak/>
        <w:t>to “</w:t>
      </w:r>
      <w:proofErr w:type="spellStart"/>
      <w:r>
        <w:t>curthread</w:t>
      </w:r>
      <w:proofErr w:type="spellEnd"/>
      <w:r>
        <w:t xml:space="preserve">”. If so, the return value is 1. Otherwise, it is 0. The </w:t>
      </w:r>
      <w:r>
        <w:t>interrupt for this process is enabled</w:t>
      </w:r>
      <w:r>
        <w:t>, and the return value is returned.</w:t>
      </w:r>
    </w:p>
    <w:p w14:paraId="4D6F12FD" w14:textId="022D7619" w:rsidR="00C07E8E" w:rsidRDefault="00C07E8E" w:rsidP="00C07E8E"/>
    <w:p w14:paraId="251858F4" w14:textId="13DA971D" w:rsidR="00C07E8E" w:rsidRDefault="00C07E8E" w:rsidP="00C07E8E">
      <w:pPr>
        <w:rPr>
          <w:b/>
          <w:bCs/>
        </w:rPr>
      </w:pPr>
      <w:r>
        <w:rPr>
          <w:b/>
          <w:bCs/>
        </w:rPr>
        <w:t>Output:</w:t>
      </w:r>
    </w:p>
    <w:p w14:paraId="43E3EE81" w14:textId="6DFC144D" w:rsidR="00C07E8E" w:rsidRDefault="00C07E8E" w:rsidP="00C07E8E">
      <w:pPr>
        <w:rPr>
          <w:noProof/>
        </w:rPr>
      </w:pPr>
      <w:r>
        <w:rPr>
          <w:noProof/>
        </w:rPr>
        <w:drawing>
          <wp:inline distT="0" distB="0" distL="0" distR="0" wp14:anchorId="0B636AF0" wp14:editId="132783E8">
            <wp:extent cx="2491956" cy="6096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B093" w14:textId="180D31A0" w:rsidR="00C07E8E" w:rsidRPr="00C07E8E" w:rsidRDefault="00C07E8E" w:rsidP="00C07E8E">
      <w:pPr>
        <w:tabs>
          <w:tab w:val="left" w:pos="3648"/>
        </w:tabs>
      </w:pPr>
      <w:r>
        <w:t>From the image above, we can see that running the “sy2” command within OS161 initializes the lock test. The test is completed successfu</w:t>
      </w:r>
      <w:bookmarkStart w:id="0" w:name="_GoBack"/>
      <w:bookmarkEnd w:id="0"/>
      <w:r>
        <w:t>lly.</w:t>
      </w:r>
    </w:p>
    <w:sectPr w:rsidR="00C07E8E" w:rsidRPr="00C0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4FEC"/>
    <w:multiLevelType w:val="hybridMultilevel"/>
    <w:tmpl w:val="A89C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54"/>
    <w:rsid w:val="000A72E8"/>
    <w:rsid w:val="002E5C3C"/>
    <w:rsid w:val="005F35CB"/>
    <w:rsid w:val="00841D54"/>
    <w:rsid w:val="00A118D2"/>
    <w:rsid w:val="00AC31EA"/>
    <w:rsid w:val="00C0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DA83"/>
  <w15:chartTrackingRefBased/>
  <w15:docId w15:val="{9638A2E0-673F-4DC5-A354-22057AD1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Wizzam Rocks</dc:creator>
  <cp:keywords/>
  <dc:description/>
  <cp:lastModifiedBy>Wizzam Rocks</cp:lastModifiedBy>
  <cp:revision>2</cp:revision>
  <dcterms:created xsi:type="dcterms:W3CDTF">2019-12-09T02:24:00Z</dcterms:created>
  <dcterms:modified xsi:type="dcterms:W3CDTF">2019-12-09T03:29:00Z</dcterms:modified>
</cp:coreProperties>
</file>