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Microsoft JhengHei" w:hAnsi="Microsoft JhengHei" w:eastAsia="Microsoft JhengHei"/>
          <w:b w:val="0"/>
          <w:color w:val="000000"/>
          <w:sz w:val="52"/>
        </w:rPr>
        <w:t>達氏占星宇宙 一年期事業共建服務說明書</w:t>
      </w:r>
    </w:p>
    <w:p>
      <w:pPr>
        <w:spacing w:after="360"/>
      </w:pPr>
      <w:r>
        <w:rPr>
          <w:rFonts w:ascii="Microsoft JhengHei" w:hAnsi="Microsoft JhengHei" w:eastAsia="Microsoft JhengHei"/>
          <w:b w:val="0"/>
          <w:color w:val="555555"/>
          <w:sz w:val="24"/>
        </w:rPr>
        <w:t>從市場定位驗證到內容、名單、課程與銷售系統</w:t>
      </w:r>
    </w:p>
    <w:p>
      <w:r>
        <w:rPr>
          <w:rFonts w:ascii="Microsoft JhengHei" w:hAnsi="Microsoft JhengHei" w:eastAsia="Microsoft JhengHei"/>
          <w:b w:val="0"/>
          <w:color w:val="000000"/>
          <w:sz w:val="22"/>
        </w:rPr>
        <w:t>這不是先決定一門課，再要求市場接受；而是以一年時間把達達老師腦中的占星與塔羅專業，逐步轉譯成市場聽得懂、願意購買、可以持續經營的知識事業。</w:t>
      </w:r>
    </w:p>
    <w:p>
      <w:pPr>
        <w:pStyle w:val="Heading1"/>
      </w:pPr>
      <w:r>
        <w:t>一、合作目標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找出真正成立的客群、問題與商業定位。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穩定建立短影音、社群、YouTube 與搜尋內容資產。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累積 LINE／候補名單、案例與客戶語言。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把驗證成立的方法建成第一門正式課程。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完成品牌網站、銷售頁、金流與自動交付流程。</w:t>
      </w:r>
    </w:p>
    <w:p>
      <w:pPr>
        <w:pStyle w:val="Heading1"/>
      </w:pPr>
      <w:r>
        <w:t>二、年度推進方式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期間</w:t>
            </w:r>
          </w:p>
        </w:tc>
        <w:tc>
          <w:tcPr>
            <w:tcW w:type="dxa" w:w="33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核心任務</w:t>
            </w:r>
          </w:p>
        </w:tc>
        <w:tc>
          <w:tcPr>
            <w:tcW w:type="dxa" w:w="43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階段成果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第 1–3 月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定位假設與內容測試</w:t>
            </w:r>
          </w:p>
        </w:tc>
        <w:tc>
          <w:tcPr>
            <w:tcW w:type="dxa" w:w="43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基線、訪談、內容支柱與市場訊號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第 4–6 月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服務實驗與方法萃取</w:t>
            </w:r>
          </w:p>
        </w:tc>
        <w:tc>
          <w:tcPr>
            <w:tcW w:type="dxa" w:w="43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MVP、案例、方法論初稿、品牌網站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第 7–8 月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課程需求驗證</w:t>
            </w:r>
          </w:p>
        </w:tc>
        <w:tc>
          <w:tcPr>
            <w:tcW w:type="dxa" w:w="43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候補名單、課程承諾與方向定版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第 9–12 月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製課與首航</w:t>
            </w:r>
          </w:p>
        </w:tc>
        <w:tc>
          <w:tcPr>
            <w:tcW w:type="dxa" w:w="43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正式課程、銷售系統、回饋與操作手冊</w:t>
            </w:r>
          </w:p>
        </w:tc>
      </w:tr>
    </w:tbl>
    <w:p>
      <w:pPr>
        <w:pStyle w:val="Heading1"/>
      </w:pPr>
      <w:r>
        <w:t>三、品牌定位與市場驗證</w:t>
      </w:r>
    </w:p>
    <w:p>
      <w:r>
        <w:rPr>
          <w:rFonts w:ascii="Microsoft JhengHei" w:hAnsi="Microsoft JhengHei" w:eastAsia="Microsoft JhengHei"/>
          <w:b w:val="0"/>
          <w:color w:val="000000"/>
          <w:sz w:val="22"/>
        </w:rPr>
        <w:t>工作／職涯／業績決策可作為第一門課的測試題目，主要觀察業務、接案者與創業者的真實需求，但不預先把測試假設寫成最終品牌定位。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深度訪談達達老師的專業經驗、判讀邊界與工作方法。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整理既有案例與高頻問題，進行競品及市場研究。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用內容、年度解盤、小型 MVP、名單與訪談驗證需求。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每一階段以實際數據與客戶回饋共同決定下一步。</w:t>
      </w:r>
    </w:p>
    <w:p>
      <w:pPr>
        <w:pStyle w:val="Heading1"/>
      </w:pPr>
      <w:r>
        <w:t>四、內容與社群代操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48 支短影音：企劃、腳本、每月集中拍攝、剪輯、字幕與發布。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48 篇社群文章：延伸短影音、案例、觀點與教學內容。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Facebook、Instagram 等主要渠道之排程與內容管理。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Threads 內容轉譯與經營為不另計價的加值服務。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所有涉及占星、塔羅與個案判讀的內容，均由達達老師確認。</w:t>
      </w:r>
    </w:p>
    <w:p>
      <w:pPr>
        <w:pStyle w:val="Heading1"/>
      </w:pPr>
      <w:r>
        <w:t>五、品牌網站與 SEO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一套品牌測試網站，逐步承接內容、服務、名單與課程。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6 篇 SEO 專題文章，累積可被搜尋的長期資產。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後續整合課程銷售頁、金流與自動交付。</w:t>
      </w:r>
    </w:p>
    <w:p>
      <w:pPr>
        <w:pStyle w:val="Heading1"/>
      </w:pPr>
      <w:r>
        <w:t>六、YouTube 旗艦內容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4 支約 10–12 分鐘的旗艦教學長片。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含企劃、拍攝、剪輯、基本字幕與上架設定。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用於建立深度信任、搜尋入口及課程前導。</w:t>
      </w:r>
    </w:p>
    <w:p>
      <w:pPr>
        <w:pStyle w:val="Heading1"/>
      </w:pPr>
      <w:r>
        <w:t>七、正式線上課程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依第 7–8 月驗證結果完成課程方向與承諾。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10–15 支課程影片，總長原則約 2–4 小時。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兩個工作天內集中拍攝，含基礎剪輯、字幕、片頭尾與上架。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完成課程銷售頁、測試交易、金流串接及自動交付。</w:t>
      </w:r>
    </w:p>
    <w:p>
      <w:pPr>
        <w:pStyle w:val="Heading1"/>
      </w:pPr>
      <w:r>
        <w:t>八、Bonus Podcast 錄製</w:t>
      </w:r>
    </w:p>
    <w:p>
      <w:r>
        <w:rPr>
          <w:rFonts w:ascii="Microsoft JhengHei" w:hAnsi="Microsoft JhengHei" w:eastAsia="Microsoft JhengHei"/>
          <w:b w:val="0"/>
          <w:color w:val="000000"/>
          <w:sz w:val="22"/>
        </w:rPr>
        <w:t>Podcast 是本案專屬贈送內容，目的不是追求短期產量，而是增加內容深度與品質，並佈局 2–3 年後的影響力。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6 集訪談式 Podcast，每集原則約 20 分鐘。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包含主題策劃、訪綱、錄音／錄影、基礎剪輯、字幕、片頭尾與發布協助。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可依素材延伸精華片段；不抵扣 48 支短影音。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若增加集數或升級棚錄、多機、高規聲音工程，另行報價。</w:t>
      </w:r>
    </w:p>
    <w:p>
      <w:pPr>
        <w:pStyle w:val="Heading1"/>
      </w:pPr>
      <w:r>
        <w:t>九、全年交付總覽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項目</w:t>
            </w:r>
          </w:p>
        </w:tc>
        <w:tc>
          <w:tcPr>
            <w:tcW w:type="dxa" w:w="6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數量／成果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短影音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48 支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社群文章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48 篇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SEO 專題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6 篇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YouTube 旗艦長片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4 支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正式課程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10–15 支影片，約 2–4 小時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品牌與銷售系統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網站、銷售頁、金流、自動交付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Bonus Podcast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6 集，每集約 20 分鐘，不抵扣短影音</w:t>
            </w:r>
          </w:p>
        </w:tc>
      </w:tr>
    </w:tbl>
    <w:p>
      <w:pPr>
        <w:pStyle w:val="Heading1"/>
      </w:pPr>
      <w:r>
        <w:t>十、合作費用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期間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月費</w:t>
            </w:r>
          </w:p>
        </w:tc>
        <w:tc>
          <w:tcPr>
            <w:tcW w:type="dxa" w:w="5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主要工作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第 1–8 月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NT$29,000</w:t>
            </w:r>
          </w:p>
        </w:tc>
        <w:tc>
          <w:tcPr>
            <w:tcW w:type="dxa" w:w="54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定位研究、內容產製、市場驗證、網站與製課準備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第 9–12 月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NT$39,000</w:t>
            </w:r>
          </w:p>
        </w:tc>
        <w:tc>
          <w:tcPr>
            <w:tcW w:type="dxa" w:w="54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正式製課、銷售系統、上市測試與資產移交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000000"/>
          <w:sz w:val="22"/>
        </w:rPr>
        <w:t>廣告預算、差旅、場地、網域、主機、第三方工具與金流平台費用另計。正式權利義務以雙方簽署契約為準。</w:t>
      </w:r>
    </w:p>
    <w:p>
      <w:pPr>
        <w:pStyle w:val="Heading1"/>
      </w:pPr>
      <w:r>
        <w:t>十一、一年後留下的事業資產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經市場驗證的定位與客戶語言。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品牌方法論、案例與專業邊界。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短影音、文章、YouTube、Podcast 與 SEO 內容。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精準名單、候補名單與客戶回饋。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正式課程、品牌網站、銷售頁與交付系統。</w:t>
      </w:r>
    </w:p>
    <w:p>
      <w:pPr>
        <w:pStyle w:val="ListBullet"/>
        <w:spacing w:after="80" w:line="276" w:lineRule="auto"/>
        <w:ind w:left="720" w:hanging="36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帳號、成品、原始素材與第二年營運基礎。</w:t>
      </w:r>
    </w:p>
    <w:p>
      <w:pPr>
        <w:pStyle w:val="Heading1"/>
      </w:pPr>
      <w:r>
        <w:t>十二、角色分工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達達老師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/>
                <w:color w:val="000000"/>
                <w:sz w:val="22"/>
              </w:rPr>
              <w:t>楊引弘／引弘企業社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占星與塔羅專業</w:t>
              <w:br/>
              <w:t>判讀邊界與個案倫理</w:t>
              <w:br/>
              <w:t>專業內容最終確認</w:t>
              <w:br/>
              <w:t>訪談與拍攝配合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Microsoft JhengHei" w:hAnsi="Microsoft JhengHei" w:eastAsia="Microsoft JhengHei"/>
                <w:b w:val="0"/>
                <w:color w:val="000000"/>
                <w:sz w:val="22"/>
              </w:rPr>
              <w:t>市場研究與專業轉譯</w:t>
              <w:br/>
              <w:t>內容企劃與製作</w:t>
              <w:br/>
              <w:t>產品、網站與銷售系統</w:t>
              <w:br/>
              <w:t>進度管理與市場驗證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