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1B53B" w14:textId="2448DDAD" w:rsidR="008972E6" w:rsidRDefault="0088688A" w:rsidP="0088688A">
      <w:pPr>
        <w:pStyle w:val="Heading1"/>
        <w:jc w:val="center"/>
        <w:rPr>
          <w:color w:val="auto"/>
        </w:rPr>
      </w:pPr>
      <w:r>
        <w:rPr>
          <w:color w:val="auto"/>
        </w:rPr>
        <w:t>ECM2414 Continuous Assessment</w:t>
      </w:r>
    </w:p>
    <w:p w14:paraId="63A3D442" w14:textId="34B95056" w:rsidR="0088688A" w:rsidRPr="002316D9" w:rsidRDefault="002316D9" w:rsidP="002316D9">
      <w:pPr>
        <w:jc w:val="center"/>
        <w:rPr>
          <w:b/>
          <w:bCs/>
          <w:sz w:val="24"/>
          <w:szCs w:val="24"/>
        </w:rPr>
      </w:pPr>
      <w:r w:rsidRPr="002316D9">
        <w:rPr>
          <w:b/>
          <w:bCs/>
          <w:sz w:val="24"/>
          <w:szCs w:val="24"/>
        </w:rPr>
        <w:t>50:50</w:t>
      </w:r>
    </w:p>
    <w:sectPr w:rsidR="0088688A" w:rsidRPr="00231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D3"/>
    <w:rsid w:val="0008606B"/>
    <w:rsid w:val="002316D9"/>
    <w:rsid w:val="002F11E6"/>
    <w:rsid w:val="003310E8"/>
    <w:rsid w:val="0088688A"/>
    <w:rsid w:val="008972E6"/>
    <w:rsid w:val="00E312D3"/>
    <w:rsid w:val="00E7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C1EC"/>
  <w15:chartTrackingRefBased/>
  <w15:docId w15:val="{F33F123A-0BBB-4B15-8A18-5485A2E1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8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Townley</dc:creator>
  <cp:keywords/>
  <dc:description/>
  <cp:lastModifiedBy>Sam Townley</cp:lastModifiedBy>
  <cp:revision>4</cp:revision>
  <dcterms:created xsi:type="dcterms:W3CDTF">2023-11-29T17:03:00Z</dcterms:created>
  <dcterms:modified xsi:type="dcterms:W3CDTF">2023-11-29T17:06:00Z</dcterms:modified>
</cp:coreProperties>
</file>