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F897A" w14:textId="3687D55E" w:rsidR="002220EF" w:rsidRPr="009B4EC8" w:rsidRDefault="002220EF">
      <w:pPr>
        <w:rPr>
          <w:rFonts w:cstheme="minorHAnsi"/>
          <w:b/>
          <w:bCs/>
          <w:sz w:val="32"/>
          <w:szCs w:val="32"/>
          <w:u w:val="single"/>
        </w:rPr>
      </w:pPr>
      <w:r w:rsidRPr="009B4EC8">
        <w:rPr>
          <w:rFonts w:cstheme="minorHAnsi"/>
          <w:b/>
          <w:bCs/>
          <w:sz w:val="32"/>
          <w:szCs w:val="32"/>
          <w:u w:val="single"/>
        </w:rPr>
        <w:t>Justifications comments</w:t>
      </w:r>
    </w:p>
    <w:p w14:paraId="6B2B28ED" w14:textId="71CDFD29" w:rsidR="002220EF" w:rsidRPr="009B4EC8" w:rsidRDefault="002220EF">
      <w:pPr>
        <w:rPr>
          <w:rFonts w:cstheme="minorHAnsi"/>
        </w:rPr>
      </w:pPr>
    </w:p>
    <w:p w14:paraId="00C0D712" w14:textId="21D03BD4" w:rsidR="002220EF" w:rsidRPr="009B4EC8" w:rsidRDefault="002220EF">
      <w:pPr>
        <w:rPr>
          <w:rFonts w:cstheme="minorHAnsi"/>
          <w:color w:val="202124"/>
          <w:sz w:val="28"/>
          <w:szCs w:val="28"/>
          <w:shd w:val="clear" w:color="auto" w:fill="FFFFFF"/>
        </w:rPr>
      </w:pPr>
      <w:r w:rsidRPr="009B4EC8">
        <w:rPr>
          <w:rFonts w:cstheme="minorHAnsi"/>
          <w:sz w:val="28"/>
          <w:szCs w:val="28"/>
        </w:rPr>
        <w:t xml:space="preserve">What is it: </w:t>
      </w:r>
      <w:r w:rsidRPr="009B4EC8">
        <w:rPr>
          <w:rFonts w:cstheme="minorHAnsi"/>
          <w:color w:val="202124"/>
          <w:sz w:val="28"/>
          <w:szCs w:val="28"/>
          <w:shd w:val="clear" w:color="auto" w:fill="FFFFFF"/>
        </w:rPr>
        <w:t>the action of showing something to be right or reasonable.</w:t>
      </w:r>
    </w:p>
    <w:p w14:paraId="73983E5C" w14:textId="146F5485" w:rsidR="002220EF" w:rsidRPr="009B4EC8" w:rsidRDefault="002220EF">
      <w:pPr>
        <w:rPr>
          <w:rFonts w:cstheme="minorHAnsi"/>
          <w:color w:val="202124"/>
          <w:sz w:val="28"/>
          <w:szCs w:val="28"/>
          <w:shd w:val="clear" w:color="auto" w:fill="FFFFFF"/>
        </w:rPr>
      </w:pPr>
      <w:r w:rsidRPr="009B4EC8">
        <w:rPr>
          <w:rFonts w:cstheme="minorHAnsi"/>
          <w:color w:val="202124"/>
          <w:sz w:val="28"/>
          <w:szCs w:val="28"/>
          <w:shd w:val="clear" w:color="auto" w:fill="FFFFFF"/>
        </w:rPr>
        <w:t>Give reasons why you did something in a certain way</w:t>
      </w:r>
    </w:p>
    <w:p w14:paraId="6FACCA87" w14:textId="3281BBAC" w:rsidR="002220EF" w:rsidRPr="009B4EC8" w:rsidRDefault="002220EF">
      <w:pPr>
        <w:rPr>
          <w:rFonts w:cstheme="minorHAnsi"/>
          <w:color w:val="202124"/>
          <w:sz w:val="28"/>
          <w:szCs w:val="28"/>
          <w:shd w:val="clear" w:color="auto" w:fill="FFFFFF"/>
        </w:rPr>
      </w:pPr>
      <w:r w:rsidRPr="009B4EC8">
        <w:rPr>
          <w:rFonts w:cstheme="minorHAnsi"/>
          <w:color w:val="202124"/>
          <w:sz w:val="28"/>
          <w:szCs w:val="28"/>
          <w:shd w:val="clear" w:color="auto" w:fill="FFFFFF"/>
        </w:rPr>
        <w:t xml:space="preserve">When you give your reasons, you also need to compare the alternatives. </w:t>
      </w:r>
    </w:p>
    <w:p w14:paraId="249C16B0" w14:textId="77777777" w:rsidR="002220EF" w:rsidRPr="009B4EC8" w:rsidRDefault="002220EF" w:rsidP="002220EF">
      <w:pPr>
        <w:pStyle w:val="ListParagraph"/>
        <w:numPr>
          <w:ilvl w:val="0"/>
          <w:numId w:val="1"/>
        </w:numPr>
        <w:rPr>
          <w:rFonts w:cstheme="minorHAnsi"/>
          <w:sz w:val="28"/>
          <w:szCs w:val="28"/>
        </w:rPr>
      </w:pPr>
      <w:r w:rsidRPr="009B4EC8">
        <w:rPr>
          <w:rFonts w:cstheme="minorHAnsi"/>
          <w:sz w:val="28"/>
          <w:szCs w:val="28"/>
        </w:rPr>
        <w:t xml:space="preserve">When we create a variable, we have a choice over two things: </w:t>
      </w:r>
    </w:p>
    <w:p w14:paraId="1AFEE98E" w14:textId="1ACEAE5F" w:rsidR="002220EF" w:rsidRPr="009B4EC8" w:rsidRDefault="002220EF" w:rsidP="002220EF">
      <w:pPr>
        <w:pStyle w:val="ListParagraph"/>
        <w:numPr>
          <w:ilvl w:val="1"/>
          <w:numId w:val="1"/>
        </w:numPr>
        <w:rPr>
          <w:rFonts w:cstheme="minorHAnsi"/>
          <w:sz w:val="28"/>
          <w:szCs w:val="28"/>
        </w:rPr>
      </w:pPr>
      <w:r w:rsidRPr="009B4EC8">
        <w:rPr>
          <w:rFonts w:cstheme="minorHAnsi"/>
          <w:sz w:val="28"/>
          <w:szCs w:val="28"/>
        </w:rPr>
        <w:t>the variable name</w:t>
      </w:r>
    </w:p>
    <w:p w14:paraId="56E6E30B" w14:textId="1ACC5B59" w:rsidR="002220EF" w:rsidRPr="009B4EC8" w:rsidRDefault="002220EF" w:rsidP="002220EF">
      <w:pPr>
        <w:pStyle w:val="ListParagraph"/>
        <w:numPr>
          <w:ilvl w:val="1"/>
          <w:numId w:val="1"/>
        </w:numPr>
        <w:rPr>
          <w:rFonts w:cstheme="minorHAnsi"/>
          <w:sz w:val="28"/>
          <w:szCs w:val="28"/>
        </w:rPr>
      </w:pPr>
      <w:r w:rsidRPr="009B4EC8">
        <w:rPr>
          <w:rFonts w:cstheme="minorHAnsi"/>
          <w:sz w:val="28"/>
          <w:szCs w:val="28"/>
        </w:rPr>
        <w:t>the type of the data that we will store in the variable.</w:t>
      </w:r>
    </w:p>
    <w:p w14:paraId="2CD920E7" w14:textId="46F2AFC5" w:rsidR="002220EF" w:rsidRPr="009B4EC8" w:rsidRDefault="002220EF" w:rsidP="002220EF">
      <w:pPr>
        <w:ind w:left="720"/>
        <w:rPr>
          <w:rFonts w:cstheme="minorHAnsi"/>
          <w:sz w:val="28"/>
          <w:szCs w:val="28"/>
        </w:rPr>
      </w:pPr>
      <w:r w:rsidRPr="009B4EC8">
        <w:rPr>
          <w:rFonts w:cstheme="minorHAnsi"/>
          <w:sz w:val="28"/>
          <w:szCs w:val="28"/>
        </w:rPr>
        <w:t xml:space="preserve">The most obvious alternative names and datatypes must be discussed and your choice (which is different) must be justified to the best of your ability. </w:t>
      </w:r>
    </w:p>
    <w:p w14:paraId="674DEA89" w14:textId="22C6C6AC" w:rsidR="002220EF" w:rsidRPr="009B4EC8" w:rsidRDefault="002220EF" w:rsidP="002220EF">
      <w:pPr>
        <w:pStyle w:val="ListParagraph"/>
        <w:numPr>
          <w:ilvl w:val="0"/>
          <w:numId w:val="1"/>
        </w:numPr>
        <w:rPr>
          <w:rFonts w:cstheme="minorHAnsi"/>
          <w:sz w:val="28"/>
          <w:szCs w:val="28"/>
        </w:rPr>
      </w:pPr>
      <w:r w:rsidRPr="009B4EC8">
        <w:rPr>
          <w:rFonts w:cstheme="minorHAnsi"/>
          <w:sz w:val="28"/>
          <w:szCs w:val="28"/>
        </w:rPr>
        <w:t>When we write a code block, we often have a choice the is equivalent (another way of writing the code that has the same effect). The most obvious or the closest alternative implementations must be evaluated against your chosen approach and justified.</w:t>
      </w:r>
    </w:p>
    <w:p w14:paraId="3EC070BA" w14:textId="0EE4425C" w:rsidR="002220EF" w:rsidRPr="009B4EC8" w:rsidRDefault="002220EF" w:rsidP="002220EF">
      <w:pPr>
        <w:pStyle w:val="ListParagraph"/>
        <w:numPr>
          <w:ilvl w:val="0"/>
          <w:numId w:val="1"/>
        </w:numPr>
        <w:rPr>
          <w:rFonts w:cstheme="minorHAnsi"/>
          <w:sz w:val="28"/>
          <w:szCs w:val="28"/>
        </w:rPr>
      </w:pPr>
      <w:r w:rsidRPr="009B4EC8">
        <w:rPr>
          <w:rFonts w:cstheme="minorHAnsi"/>
          <w:sz w:val="28"/>
          <w:szCs w:val="28"/>
        </w:rPr>
        <w:t>When we write a condition (</w:t>
      </w:r>
      <w:r w:rsidR="009B4EC8" w:rsidRPr="009B4EC8">
        <w:rPr>
          <w:rFonts w:cstheme="minorHAnsi"/>
          <w:sz w:val="28"/>
          <w:szCs w:val="28"/>
        </w:rPr>
        <w:t>e.g.,</w:t>
      </w:r>
      <w:r w:rsidRPr="009B4EC8">
        <w:rPr>
          <w:rFonts w:cstheme="minorHAnsi"/>
          <w:sz w:val="28"/>
          <w:szCs w:val="28"/>
        </w:rPr>
        <w:t xml:space="preserve"> in an if-statement</w:t>
      </w:r>
      <w:r w:rsidR="009B4EC8" w:rsidRPr="009B4EC8">
        <w:rPr>
          <w:rFonts w:cstheme="minorHAnsi"/>
          <w:sz w:val="28"/>
          <w:szCs w:val="28"/>
        </w:rPr>
        <w:t>),</w:t>
      </w:r>
      <w:r w:rsidRPr="009B4EC8">
        <w:rPr>
          <w:rFonts w:cstheme="minorHAnsi"/>
          <w:sz w:val="28"/>
          <w:szCs w:val="28"/>
        </w:rPr>
        <w:t xml:space="preserve"> there is usually an equivalent alternative (e. the glass is half full vs the glass is half empty</w:t>
      </w:r>
      <w:r w:rsidR="009B4EC8" w:rsidRPr="009B4EC8">
        <w:rPr>
          <w:rFonts w:cstheme="minorHAnsi"/>
          <w:sz w:val="28"/>
          <w:szCs w:val="28"/>
        </w:rPr>
        <w:t>).</w:t>
      </w:r>
      <w:r w:rsidRPr="009B4EC8">
        <w:rPr>
          <w:rFonts w:cstheme="minorHAnsi"/>
          <w:sz w:val="28"/>
          <w:szCs w:val="28"/>
        </w:rPr>
        <w:t xml:space="preserve"> Again, the most obvious or the closest alternative condition must be evaluated against your chosen approach and justified. </w:t>
      </w:r>
    </w:p>
    <w:p w14:paraId="51A35A65" w14:textId="02134FA8" w:rsidR="002220EF" w:rsidRDefault="009B4EC8" w:rsidP="002220EF">
      <w:pPr>
        <w:ind w:left="360"/>
        <w:rPr>
          <w:rFonts w:cstheme="minorHAnsi"/>
          <w:sz w:val="28"/>
          <w:szCs w:val="28"/>
        </w:rPr>
      </w:pPr>
      <w:r w:rsidRPr="009B4EC8">
        <w:rPr>
          <w:rFonts w:cstheme="minorHAnsi"/>
          <w:b/>
          <w:bCs/>
          <w:sz w:val="28"/>
          <w:szCs w:val="28"/>
        </w:rPr>
        <w:t>All</w:t>
      </w:r>
      <w:r w:rsidR="002220EF" w:rsidRPr="009B4EC8">
        <w:rPr>
          <w:rFonts w:cstheme="minorHAnsi"/>
          <w:b/>
          <w:bCs/>
          <w:sz w:val="28"/>
          <w:szCs w:val="28"/>
        </w:rPr>
        <w:t xml:space="preserve"> the above in the programs must be justified. </w:t>
      </w:r>
      <w:r w:rsidR="002220EF" w:rsidRPr="009B4EC8">
        <w:rPr>
          <w:rFonts w:cstheme="minorHAnsi"/>
          <w:sz w:val="28"/>
          <w:szCs w:val="28"/>
        </w:rPr>
        <w:t xml:space="preserve">Comments must be on a separate line (not in-line with the code) and on the line before the item being justified. </w:t>
      </w:r>
    </w:p>
    <w:p w14:paraId="39E3965B" w14:textId="41F209C2" w:rsidR="00AF6C17" w:rsidRDefault="00AF6C17" w:rsidP="002220EF">
      <w:pPr>
        <w:ind w:left="360"/>
        <w:rPr>
          <w:rFonts w:cstheme="minorHAnsi"/>
          <w:sz w:val="28"/>
          <w:szCs w:val="28"/>
        </w:rPr>
      </w:pPr>
      <w:r>
        <w:rPr>
          <w:noProof/>
        </w:rPr>
        <w:lastRenderedPageBreak/>
        <w:drawing>
          <wp:inline distT="0" distB="0" distL="0" distR="0" wp14:anchorId="5321DAFB" wp14:editId="34155455">
            <wp:extent cx="5731510" cy="4203700"/>
            <wp:effectExtent l="0" t="0" r="2540" b="635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731510" cy="4203700"/>
                    </a:xfrm>
                    <a:prstGeom prst="rect">
                      <a:avLst/>
                    </a:prstGeom>
                  </pic:spPr>
                </pic:pic>
              </a:graphicData>
            </a:graphic>
          </wp:inline>
        </w:drawing>
      </w:r>
    </w:p>
    <w:p w14:paraId="7D6D4073" w14:textId="31679901" w:rsidR="00747708" w:rsidRPr="009B4EC8" w:rsidRDefault="00747708" w:rsidP="002220EF">
      <w:pPr>
        <w:ind w:left="360"/>
        <w:rPr>
          <w:rFonts w:cstheme="minorHAnsi"/>
          <w:sz w:val="28"/>
          <w:szCs w:val="28"/>
        </w:rPr>
      </w:pPr>
      <w:r>
        <w:rPr>
          <w:noProof/>
        </w:rPr>
        <w:drawing>
          <wp:inline distT="0" distB="0" distL="0" distR="0" wp14:anchorId="6E657714" wp14:editId="5838D7D0">
            <wp:extent cx="5731510" cy="3315335"/>
            <wp:effectExtent l="0" t="0" r="254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a:stretch>
                      <a:fillRect/>
                    </a:stretch>
                  </pic:blipFill>
                  <pic:spPr>
                    <a:xfrm>
                      <a:off x="0" y="0"/>
                      <a:ext cx="5731510" cy="3315335"/>
                    </a:xfrm>
                    <a:prstGeom prst="rect">
                      <a:avLst/>
                    </a:prstGeom>
                  </pic:spPr>
                </pic:pic>
              </a:graphicData>
            </a:graphic>
          </wp:inline>
        </w:drawing>
      </w:r>
    </w:p>
    <w:sectPr w:rsidR="00747708" w:rsidRPr="009B4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02CD8"/>
    <w:multiLevelType w:val="hybridMultilevel"/>
    <w:tmpl w:val="BDDE71D4"/>
    <w:lvl w:ilvl="0" w:tplc="05FCF828">
      <w:start w:val="1"/>
      <w:numFmt w:val="decimal"/>
      <w:lvlText w:val="%1."/>
      <w:lvlJc w:val="left"/>
      <w:pPr>
        <w:ind w:left="720" w:hanging="360"/>
      </w:pPr>
      <w:rPr>
        <w:rFonts w:ascii="Arial" w:hAnsi="Arial" w:cs="Arial" w:hint="default"/>
        <w:color w:val="202124"/>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EF"/>
    <w:rsid w:val="002220EF"/>
    <w:rsid w:val="00747708"/>
    <w:rsid w:val="009B4EC8"/>
    <w:rsid w:val="00AF6C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ADB9"/>
  <w15:chartTrackingRefBased/>
  <w15:docId w15:val="{CCD0A113-E5C8-4AF8-9E87-A1B74C067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0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Brayne</dc:creator>
  <cp:keywords/>
  <dc:description/>
  <cp:lastModifiedBy>Samantha Brayne</cp:lastModifiedBy>
  <cp:revision>3</cp:revision>
  <dcterms:created xsi:type="dcterms:W3CDTF">2021-09-25T06:00:00Z</dcterms:created>
  <dcterms:modified xsi:type="dcterms:W3CDTF">2021-09-25T06:17:00Z</dcterms:modified>
</cp:coreProperties>
</file>