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6B8B8" w14:textId="65A0E1C3" w:rsidR="00340B12" w:rsidRPr="00E25C58" w:rsidRDefault="00000000" w:rsidP="00E25C58">
      <w:pPr>
        <w:pStyle w:val="Heading1"/>
        <w:spacing w:before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Patient Services Overview</w:t>
      </w:r>
    </w:p>
    <w:p w14:paraId="13793B52" w14:textId="77777777" w:rsidR="00340B12" w:rsidRPr="00E25C58" w:rsidRDefault="00000000" w:rsidP="00E25C58">
      <w:pPr>
        <w:spacing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This document provides a structured overview of various patient services modules. Each section includes a summary of the service and a breakdown of its components for improved clarity and usability.</w:t>
      </w:r>
    </w:p>
    <w:p w14:paraId="78EFF8F1" w14:textId="54282F2F" w:rsidR="00340B12" w:rsidRPr="00E25C58" w:rsidRDefault="00000000" w:rsidP="00E25C58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E25C58">
        <w:rPr>
          <w:rFonts w:ascii="Calibri" w:hAnsi="Calibri" w:cs="Calibri"/>
          <w:sz w:val="24"/>
          <w:szCs w:val="24"/>
        </w:rPr>
        <w:t>13.20 NMS Review</w:t>
      </w:r>
    </w:p>
    <w:p w14:paraId="292E21AD" w14:textId="77777777" w:rsidR="00340B12" w:rsidRPr="00E25C58" w:rsidRDefault="00000000" w:rsidP="00E25C58">
      <w:pPr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The NMS service focuses on the following key activities:</w:t>
      </w:r>
    </w:p>
    <w:p w14:paraId="69CEA184" w14:textId="77777777" w:rsidR="00340B12" w:rsidRPr="00E25C58" w:rsidRDefault="00000000" w:rsidP="00E25C58">
      <w:pPr>
        <w:pStyle w:val="ListBullet"/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- NMS Claimed Current Year Including Monthly Target.</w:t>
      </w:r>
    </w:p>
    <w:p w14:paraId="37174395" w14:textId="77777777" w:rsidR="00340B12" w:rsidRPr="00E25C58" w:rsidRDefault="00000000" w:rsidP="00E25C58">
      <w:pPr>
        <w:pStyle w:val="ListBullet"/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- NMS Service Progress: Tracks stages including the number of completed, still to be completed, engaged, missed, expired and declined opportunities.</w:t>
      </w:r>
    </w:p>
    <w:p w14:paraId="128883EC" w14:textId="77777777" w:rsidR="00340B12" w:rsidRPr="00E25C58" w:rsidRDefault="00000000" w:rsidP="00E25C58">
      <w:pPr>
        <w:pStyle w:val="ListBullet"/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 xml:space="preserve">- Number of total claims ready for submission </w:t>
      </w:r>
      <w:proofErr w:type="gramStart"/>
      <w:r w:rsidRPr="00E25C58">
        <w:rPr>
          <w:rFonts w:ascii="Calibri" w:hAnsi="Calibri" w:cs="Calibri"/>
        </w:rPr>
        <w:t>for</w:t>
      </w:r>
      <w:proofErr w:type="gramEnd"/>
      <w:r w:rsidRPr="00E25C58">
        <w:rPr>
          <w:rFonts w:ascii="Calibri" w:hAnsi="Calibri" w:cs="Calibri"/>
        </w:rPr>
        <w:t xml:space="preserve"> payment.</w:t>
      </w:r>
    </w:p>
    <w:p w14:paraId="1A39B194" w14:textId="77777777" w:rsidR="00340B12" w:rsidRPr="00E25C58" w:rsidRDefault="00000000" w:rsidP="00E25C58">
      <w:pPr>
        <w:pStyle w:val="ListBullet"/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- Weekly NMS Compliance.</w:t>
      </w:r>
    </w:p>
    <w:p w14:paraId="325E4120" w14:textId="77777777" w:rsidR="00340B12" w:rsidRPr="00E25C58" w:rsidRDefault="00000000" w:rsidP="00E25C58">
      <w:pPr>
        <w:pStyle w:val="ListBullet"/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- NMS Payment Reconciliation.</w:t>
      </w:r>
    </w:p>
    <w:p w14:paraId="64F5319A" w14:textId="77777777" w:rsidR="00340B12" w:rsidRPr="00E25C58" w:rsidRDefault="00000000" w:rsidP="00E25C58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E25C58">
        <w:rPr>
          <w:rFonts w:ascii="Calibri" w:hAnsi="Calibri" w:cs="Calibri"/>
          <w:sz w:val="24"/>
          <w:szCs w:val="24"/>
        </w:rPr>
        <w:t>13.52 Covid Vaccine Service</w:t>
      </w:r>
    </w:p>
    <w:p w14:paraId="2A5D85E9" w14:textId="77777777" w:rsidR="00340B12" w:rsidRPr="00E25C58" w:rsidRDefault="00000000" w:rsidP="00E25C58">
      <w:pPr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The Covid service focuses on the following key activities:</w:t>
      </w:r>
    </w:p>
    <w:p w14:paraId="60E7024D" w14:textId="77777777" w:rsidR="00340B12" w:rsidRDefault="00000000" w:rsidP="00E25C58">
      <w:pPr>
        <w:pStyle w:val="ListBullet"/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- Potential Covid Vaccine Patients showing patients over 75 and those immune suppressants.</w:t>
      </w:r>
    </w:p>
    <w:p w14:paraId="3E167820" w14:textId="77777777" w:rsidR="00E25C58" w:rsidRPr="00E25C58" w:rsidRDefault="00E25C58" w:rsidP="00E25C58">
      <w:pPr>
        <w:pStyle w:val="ListBullet"/>
        <w:spacing w:after="0" w:line="240" w:lineRule="auto"/>
        <w:rPr>
          <w:rFonts w:ascii="Calibri" w:hAnsi="Calibri" w:cs="Calibri"/>
        </w:rPr>
      </w:pPr>
    </w:p>
    <w:p w14:paraId="195028D4" w14:textId="77777777" w:rsidR="00340B12" w:rsidRPr="00E25C58" w:rsidRDefault="00000000" w:rsidP="00E25C58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E25C58">
        <w:rPr>
          <w:rFonts w:ascii="Calibri" w:hAnsi="Calibri" w:cs="Calibri"/>
          <w:sz w:val="24"/>
          <w:szCs w:val="24"/>
        </w:rPr>
        <w:t>13.70 Patient Discovery</w:t>
      </w:r>
    </w:p>
    <w:p w14:paraId="7C5D531C" w14:textId="77777777" w:rsidR="00340B12" w:rsidRPr="00E25C58" w:rsidRDefault="00000000" w:rsidP="00E25C58">
      <w:pPr>
        <w:spacing w:after="0" w:line="240" w:lineRule="auto"/>
        <w:rPr>
          <w:rFonts w:ascii="Calibri" w:hAnsi="Calibri" w:cs="Calibri"/>
        </w:rPr>
      </w:pPr>
      <w:proofErr w:type="gramStart"/>
      <w:r w:rsidRPr="00E25C58">
        <w:rPr>
          <w:rFonts w:ascii="Calibri" w:hAnsi="Calibri" w:cs="Calibri"/>
        </w:rPr>
        <w:t>The Patient</w:t>
      </w:r>
      <w:proofErr w:type="gramEnd"/>
      <w:r w:rsidRPr="00E25C58">
        <w:rPr>
          <w:rFonts w:ascii="Calibri" w:hAnsi="Calibri" w:cs="Calibri"/>
        </w:rPr>
        <w:t xml:space="preserve"> service focuses on the following key activities:</w:t>
      </w:r>
    </w:p>
    <w:p w14:paraId="234A5E79" w14:textId="77777777" w:rsidR="00340B12" w:rsidRDefault="00000000" w:rsidP="00E25C58">
      <w:pPr>
        <w:pStyle w:val="ListBullet"/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- Identifying Suitable Patients – condition/medical criteria.</w:t>
      </w:r>
    </w:p>
    <w:p w14:paraId="0687B73C" w14:textId="77777777" w:rsidR="00E25C58" w:rsidRPr="00E25C58" w:rsidRDefault="00E25C58" w:rsidP="00E25C58">
      <w:pPr>
        <w:pStyle w:val="ListBullet"/>
        <w:spacing w:after="0" w:line="240" w:lineRule="auto"/>
        <w:rPr>
          <w:rFonts w:ascii="Calibri" w:hAnsi="Calibri" w:cs="Calibri"/>
        </w:rPr>
      </w:pPr>
    </w:p>
    <w:p w14:paraId="771700D3" w14:textId="77777777" w:rsidR="00340B12" w:rsidRPr="00E25C58" w:rsidRDefault="00000000" w:rsidP="00E25C58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E25C58">
        <w:rPr>
          <w:rFonts w:ascii="Calibri" w:hAnsi="Calibri" w:cs="Calibri"/>
          <w:sz w:val="24"/>
          <w:szCs w:val="24"/>
        </w:rPr>
        <w:t>13.80 Appliance Use Reviews</w:t>
      </w:r>
    </w:p>
    <w:p w14:paraId="151FB24F" w14:textId="77777777" w:rsidR="00340B12" w:rsidRPr="00E25C58" w:rsidRDefault="00000000" w:rsidP="00E25C58">
      <w:pPr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The Appliance service focuses on the following key activities:</w:t>
      </w:r>
    </w:p>
    <w:p w14:paraId="7C082B1B" w14:textId="77777777" w:rsidR="00340B12" w:rsidRDefault="00000000" w:rsidP="00E25C58">
      <w:pPr>
        <w:pStyle w:val="ListBullet"/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- Patients suitable for Appliance Usage reviews.</w:t>
      </w:r>
    </w:p>
    <w:p w14:paraId="253BC086" w14:textId="77777777" w:rsidR="00E25C58" w:rsidRPr="00E25C58" w:rsidRDefault="00E25C58" w:rsidP="00E25C58">
      <w:pPr>
        <w:pStyle w:val="ListBullet"/>
        <w:spacing w:after="0" w:line="240" w:lineRule="auto"/>
        <w:rPr>
          <w:rFonts w:ascii="Calibri" w:hAnsi="Calibri" w:cs="Calibri"/>
        </w:rPr>
      </w:pPr>
    </w:p>
    <w:p w14:paraId="606AA3AB" w14:textId="77777777" w:rsidR="00340B12" w:rsidRPr="00E25C58" w:rsidRDefault="00000000" w:rsidP="00E25C58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E25C58">
        <w:rPr>
          <w:rFonts w:ascii="Calibri" w:hAnsi="Calibri" w:cs="Calibri"/>
          <w:sz w:val="24"/>
          <w:szCs w:val="24"/>
        </w:rPr>
        <w:t>13.90 Weight Loss Service</w:t>
      </w:r>
    </w:p>
    <w:p w14:paraId="39215FD1" w14:textId="77777777" w:rsidR="00340B12" w:rsidRPr="00E25C58" w:rsidRDefault="00000000" w:rsidP="00E25C58">
      <w:pPr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The Weight service focuses on the following key activities:</w:t>
      </w:r>
    </w:p>
    <w:p w14:paraId="5065A0AD" w14:textId="77777777" w:rsidR="00340B12" w:rsidRPr="00E25C58" w:rsidRDefault="00000000" w:rsidP="00E25C58">
      <w:pPr>
        <w:pStyle w:val="ListBullet"/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- Weight Loss Packs Dispensed/labelled.</w:t>
      </w:r>
    </w:p>
    <w:p w14:paraId="65D1FF30" w14:textId="77777777" w:rsidR="00340B12" w:rsidRPr="00E25C58" w:rsidRDefault="00000000" w:rsidP="00E25C58">
      <w:pPr>
        <w:pStyle w:val="ListBullet"/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- Packs Dispensed by type - NHS/Private Items/Scheme.</w:t>
      </w:r>
    </w:p>
    <w:p w14:paraId="4437B552" w14:textId="77777777" w:rsidR="00340B12" w:rsidRPr="00E25C58" w:rsidRDefault="00000000" w:rsidP="00E25C58">
      <w:pPr>
        <w:pStyle w:val="ListBullet"/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- Patients by Item Type.</w:t>
      </w:r>
    </w:p>
    <w:p w14:paraId="2833DF4F" w14:textId="77777777" w:rsidR="00340B12" w:rsidRPr="00E25C58" w:rsidRDefault="00000000" w:rsidP="00E25C58">
      <w:pPr>
        <w:pStyle w:val="ListBullet"/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- New Patient Detail.</w:t>
      </w:r>
    </w:p>
    <w:p w14:paraId="690AAF57" w14:textId="77777777" w:rsidR="00340B12" w:rsidRPr="00E25C58" w:rsidRDefault="00000000" w:rsidP="00E25C58">
      <w:pPr>
        <w:pStyle w:val="ListBullet"/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- Weight Loss Overdue patients.</w:t>
      </w:r>
    </w:p>
    <w:p w14:paraId="59F58E0C" w14:textId="77777777" w:rsidR="00340B12" w:rsidRDefault="00000000" w:rsidP="00E25C58">
      <w:pPr>
        <w:pStyle w:val="ListBullet"/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- Patients on GLP-1 Agonists - guidance on Contraceptive.</w:t>
      </w:r>
    </w:p>
    <w:p w14:paraId="063BA75B" w14:textId="77777777" w:rsidR="00E25C58" w:rsidRPr="00E25C58" w:rsidRDefault="00E25C58" w:rsidP="00E25C58">
      <w:pPr>
        <w:pStyle w:val="ListBullet"/>
        <w:spacing w:after="0" w:line="240" w:lineRule="auto"/>
        <w:rPr>
          <w:rFonts w:ascii="Calibri" w:hAnsi="Calibri" w:cs="Calibri"/>
        </w:rPr>
      </w:pPr>
    </w:p>
    <w:p w14:paraId="3C573C59" w14:textId="77777777" w:rsidR="00340B12" w:rsidRPr="00E25C58" w:rsidRDefault="00000000" w:rsidP="00E25C58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E25C58">
        <w:rPr>
          <w:rFonts w:ascii="Calibri" w:hAnsi="Calibri" w:cs="Calibri"/>
          <w:sz w:val="24"/>
          <w:szCs w:val="24"/>
        </w:rPr>
        <w:t>13.50 Flu Tracking</w:t>
      </w:r>
    </w:p>
    <w:p w14:paraId="635E4BB2" w14:textId="77777777" w:rsidR="00340B12" w:rsidRPr="00E25C58" w:rsidRDefault="00000000" w:rsidP="00E25C58">
      <w:pPr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The Flu service focuses on the following key activities:</w:t>
      </w:r>
    </w:p>
    <w:p w14:paraId="338AE114" w14:textId="4CCAEE45" w:rsidR="00340B12" w:rsidRPr="00E25C58" w:rsidRDefault="00000000" w:rsidP="00E25C58">
      <w:pPr>
        <w:pStyle w:val="ListBullet"/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 xml:space="preserve">- This season flu vaccinations </w:t>
      </w:r>
      <w:r w:rsidR="00E25C58" w:rsidRPr="00E25C58">
        <w:rPr>
          <w:rFonts w:ascii="Calibri" w:hAnsi="Calibri" w:cs="Calibri"/>
        </w:rPr>
        <w:t>are by</w:t>
      </w:r>
      <w:r w:rsidRPr="00E25C58">
        <w:rPr>
          <w:rFonts w:ascii="Calibri" w:hAnsi="Calibri" w:cs="Calibri"/>
        </w:rPr>
        <w:t xml:space="preserve"> week.</w:t>
      </w:r>
    </w:p>
    <w:p w14:paraId="71E987F1" w14:textId="77777777" w:rsidR="00340B12" w:rsidRPr="00E25C58" w:rsidRDefault="00000000" w:rsidP="00E25C58">
      <w:pPr>
        <w:pStyle w:val="ListBullet"/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- Potential repeat flu patients based on having a flu jab in the last flu season.</w:t>
      </w:r>
    </w:p>
    <w:p w14:paraId="271113ED" w14:textId="77777777" w:rsidR="00340B12" w:rsidRDefault="00000000" w:rsidP="00E25C58">
      <w:pPr>
        <w:pStyle w:val="ListBullet"/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- Flu Risk Patient Summary for Patients over 65 or by BNF Category for Patients under 65.</w:t>
      </w:r>
    </w:p>
    <w:p w14:paraId="582788C9" w14:textId="77777777" w:rsidR="00E25C58" w:rsidRPr="00E25C58" w:rsidRDefault="00E25C58" w:rsidP="00E25C58">
      <w:pPr>
        <w:pStyle w:val="ListBullet"/>
        <w:numPr>
          <w:ilvl w:val="0"/>
          <w:numId w:val="0"/>
        </w:numPr>
        <w:spacing w:after="0" w:line="240" w:lineRule="auto"/>
        <w:ind w:left="360"/>
        <w:rPr>
          <w:rFonts w:ascii="Calibri" w:hAnsi="Calibri" w:cs="Calibri"/>
        </w:rPr>
      </w:pPr>
    </w:p>
    <w:p w14:paraId="553629D0" w14:textId="77777777" w:rsidR="00340B12" w:rsidRPr="00E25C58" w:rsidRDefault="00000000" w:rsidP="00E25C58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E25C58">
        <w:rPr>
          <w:rFonts w:ascii="Calibri" w:hAnsi="Calibri" w:cs="Calibri"/>
          <w:sz w:val="24"/>
          <w:szCs w:val="24"/>
        </w:rPr>
        <w:t>13.55 Hypertension Service</w:t>
      </w:r>
    </w:p>
    <w:p w14:paraId="7DD420E3" w14:textId="77777777" w:rsidR="00340B12" w:rsidRPr="00E25C58" w:rsidRDefault="00000000" w:rsidP="00E25C58">
      <w:pPr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The Hypertension service focuses on the following key activities:</w:t>
      </w:r>
    </w:p>
    <w:p w14:paraId="4DFEAAE3" w14:textId="77777777" w:rsidR="00340B12" w:rsidRPr="00E25C58" w:rsidRDefault="00000000" w:rsidP="00E25C58">
      <w:pPr>
        <w:pStyle w:val="ListBullet"/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- Potential Patients for Hypertension Referrals Summary/detail.</w:t>
      </w:r>
    </w:p>
    <w:p w14:paraId="3DEE9B36" w14:textId="77777777" w:rsidR="00340B12" w:rsidRPr="00E25C58" w:rsidRDefault="00000000" w:rsidP="00E25C58">
      <w:pPr>
        <w:pStyle w:val="ListBullet"/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- Hypertension Payment Summary – Blood pressure Checks/Ambulatory.</w:t>
      </w:r>
    </w:p>
    <w:p w14:paraId="05C52ACE" w14:textId="77777777" w:rsidR="00340B12" w:rsidRDefault="00000000" w:rsidP="00E25C58">
      <w:pPr>
        <w:pStyle w:val="ListBullet"/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- BP Monitoring Checks + Ambulatory BP Monitoring Fees.</w:t>
      </w:r>
    </w:p>
    <w:p w14:paraId="13D02412" w14:textId="77777777" w:rsidR="00E25C58" w:rsidRPr="00E25C58" w:rsidRDefault="00E25C58" w:rsidP="00E25C58">
      <w:pPr>
        <w:pStyle w:val="ListBullet"/>
        <w:spacing w:after="0" w:line="240" w:lineRule="auto"/>
        <w:rPr>
          <w:rFonts w:ascii="Calibri" w:hAnsi="Calibri" w:cs="Calibri"/>
        </w:rPr>
      </w:pPr>
    </w:p>
    <w:p w14:paraId="7807DF8C" w14:textId="77777777" w:rsidR="00340B12" w:rsidRPr="00E25C58" w:rsidRDefault="00000000" w:rsidP="00E25C58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E25C58">
        <w:rPr>
          <w:rFonts w:ascii="Calibri" w:hAnsi="Calibri" w:cs="Calibri"/>
          <w:sz w:val="24"/>
          <w:szCs w:val="24"/>
        </w:rPr>
        <w:t>13.75 Local Services</w:t>
      </w:r>
    </w:p>
    <w:p w14:paraId="70AB5B48" w14:textId="77777777" w:rsidR="00340B12" w:rsidRPr="00E25C58" w:rsidRDefault="00000000" w:rsidP="00E25C58">
      <w:pPr>
        <w:spacing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The Local service focuses on the following key activities:</w:t>
      </w:r>
    </w:p>
    <w:p w14:paraId="78D9DF93" w14:textId="77777777" w:rsidR="00340B12" w:rsidRPr="00E25C58" w:rsidRDefault="00000000" w:rsidP="00E25C58">
      <w:pPr>
        <w:pStyle w:val="ListBullet"/>
        <w:spacing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- Local services Available.</w:t>
      </w:r>
    </w:p>
    <w:p w14:paraId="59630582" w14:textId="77777777" w:rsidR="00340B12" w:rsidRPr="00E25C58" w:rsidRDefault="00000000" w:rsidP="00E25C58">
      <w:pPr>
        <w:pStyle w:val="Heading2"/>
        <w:spacing w:before="0" w:line="240" w:lineRule="auto"/>
        <w:rPr>
          <w:rFonts w:ascii="Calibri" w:hAnsi="Calibri" w:cs="Calibri"/>
          <w:sz w:val="24"/>
          <w:szCs w:val="24"/>
        </w:rPr>
      </w:pPr>
      <w:r w:rsidRPr="00E25C58">
        <w:rPr>
          <w:rFonts w:ascii="Calibri" w:hAnsi="Calibri" w:cs="Calibri"/>
          <w:sz w:val="24"/>
          <w:szCs w:val="24"/>
        </w:rPr>
        <w:t>13.85 Contraception Service</w:t>
      </w:r>
    </w:p>
    <w:p w14:paraId="49600EE1" w14:textId="77777777" w:rsidR="00340B12" w:rsidRPr="00E25C58" w:rsidRDefault="00000000" w:rsidP="00E25C58">
      <w:pPr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The Contraception service focuses on the following key activities:</w:t>
      </w:r>
    </w:p>
    <w:p w14:paraId="0527A4BC" w14:textId="77777777" w:rsidR="00340B12" w:rsidRPr="00E25C58" w:rsidRDefault="00000000" w:rsidP="00E25C58">
      <w:pPr>
        <w:pStyle w:val="ListBullet"/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- Patients on Oral Contraceptives who are due and overdue.</w:t>
      </w:r>
    </w:p>
    <w:p w14:paraId="5CE76F5A" w14:textId="77777777" w:rsidR="00340B12" w:rsidRPr="00E25C58" w:rsidRDefault="00000000" w:rsidP="00E25C58">
      <w:pPr>
        <w:pStyle w:val="ListBullet"/>
        <w:spacing w:after="0" w:line="240" w:lineRule="auto"/>
        <w:rPr>
          <w:rFonts w:ascii="Calibri" w:hAnsi="Calibri" w:cs="Calibri"/>
        </w:rPr>
      </w:pPr>
      <w:r w:rsidRPr="00E25C58">
        <w:rPr>
          <w:rFonts w:ascii="Calibri" w:hAnsi="Calibri" w:cs="Calibri"/>
        </w:rPr>
        <w:t>- Patient Medicine detail.</w:t>
      </w:r>
    </w:p>
    <w:sectPr w:rsidR="00340B12" w:rsidRPr="00E25C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8189196">
    <w:abstractNumId w:val="8"/>
  </w:num>
  <w:num w:numId="2" w16cid:durableId="183642385">
    <w:abstractNumId w:val="6"/>
  </w:num>
  <w:num w:numId="3" w16cid:durableId="1541941965">
    <w:abstractNumId w:val="5"/>
  </w:num>
  <w:num w:numId="4" w16cid:durableId="212154689">
    <w:abstractNumId w:val="4"/>
  </w:num>
  <w:num w:numId="5" w16cid:durableId="934825653">
    <w:abstractNumId w:val="7"/>
  </w:num>
  <w:num w:numId="6" w16cid:durableId="163857478">
    <w:abstractNumId w:val="3"/>
  </w:num>
  <w:num w:numId="7" w16cid:durableId="975716029">
    <w:abstractNumId w:val="2"/>
  </w:num>
  <w:num w:numId="8" w16cid:durableId="1073628081">
    <w:abstractNumId w:val="1"/>
  </w:num>
  <w:num w:numId="9" w16cid:durableId="73829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5795"/>
    <w:rsid w:val="00326F90"/>
    <w:rsid w:val="00340B12"/>
    <w:rsid w:val="0050489C"/>
    <w:rsid w:val="00AA1D8D"/>
    <w:rsid w:val="00B47730"/>
    <w:rsid w:val="00CB0664"/>
    <w:rsid w:val="00E25C58"/>
    <w:rsid w:val="00F332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8CDAA6"/>
  <w14:defaultImageDpi w14:val="300"/>
  <w15:docId w15:val="{C5E90144-9C7F-4B4F-B14A-DA6E18A8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F34341889F04280AACE8892FD49BE" ma:contentTypeVersion="17" ma:contentTypeDescription="Create a new document." ma:contentTypeScope="" ma:versionID="b3f7b3981b94bf41d82b70509454c794">
  <xsd:schema xmlns:xsd="http://www.w3.org/2001/XMLSchema" xmlns:xs="http://www.w3.org/2001/XMLSchema" xmlns:p="http://schemas.microsoft.com/office/2006/metadata/properties" xmlns:ns2="aa9e0053-5c86-4cc0-8461-2cf230924a7a" xmlns:ns3="efc5de77-f570-4d2c-81ef-f3204c647673" targetNamespace="http://schemas.microsoft.com/office/2006/metadata/properties" ma:root="true" ma:fieldsID="9227a71b273c770e2b891544d924d388" ns2:_="" ns3:_="">
    <xsd:import namespace="aa9e0053-5c86-4cc0-8461-2cf230924a7a"/>
    <xsd:import namespace="efc5de77-f570-4d2c-81ef-f3204c647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0053-5c86-4cc0-8461-2cf230924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7e70b7-d864-4264-a30d-55b3875e0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5de77-f570-4d2c-81ef-f3204c647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dceadb-ba13-4c3b-9ac4-1f16a480609b}" ma:internalName="TaxCatchAll" ma:showField="CatchAllData" ma:web="efc5de77-f570-4d2c-81ef-f3204c647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5de77-f570-4d2c-81ef-f3204c647673" xsi:nil="true"/>
    <lcf76f155ced4ddcb4097134ff3c332f xmlns="aa9e0053-5c86-4cc0-8461-2cf230924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704608-FC02-44F3-8358-53EBEE85ADDE}"/>
</file>

<file path=customXml/itemProps3.xml><?xml version="1.0" encoding="utf-8"?>
<ds:datastoreItem xmlns:ds="http://schemas.openxmlformats.org/officeDocument/2006/customXml" ds:itemID="{1E431B56-68F7-402A-9E55-4764BCED0F62}"/>
</file>

<file path=customXml/itemProps4.xml><?xml version="1.0" encoding="utf-8"?>
<ds:datastoreItem xmlns:ds="http://schemas.openxmlformats.org/officeDocument/2006/customXml" ds:itemID="{C3B62D12-A6CC-47BA-8F7B-3AB51A0CC0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Paula Wellings</cp:lastModifiedBy>
  <cp:revision>5</cp:revision>
  <dcterms:created xsi:type="dcterms:W3CDTF">2013-12-23T23:15:00Z</dcterms:created>
  <dcterms:modified xsi:type="dcterms:W3CDTF">2025-09-10T09:49:00Z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0x0101009C4F34341889F04280AACE8892FD49BE</vt:lpwstr>
  </property>
</Properties>
</file>