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0D17" w14:textId="77777777" w:rsidR="00016172" w:rsidRPr="00B043D9" w:rsidRDefault="00000000">
      <w:pPr>
        <w:pStyle w:val="Heading1"/>
        <w:rPr>
          <w:rFonts w:ascii="Calibri" w:hAnsi="Calibri" w:cs="Calibri"/>
        </w:rPr>
      </w:pPr>
      <w:r w:rsidRPr="00B043D9">
        <w:rPr>
          <w:rFonts w:ascii="Calibri" w:hAnsi="Calibri" w:cs="Calibri"/>
        </w:rPr>
        <w:t>1.80 Branch Weekly Reports</w:t>
      </w:r>
    </w:p>
    <w:p w14:paraId="3BEF0A71" w14:textId="20DBE779" w:rsidR="00016172" w:rsidRPr="00B043D9" w:rsidRDefault="00000000" w:rsidP="00B043D9">
      <w:pPr>
        <w:spacing w:after="0" w:line="240" w:lineRule="auto"/>
        <w:rPr>
          <w:rFonts w:ascii="Calibri" w:hAnsi="Calibri" w:cs="Calibri"/>
        </w:rPr>
      </w:pPr>
      <w:r w:rsidRPr="00B043D9">
        <w:rPr>
          <w:rFonts w:ascii="Calibri" w:hAnsi="Calibri" w:cs="Calibri"/>
        </w:rPr>
        <w:t xml:space="preserve">A weekly </w:t>
      </w:r>
      <w:r w:rsidR="00AD1095" w:rsidRPr="00B043D9">
        <w:rPr>
          <w:rFonts w:ascii="Calibri" w:hAnsi="Calibri" w:cs="Calibri"/>
        </w:rPr>
        <w:t xml:space="preserve">report </w:t>
      </w:r>
      <w:r w:rsidRPr="00B043D9">
        <w:rPr>
          <w:rFonts w:ascii="Calibri" w:hAnsi="Calibri" w:cs="Calibri"/>
        </w:rPr>
        <w:t>email</w:t>
      </w:r>
      <w:r w:rsidR="00AD1095" w:rsidRPr="00B043D9">
        <w:rPr>
          <w:rFonts w:ascii="Calibri" w:hAnsi="Calibri" w:cs="Calibri"/>
        </w:rPr>
        <w:t>ed</w:t>
      </w:r>
      <w:r w:rsidRPr="00B043D9">
        <w:rPr>
          <w:rFonts w:ascii="Calibri" w:hAnsi="Calibri" w:cs="Calibri"/>
        </w:rPr>
        <w:t xml:space="preserve"> called the Branch Weekly Summary is sent to each branch every Tuesday</w:t>
      </w:r>
      <w:r w:rsidR="00AD1095" w:rsidRPr="00B043D9">
        <w:rPr>
          <w:rFonts w:ascii="Calibri" w:hAnsi="Calibri" w:cs="Calibri"/>
        </w:rPr>
        <w:t xml:space="preserve"> or accessed via the RWA portal. </w:t>
      </w:r>
      <w:r w:rsidRPr="00B043D9">
        <w:rPr>
          <w:rFonts w:ascii="Calibri" w:hAnsi="Calibri" w:cs="Calibri"/>
        </w:rPr>
        <w:t>This report presents key performance data and highlights potential compliance issues. Below is a breakdown of the report contents:</w:t>
      </w:r>
    </w:p>
    <w:p w14:paraId="5C7057C8" w14:textId="5EA20AD8" w:rsidR="00016172" w:rsidRPr="00B043D9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B043D9">
        <w:rPr>
          <w:rFonts w:ascii="Calibri" w:hAnsi="Calibri" w:cs="Calibri"/>
          <w:sz w:val="24"/>
          <w:szCs w:val="24"/>
        </w:rPr>
        <w:t>Performance Data</w:t>
      </w:r>
    </w:p>
    <w:p w14:paraId="5CE47F7A" w14:textId="77777777" w:rsidR="00016172" w:rsidRPr="00B043D9" w:rsidRDefault="00000000" w:rsidP="00B043D9">
      <w:pPr>
        <w:spacing w:after="0" w:line="240" w:lineRule="auto"/>
        <w:rPr>
          <w:rFonts w:ascii="Calibri" w:hAnsi="Calibri" w:cs="Calibri"/>
        </w:rPr>
      </w:pPr>
      <w:r w:rsidRPr="00B043D9">
        <w:rPr>
          <w:rFonts w:ascii="Calibri" w:hAnsi="Calibri" w:cs="Calibri"/>
        </w:rPr>
        <w:t>- Dispensed Items by Day</w:t>
      </w:r>
      <w:r w:rsidRPr="00B043D9">
        <w:rPr>
          <w:rFonts w:ascii="Calibri" w:hAnsi="Calibri" w:cs="Calibri"/>
        </w:rPr>
        <w:br/>
        <w:t>- Items Growth</w:t>
      </w:r>
      <w:r w:rsidRPr="00B043D9">
        <w:rPr>
          <w:rFonts w:ascii="Calibri" w:hAnsi="Calibri" w:cs="Calibri"/>
        </w:rPr>
        <w:br/>
        <w:t>- Patient Growth</w:t>
      </w:r>
      <w:r w:rsidRPr="00B043D9">
        <w:rPr>
          <w:rFonts w:ascii="Calibri" w:hAnsi="Calibri" w:cs="Calibri"/>
        </w:rPr>
        <w:br/>
        <w:t>- Patient Information Quality</w:t>
      </w:r>
      <w:r w:rsidRPr="00B043D9">
        <w:rPr>
          <w:rFonts w:ascii="Calibri" w:hAnsi="Calibri" w:cs="Calibri"/>
        </w:rPr>
        <w:br/>
        <w:t>- New Patients</w:t>
      </w:r>
      <w:r w:rsidRPr="00B043D9">
        <w:rPr>
          <w:rFonts w:ascii="Calibri" w:hAnsi="Calibri" w:cs="Calibri"/>
        </w:rPr>
        <w:br/>
        <w:t>- EPSR2 Potential Repeats</w:t>
      </w:r>
      <w:r w:rsidRPr="00B043D9">
        <w:rPr>
          <w:rFonts w:ascii="Calibri" w:hAnsi="Calibri" w:cs="Calibri"/>
        </w:rPr>
        <w:br/>
        <w:t>- Unclaimed EPSR2 Scripts</w:t>
      </w:r>
      <w:r w:rsidRPr="00B043D9">
        <w:rPr>
          <w:rFonts w:ascii="Calibri" w:hAnsi="Calibri" w:cs="Calibri"/>
        </w:rPr>
        <w:br/>
        <w:t>- ERD &amp; CD Scripts</w:t>
      </w:r>
      <w:r w:rsidRPr="00B043D9">
        <w:rPr>
          <w:rFonts w:ascii="Calibri" w:hAnsi="Calibri" w:cs="Calibri"/>
        </w:rPr>
        <w:br/>
        <w:t>- Emergency Scripts</w:t>
      </w:r>
      <w:r w:rsidRPr="00B043D9">
        <w:rPr>
          <w:rFonts w:ascii="Calibri" w:hAnsi="Calibri" w:cs="Calibri"/>
        </w:rPr>
        <w:br/>
        <w:t>- Nominations Summary</w:t>
      </w:r>
    </w:p>
    <w:p w14:paraId="44FB53C5" w14:textId="166BEF1F" w:rsidR="00016172" w:rsidRPr="00B043D9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B043D9">
        <w:rPr>
          <w:rFonts w:ascii="Calibri" w:hAnsi="Calibri" w:cs="Calibri"/>
          <w:sz w:val="24"/>
          <w:szCs w:val="24"/>
        </w:rPr>
        <w:t>Potential Compliance Issues</w:t>
      </w:r>
    </w:p>
    <w:p w14:paraId="78C98E58" w14:textId="77777777" w:rsidR="00016172" w:rsidRPr="00B043D9" w:rsidRDefault="00000000" w:rsidP="00B043D9">
      <w:pPr>
        <w:spacing w:after="0" w:line="240" w:lineRule="auto"/>
        <w:rPr>
          <w:rFonts w:ascii="Calibri" w:hAnsi="Calibri" w:cs="Calibri"/>
        </w:rPr>
      </w:pPr>
      <w:r w:rsidRPr="00B043D9">
        <w:rPr>
          <w:rFonts w:ascii="Calibri" w:hAnsi="Calibri" w:cs="Calibri"/>
        </w:rPr>
        <w:t>- Expiring EPSR2 Scripts</w:t>
      </w:r>
      <w:r w:rsidRPr="00B043D9">
        <w:rPr>
          <w:rFonts w:ascii="Calibri" w:hAnsi="Calibri" w:cs="Calibri"/>
        </w:rPr>
        <w:br/>
        <w:t>- Expiring ERD &amp; CD Scripts</w:t>
      </w:r>
      <w:r w:rsidRPr="00B043D9">
        <w:rPr>
          <w:rFonts w:ascii="Calibri" w:hAnsi="Calibri" w:cs="Calibri"/>
        </w:rPr>
        <w:br/>
        <w:t>- Expensive Items not yet claimed (labelled in the last 30 days with an item value of £100 or more)</w:t>
      </w:r>
      <w:r w:rsidRPr="00B043D9">
        <w:rPr>
          <w:rFonts w:ascii="Calibri" w:hAnsi="Calibri" w:cs="Calibri"/>
        </w:rPr>
        <w:br/>
        <w:t>- Special Items not yet claimed (labelled in the last 30 days)</w:t>
      </w:r>
      <w:r w:rsidRPr="00B043D9">
        <w:rPr>
          <w:rFonts w:ascii="Calibri" w:hAnsi="Calibri" w:cs="Calibri"/>
        </w:rPr>
        <w:br/>
        <w:t>- Expiring Emergency Scripts</w:t>
      </w:r>
      <w:r w:rsidRPr="00B043D9">
        <w:rPr>
          <w:rFonts w:ascii="Calibri" w:hAnsi="Calibri" w:cs="Calibri"/>
        </w:rPr>
        <w:br/>
        <w:t>- Claimed and Unclaimed HRT Scripts for the Previous Week</w:t>
      </w:r>
      <w:r w:rsidRPr="00B043D9">
        <w:rPr>
          <w:rFonts w:ascii="Calibri" w:hAnsi="Calibri" w:cs="Calibri"/>
        </w:rPr>
        <w:br/>
        <w:t>- Top Original Owings and Outstanding Items</w:t>
      </w:r>
    </w:p>
    <w:p w14:paraId="6766C7BE" w14:textId="226978C9" w:rsidR="00016172" w:rsidRPr="00B043D9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B043D9">
        <w:rPr>
          <w:rFonts w:ascii="Calibri" w:hAnsi="Calibri" w:cs="Calibri"/>
          <w:sz w:val="24"/>
          <w:szCs w:val="24"/>
        </w:rPr>
        <w:t>Patient Insights</w:t>
      </w:r>
    </w:p>
    <w:p w14:paraId="6D09B4F0" w14:textId="7010A898" w:rsidR="00016172" w:rsidRPr="00B043D9" w:rsidRDefault="00000000" w:rsidP="00B043D9">
      <w:pPr>
        <w:spacing w:line="240" w:lineRule="auto"/>
        <w:rPr>
          <w:rFonts w:ascii="Calibri" w:hAnsi="Calibri" w:cs="Calibri"/>
        </w:rPr>
      </w:pPr>
      <w:r w:rsidRPr="00B043D9">
        <w:rPr>
          <w:rFonts w:ascii="Calibri" w:hAnsi="Calibri" w:cs="Calibri"/>
        </w:rPr>
        <w:t>- Top Patients Dispensed Last Week with Missing NHS or Contact Telephone Number</w:t>
      </w:r>
      <w:r w:rsidRPr="00B043D9">
        <w:rPr>
          <w:rFonts w:ascii="Calibri" w:hAnsi="Calibri" w:cs="Calibri"/>
        </w:rPr>
        <w:br/>
        <w:t xml:space="preserve">- Hypertension: Patients Due for </w:t>
      </w:r>
      <w:r w:rsidR="00B043D9" w:rsidRPr="00B043D9">
        <w:rPr>
          <w:rFonts w:ascii="Calibri" w:hAnsi="Calibri" w:cs="Calibri"/>
        </w:rPr>
        <w:t>Service</w:t>
      </w:r>
      <w:r w:rsidRPr="00B043D9">
        <w:rPr>
          <w:rFonts w:ascii="Calibri" w:hAnsi="Calibri" w:cs="Calibri"/>
        </w:rPr>
        <w:t xml:space="preserve"> in the Next 7 Days</w:t>
      </w:r>
      <w:r w:rsidRPr="00B043D9">
        <w:rPr>
          <w:rFonts w:ascii="Calibri" w:hAnsi="Calibri" w:cs="Calibri"/>
        </w:rPr>
        <w:br/>
        <w:t>- Contraception: Patients Identified as Due/Overdue</w:t>
      </w:r>
      <w:r w:rsidRPr="00B043D9">
        <w:rPr>
          <w:rFonts w:ascii="Calibri" w:hAnsi="Calibri" w:cs="Calibri"/>
        </w:rPr>
        <w:br/>
        <w:t>- Overdue Patients Based on Their Average Dispensing Cycle</w:t>
      </w:r>
    </w:p>
    <w:sectPr w:rsidR="00016172" w:rsidRPr="00B043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34697">
    <w:abstractNumId w:val="8"/>
  </w:num>
  <w:num w:numId="2" w16cid:durableId="1915049183">
    <w:abstractNumId w:val="6"/>
  </w:num>
  <w:num w:numId="3" w16cid:durableId="153106762">
    <w:abstractNumId w:val="5"/>
  </w:num>
  <w:num w:numId="4" w16cid:durableId="651712619">
    <w:abstractNumId w:val="4"/>
  </w:num>
  <w:num w:numId="5" w16cid:durableId="1937012135">
    <w:abstractNumId w:val="7"/>
  </w:num>
  <w:num w:numId="6" w16cid:durableId="1695106206">
    <w:abstractNumId w:val="3"/>
  </w:num>
  <w:num w:numId="7" w16cid:durableId="1979794587">
    <w:abstractNumId w:val="2"/>
  </w:num>
  <w:num w:numId="8" w16cid:durableId="1049375885">
    <w:abstractNumId w:val="1"/>
  </w:num>
  <w:num w:numId="9" w16cid:durableId="169253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172"/>
    <w:rsid w:val="00034616"/>
    <w:rsid w:val="0006063C"/>
    <w:rsid w:val="0015074B"/>
    <w:rsid w:val="0029639D"/>
    <w:rsid w:val="00326F90"/>
    <w:rsid w:val="00905209"/>
    <w:rsid w:val="0091465E"/>
    <w:rsid w:val="00AA1D8D"/>
    <w:rsid w:val="00AD1095"/>
    <w:rsid w:val="00B043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20C8E"/>
  <w14:defaultImageDpi w14:val="300"/>
  <w15:docId w15:val="{42DDBB91-AB15-4DCB-9CC7-FDBB917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F6924-E15B-45A7-958F-88773FBA2374}"/>
</file>

<file path=customXml/itemProps3.xml><?xml version="1.0" encoding="utf-8"?>
<ds:datastoreItem xmlns:ds="http://schemas.openxmlformats.org/officeDocument/2006/customXml" ds:itemID="{5210DEFC-FE2F-4A98-9443-25C62990A6D6}"/>
</file>

<file path=customXml/itemProps4.xml><?xml version="1.0" encoding="utf-8"?>
<ds:datastoreItem xmlns:ds="http://schemas.openxmlformats.org/officeDocument/2006/customXml" ds:itemID="{D371985A-E3E2-4C90-8D5D-2108C2BD19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4</cp:revision>
  <dcterms:created xsi:type="dcterms:W3CDTF">2013-12-23T23:15:00Z</dcterms:created>
  <dcterms:modified xsi:type="dcterms:W3CDTF">2025-09-10T10:13:00Z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