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593B1" w14:textId="77777777" w:rsidR="00F769F9" w:rsidRPr="008C541F" w:rsidRDefault="00000000" w:rsidP="008C541F">
      <w:pPr>
        <w:pStyle w:val="Heading1"/>
        <w:spacing w:before="0"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5.30 Dispensing Compliance</w:t>
      </w:r>
    </w:p>
    <w:p w14:paraId="055FCFAF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Expensive Items</w:t>
      </w:r>
    </w:p>
    <w:p w14:paraId="47AF3302" w14:textId="77777777" w:rsidR="00F769F9" w:rsidRPr="008C541F" w:rsidRDefault="00000000" w:rsidP="008C541F">
      <w:pPr>
        <w:pStyle w:val="ListBullet"/>
        <w:spacing w:after="0"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Description: This tab lists items priced over £100 to double-check inclusion in claim bundles. It supports compliance by verifying high-cost items are properly billed.</w:t>
      </w:r>
    </w:p>
    <w:p w14:paraId="2744A3AD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Special Items</w:t>
      </w:r>
    </w:p>
    <w:p w14:paraId="0F47F66C" w14:textId="77777777" w:rsidR="00F769F9" w:rsidRPr="008C541F" w:rsidRDefault="00000000" w:rsidP="008C541F">
      <w:pPr>
        <w:pStyle w:val="ListBullet"/>
        <w:spacing w:after="0"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Description: This tab lists special items and ensures they are correctly included in claims to maintain compliance.</w:t>
      </w:r>
    </w:p>
    <w:p w14:paraId="56C54727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On Concession Items</w:t>
      </w:r>
    </w:p>
    <w:p w14:paraId="69478CAA" w14:textId="77777777" w:rsidR="00F769F9" w:rsidRPr="008C541F" w:rsidRDefault="00000000" w:rsidP="008C541F">
      <w:pPr>
        <w:pStyle w:val="ListBullet"/>
        <w:spacing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Description: This tab enumerates concession items and verifies claim bundle consistency. It supports claims management through accurate tracking of discounted items.</w:t>
      </w:r>
    </w:p>
    <w:p w14:paraId="78EC4C5E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Dispense Notified Scripts</w:t>
      </w:r>
    </w:p>
    <w:p w14:paraId="1C3AA098" w14:textId="7C30AAD6" w:rsidR="00F769F9" w:rsidRPr="008C541F" w:rsidRDefault="00000000" w:rsidP="008C541F">
      <w:pPr>
        <w:pStyle w:val="ListBullet"/>
        <w:spacing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 xml:space="preserve">Description: Reports with filters for ETP status, concession month, etc. It ensures dispensing notifications are accurate and </w:t>
      </w:r>
      <w:r w:rsidR="008C541F" w:rsidRPr="008C541F">
        <w:rPr>
          <w:rFonts w:ascii="Calibri" w:hAnsi="Calibri" w:cs="Calibri"/>
        </w:rPr>
        <w:t>up to date</w:t>
      </w:r>
      <w:r w:rsidRPr="008C541F">
        <w:rPr>
          <w:rFonts w:ascii="Calibri" w:hAnsi="Calibri" w:cs="Calibri"/>
        </w:rPr>
        <w:t>.</w:t>
      </w:r>
    </w:p>
    <w:p w14:paraId="102FB72C" w14:textId="77777777" w:rsidR="00F769F9" w:rsidRPr="008C541F" w:rsidRDefault="00000000" w:rsidP="008C541F">
      <w:pPr>
        <w:pStyle w:val="Heading1"/>
        <w:spacing w:before="0"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6.30 EPS Unclaimed Scripts</w:t>
      </w:r>
    </w:p>
    <w:p w14:paraId="1192BF32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EPS Unclaimed</w:t>
      </w:r>
    </w:p>
    <w:p w14:paraId="45BD9B15" w14:textId="77777777" w:rsidR="00F769F9" w:rsidRPr="008C541F" w:rsidRDefault="00000000" w:rsidP="008C541F">
      <w:pPr>
        <w:pStyle w:val="ListBullet"/>
        <w:spacing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Description: Tracks unclaimed EPS R2 scripts. Lists number of days before expiry and reimbursement value to ensure timely claim actions.</w:t>
      </w:r>
    </w:p>
    <w:p w14:paraId="15F35E21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ERD Unclaimed</w:t>
      </w:r>
    </w:p>
    <w:p w14:paraId="346EE83D" w14:textId="77777777" w:rsidR="00F769F9" w:rsidRPr="008C541F" w:rsidRDefault="00000000" w:rsidP="008C541F">
      <w:pPr>
        <w:pStyle w:val="ListBullet"/>
        <w:spacing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Description: Monitors unclaimed ERD scripts with expiry days and reimbursement info, supporting better claim management.</w:t>
      </w:r>
    </w:p>
    <w:p w14:paraId="1DD0343E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CD EPS R2 Unclaimed</w:t>
      </w:r>
    </w:p>
    <w:p w14:paraId="5770FE52" w14:textId="77777777" w:rsidR="00F769F9" w:rsidRPr="008C541F" w:rsidRDefault="00000000" w:rsidP="008C541F">
      <w:pPr>
        <w:pStyle w:val="ListBullet"/>
        <w:spacing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Description: Tracks CD EPS R2 scripts that are unclaimed, showing expiry duration and reimbursement details.</w:t>
      </w:r>
    </w:p>
    <w:p w14:paraId="24D97ACA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Unclaimed History</w:t>
      </w:r>
    </w:p>
    <w:p w14:paraId="4648598B" w14:textId="77777777" w:rsidR="00F769F9" w:rsidRPr="008C541F" w:rsidRDefault="00000000" w:rsidP="008C541F">
      <w:pPr>
        <w:pStyle w:val="ListBullet"/>
        <w:spacing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Description: Provides extended history of unclaimed EPS R2 scripts and reimbursement values. Useful for trends and comparison.</w:t>
      </w:r>
    </w:p>
    <w:p w14:paraId="60A0123F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Total Unclaimed Scripts Detail</w:t>
      </w:r>
    </w:p>
    <w:p w14:paraId="77E8D22D" w14:textId="5EFCB37A" w:rsidR="00F769F9" w:rsidRPr="008C541F" w:rsidRDefault="00000000" w:rsidP="008C541F">
      <w:pPr>
        <w:pStyle w:val="ListBullet"/>
        <w:spacing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 xml:space="preserve">Description: Breaks down unclaimed scripts by days until expiry (&lt;7, 8-15, 16-30 days). </w:t>
      </w:r>
      <w:r w:rsidR="008C541F" w:rsidRPr="008C541F">
        <w:rPr>
          <w:rFonts w:ascii="Calibri" w:hAnsi="Calibri" w:cs="Calibri"/>
        </w:rPr>
        <w:t>Help</w:t>
      </w:r>
      <w:r w:rsidRPr="008C541F">
        <w:rPr>
          <w:rFonts w:ascii="Calibri" w:hAnsi="Calibri" w:cs="Calibri"/>
        </w:rPr>
        <w:t xml:space="preserve"> prioritize claims processing.</w:t>
      </w:r>
    </w:p>
    <w:p w14:paraId="39D3F9A4" w14:textId="77777777" w:rsidR="00F769F9" w:rsidRPr="008C541F" w:rsidRDefault="00000000" w:rsidP="008C541F">
      <w:pPr>
        <w:pStyle w:val="Heading1"/>
        <w:spacing w:before="0"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6.70 Enquiry Module</w:t>
      </w:r>
    </w:p>
    <w:p w14:paraId="141CD4A2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Script ID Search</w:t>
      </w:r>
    </w:p>
    <w:p w14:paraId="31160C57" w14:textId="77777777" w:rsidR="00F769F9" w:rsidRPr="008C541F" w:rsidRDefault="00000000" w:rsidP="008C541F">
      <w:pPr>
        <w:pStyle w:val="ListBullet"/>
        <w:spacing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Description: Allows search for full script details and ETP status, aiding in investigation of specific claims.</w:t>
      </w:r>
    </w:p>
    <w:p w14:paraId="35E43601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Patient Search</w:t>
      </w:r>
    </w:p>
    <w:p w14:paraId="0EF89A62" w14:textId="77777777" w:rsidR="00F769F9" w:rsidRPr="008C541F" w:rsidRDefault="00000000" w:rsidP="008C541F">
      <w:pPr>
        <w:pStyle w:val="ListBullet"/>
        <w:spacing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Description: Provides patient-specific enquiry to see prescription history and support follow-ups.</w:t>
      </w:r>
    </w:p>
    <w:p w14:paraId="72476928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Product Search</w:t>
      </w:r>
    </w:p>
    <w:p w14:paraId="389A0F47" w14:textId="77777777" w:rsidR="00F769F9" w:rsidRPr="008C541F" w:rsidRDefault="00000000" w:rsidP="008C541F">
      <w:pPr>
        <w:pStyle w:val="ListBullet"/>
        <w:spacing w:after="0"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Description: This search helps identify unclaimed and non-expired scripts by product. It aids in managing inventory and claims.</w:t>
      </w:r>
    </w:p>
    <w:p w14:paraId="0948F86E" w14:textId="77777777" w:rsidR="00F769F9" w:rsidRPr="008C541F" w:rsidRDefault="00000000" w:rsidP="008C541F">
      <w:pPr>
        <w:pStyle w:val="Heading1"/>
        <w:spacing w:before="0"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lastRenderedPageBreak/>
        <w:t>6.10 Emergency Supply</w:t>
      </w:r>
    </w:p>
    <w:p w14:paraId="4F6F3B13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By Branch by Type</w:t>
      </w:r>
    </w:p>
    <w:p w14:paraId="793A1AB2" w14:textId="77777777" w:rsidR="00F769F9" w:rsidRPr="008C541F" w:rsidRDefault="00000000" w:rsidP="008C541F">
      <w:pPr>
        <w:pStyle w:val="ListBullet"/>
        <w:spacing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Tracks outstanding emergency scripts by branch type, including dispensed items and supply value. It supports urgent claim preparation.</w:t>
      </w:r>
    </w:p>
    <w:p w14:paraId="451F13DA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Age Emergency Scripts</w:t>
      </w:r>
    </w:p>
    <w:p w14:paraId="54496F55" w14:textId="77777777" w:rsidR="00F769F9" w:rsidRPr="008C541F" w:rsidRDefault="00000000" w:rsidP="008C541F">
      <w:pPr>
        <w:pStyle w:val="ListBullet"/>
        <w:spacing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Lists aged emergency scripts by item, indicating when quicker processing may be required. It supports timely patient service.</w:t>
      </w:r>
    </w:p>
    <w:p w14:paraId="2040E141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Missed Emergency Scripts</w:t>
      </w:r>
    </w:p>
    <w:p w14:paraId="740E3820" w14:textId="77777777" w:rsidR="00F769F9" w:rsidRPr="008C541F" w:rsidRDefault="00000000" w:rsidP="008C541F">
      <w:pPr>
        <w:pStyle w:val="ListBullet"/>
        <w:spacing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Highlights missed emergency scripts to address gaps in supply chains and reduce risk.</w:t>
      </w:r>
    </w:p>
    <w:p w14:paraId="608C28B2" w14:textId="77777777" w:rsidR="00F769F9" w:rsidRPr="008C541F" w:rsidRDefault="00000000" w:rsidP="008C541F">
      <w:pPr>
        <w:pStyle w:val="Heading1"/>
        <w:spacing w:before="0"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6.31 EPS Claims Analysis</w:t>
      </w:r>
    </w:p>
    <w:p w14:paraId="7C022547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Claims Pattern</w:t>
      </w:r>
    </w:p>
    <w:p w14:paraId="795D1538" w14:textId="35E7603D" w:rsidR="00F769F9" w:rsidRPr="008C541F" w:rsidRDefault="00000000" w:rsidP="008C541F">
      <w:pPr>
        <w:pStyle w:val="ListBullet"/>
        <w:spacing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 xml:space="preserve">Analyzes EPS </w:t>
      </w:r>
      <w:proofErr w:type="gramStart"/>
      <w:r w:rsidRPr="008C541F">
        <w:rPr>
          <w:rFonts w:ascii="Calibri" w:hAnsi="Calibri" w:cs="Calibri"/>
        </w:rPr>
        <w:t>R2 item</w:t>
      </w:r>
      <w:proofErr w:type="gramEnd"/>
      <w:r w:rsidRPr="008C541F">
        <w:rPr>
          <w:rFonts w:ascii="Calibri" w:hAnsi="Calibri" w:cs="Calibri"/>
        </w:rPr>
        <w:t xml:space="preserve"> processing patterns </w:t>
      </w:r>
      <w:r w:rsidR="008C541F" w:rsidRPr="008C541F">
        <w:rPr>
          <w:rFonts w:ascii="Calibri" w:hAnsi="Calibri" w:cs="Calibri"/>
        </w:rPr>
        <w:t>daily</w:t>
      </w:r>
      <w:r w:rsidRPr="008C541F">
        <w:rPr>
          <w:rFonts w:ascii="Calibri" w:hAnsi="Calibri" w:cs="Calibri"/>
        </w:rPr>
        <w:t>. Tracks payment patterns and reduces claim errors.</w:t>
      </w:r>
    </w:p>
    <w:p w14:paraId="0303EC13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Claim Month between 1st-5th</w:t>
      </w:r>
    </w:p>
    <w:p w14:paraId="48844994" w14:textId="77777777" w:rsidR="00F769F9" w:rsidRPr="008C541F" w:rsidRDefault="00000000" w:rsidP="008C541F">
      <w:pPr>
        <w:pStyle w:val="ListBullet"/>
        <w:spacing w:line="240" w:lineRule="auto"/>
        <w:rPr>
          <w:rFonts w:ascii="Calibri" w:hAnsi="Calibri" w:cs="Calibri"/>
        </w:rPr>
      </w:pPr>
      <w:proofErr w:type="gramStart"/>
      <w:r w:rsidRPr="008C541F">
        <w:rPr>
          <w:rFonts w:ascii="Calibri" w:hAnsi="Calibri" w:cs="Calibri"/>
        </w:rPr>
        <w:t>Compares</w:t>
      </w:r>
      <w:proofErr w:type="gramEnd"/>
      <w:r w:rsidRPr="008C541F">
        <w:rPr>
          <w:rFonts w:ascii="Calibri" w:hAnsi="Calibri" w:cs="Calibri"/>
        </w:rPr>
        <w:t xml:space="preserve"> labelled items versus claimed items in the first month days, analyzing variance to improve claim accuracy.</w:t>
      </w:r>
    </w:p>
    <w:p w14:paraId="160780D9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Non-Dispensing</w:t>
      </w:r>
    </w:p>
    <w:p w14:paraId="38E6B34A" w14:textId="77777777" w:rsidR="00F769F9" w:rsidRPr="008C541F" w:rsidRDefault="00000000" w:rsidP="008C541F">
      <w:pPr>
        <w:pStyle w:val="ListBullet"/>
        <w:spacing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Monitors trends where items are not dispensed, indicating potential issues in prescription patterns.</w:t>
      </w:r>
    </w:p>
    <w:p w14:paraId="0578E90A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Returned Scripts</w:t>
      </w:r>
    </w:p>
    <w:p w14:paraId="0A90DF3B" w14:textId="1E15E441" w:rsidR="00F769F9" w:rsidRPr="008C541F" w:rsidRDefault="00000000" w:rsidP="008C541F">
      <w:pPr>
        <w:pStyle w:val="ListBullet"/>
        <w:spacing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 xml:space="preserve">Tracks scripts returned to Spine both within and after 30 days. </w:t>
      </w:r>
      <w:r w:rsidR="008C541F" w:rsidRPr="008C541F">
        <w:rPr>
          <w:rFonts w:ascii="Calibri" w:hAnsi="Calibri" w:cs="Calibri"/>
        </w:rPr>
        <w:t>Help</w:t>
      </w:r>
      <w:r w:rsidRPr="008C541F">
        <w:rPr>
          <w:rFonts w:ascii="Calibri" w:hAnsi="Calibri" w:cs="Calibri"/>
        </w:rPr>
        <w:t xml:space="preserve"> in identifying delays and compliance issues.</w:t>
      </w:r>
    </w:p>
    <w:p w14:paraId="72D08F8E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Other EPS Status</w:t>
      </w:r>
    </w:p>
    <w:p w14:paraId="46203279" w14:textId="77777777" w:rsidR="00F769F9" w:rsidRPr="008C541F" w:rsidRDefault="00000000" w:rsidP="008C541F">
      <w:pPr>
        <w:pStyle w:val="ListBullet"/>
        <w:spacing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Analyzes ETP status at reimbursement value to understand script processing states.</w:t>
      </w:r>
    </w:p>
    <w:p w14:paraId="5C3D1769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Within 30 days - Return Script</w:t>
      </w:r>
    </w:p>
    <w:p w14:paraId="2EB7ED9D" w14:textId="77777777" w:rsidR="00F769F9" w:rsidRPr="008C541F" w:rsidRDefault="00000000" w:rsidP="008C541F">
      <w:pPr>
        <w:pStyle w:val="ListBullet"/>
        <w:spacing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Specifically tracks scripts returned within 30 days of label date to monitor compliance.</w:t>
      </w:r>
    </w:p>
    <w:p w14:paraId="61236B09" w14:textId="77777777" w:rsidR="00F769F9" w:rsidRPr="008C541F" w:rsidRDefault="00000000" w:rsidP="008C541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8C541F">
        <w:rPr>
          <w:rFonts w:ascii="Calibri" w:hAnsi="Calibri" w:cs="Calibri"/>
          <w:sz w:val="24"/>
          <w:szCs w:val="24"/>
        </w:rPr>
        <w:t>After 30 days - Return Script</w:t>
      </w:r>
    </w:p>
    <w:p w14:paraId="26CE31A8" w14:textId="77777777" w:rsidR="00F769F9" w:rsidRPr="008C541F" w:rsidRDefault="00000000" w:rsidP="008C541F">
      <w:pPr>
        <w:pStyle w:val="ListBullet"/>
        <w:spacing w:line="240" w:lineRule="auto"/>
        <w:rPr>
          <w:rFonts w:ascii="Calibri" w:hAnsi="Calibri" w:cs="Calibri"/>
        </w:rPr>
      </w:pPr>
      <w:r w:rsidRPr="008C541F">
        <w:rPr>
          <w:rFonts w:ascii="Calibri" w:hAnsi="Calibri" w:cs="Calibri"/>
        </w:rPr>
        <w:t>Specifically tracks scripts returned after 30 days to allow follow-up actions.</w:t>
      </w:r>
    </w:p>
    <w:sectPr w:rsidR="00F769F9" w:rsidRPr="008C54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6597480">
    <w:abstractNumId w:val="8"/>
  </w:num>
  <w:num w:numId="2" w16cid:durableId="1718120329">
    <w:abstractNumId w:val="6"/>
  </w:num>
  <w:num w:numId="3" w16cid:durableId="1158613289">
    <w:abstractNumId w:val="5"/>
  </w:num>
  <w:num w:numId="4" w16cid:durableId="1692564065">
    <w:abstractNumId w:val="4"/>
  </w:num>
  <w:num w:numId="5" w16cid:durableId="2079590972">
    <w:abstractNumId w:val="7"/>
  </w:num>
  <w:num w:numId="6" w16cid:durableId="1119759917">
    <w:abstractNumId w:val="3"/>
  </w:num>
  <w:num w:numId="7" w16cid:durableId="273363311">
    <w:abstractNumId w:val="2"/>
  </w:num>
  <w:num w:numId="8" w16cid:durableId="161163045">
    <w:abstractNumId w:val="1"/>
  </w:num>
  <w:num w:numId="9" w16cid:durableId="54907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0F45"/>
    <w:rsid w:val="008C541F"/>
    <w:rsid w:val="00AA1D8D"/>
    <w:rsid w:val="00B47730"/>
    <w:rsid w:val="00CB0664"/>
    <w:rsid w:val="00F76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C89E8"/>
  <w14:defaultImageDpi w14:val="300"/>
  <w15:docId w15:val="{E3962756-290F-4BAC-987E-B7D944B9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2B059D-3921-4A93-8BF9-DF5FFD937C44}"/>
</file>

<file path=customXml/itemProps3.xml><?xml version="1.0" encoding="utf-8"?>
<ds:datastoreItem xmlns:ds="http://schemas.openxmlformats.org/officeDocument/2006/customXml" ds:itemID="{F2D0D7E3-2112-41C6-8612-E87977CC1708}"/>
</file>

<file path=customXml/itemProps4.xml><?xml version="1.0" encoding="utf-8"?>
<ds:datastoreItem xmlns:ds="http://schemas.openxmlformats.org/officeDocument/2006/customXml" ds:itemID="{C7A25563-18AD-4842-915A-EE2B78C46C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Paula Wellings</cp:lastModifiedBy>
  <cp:revision>3</cp:revision>
  <dcterms:created xsi:type="dcterms:W3CDTF">2013-12-23T23:15:00Z</dcterms:created>
  <dcterms:modified xsi:type="dcterms:W3CDTF">2025-09-10T10:03:00Z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