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6CAC6" w14:textId="77777777" w:rsidR="00B04D5F" w:rsidRPr="004E29DA" w:rsidRDefault="00000000" w:rsidP="004E29DA">
      <w:pPr>
        <w:pStyle w:val="Heading1"/>
        <w:spacing w:before="0"/>
        <w:rPr>
          <w:rFonts w:ascii="Calibri" w:hAnsi="Calibri" w:cs="Calibri"/>
        </w:rPr>
      </w:pPr>
      <w:r w:rsidRPr="004E29DA">
        <w:rPr>
          <w:rFonts w:ascii="Calibri" w:hAnsi="Calibri" w:cs="Calibri"/>
        </w:rPr>
        <w:t>Surgery Analysis Summary</w:t>
      </w:r>
    </w:p>
    <w:p w14:paraId="188E013F" w14:textId="77777777" w:rsidR="00B04D5F" w:rsidRPr="004E29DA" w:rsidRDefault="00000000" w:rsidP="004E29D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4E29DA">
        <w:rPr>
          <w:rFonts w:ascii="Calibri" w:hAnsi="Calibri" w:cs="Calibri"/>
          <w:sz w:val="24"/>
          <w:szCs w:val="24"/>
        </w:rPr>
        <w:t>4.50 Practice and Prescriber Trend</w:t>
      </w:r>
    </w:p>
    <w:p w14:paraId="1AD29658" w14:textId="77777777" w:rsidR="00B04D5F" w:rsidRPr="004E29DA" w:rsidRDefault="00000000" w:rsidP="004E29DA">
      <w:pPr>
        <w:pStyle w:val="Heading2"/>
        <w:numPr>
          <w:ilvl w:val="0"/>
          <w:numId w:val="10"/>
        </w:numPr>
        <w:spacing w:before="0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4E29DA">
        <w:rPr>
          <w:rFonts w:ascii="Calibri" w:hAnsi="Calibri" w:cs="Calibri"/>
          <w:b w:val="0"/>
          <w:bCs w:val="0"/>
          <w:color w:val="auto"/>
          <w:sz w:val="22"/>
          <w:szCs w:val="22"/>
        </w:rPr>
        <w:t>Current Year vs Previous Year by Practice</w:t>
      </w:r>
    </w:p>
    <w:p w14:paraId="1BDE7A40" w14:textId="77777777" w:rsidR="00B04D5F" w:rsidRPr="004E29DA" w:rsidRDefault="00000000" w:rsidP="004E29DA">
      <w:pPr>
        <w:pStyle w:val="Heading2"/>
        <w:numPr>
          <w:ilvl w:val="0"/>
          <w:numId w:val="10"/>
        </w:numPr>
        <w:spacing w:before="0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4E29DA">
        <w:rPr>
          <w:rFonts w:ascii="Calibri" w:hAnsi="Calibri" w:cs="Calibri"/>
          <w:b w:val="0"/>
          <w:bCs w:val="0"/>
          <w:color w:val="auto"/>
          <w:sz w:val="22"/>
          <w:szCs w:val="22"/>
        </w:rPr>
        <w:t>By Practice Items and Margin by Practice (Rolling Year)</w:t>
      </w:r>
    </w:p>
    <w:p w14:paraId="41049948" w14:textId="77777777" w:rsidR="00B04D5F" w:rsidRPr="004E29DA" w:rsidRDefault="00000000" w:rsidP="004E29DA">
      <w:pPr>
        <w:pStyle w:val="Heading2"/>
        <w:numPr>
          <w:ilvl w:val="0"/>
          <w:numId w:val="10"/>
        </w:numPr>
        <w:spacing w:before="0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4E29DA">
        <w:rPr>
          <w:rFonts w:ascii="Calibri" w:hAnsi="Calibri" w:cs="Calibri"/>
          <w:b w:val="0"/>
          <w:bCs w:val="0"/>
          <w:color w:val="auto"/>
          <w:sz w:val="22"/>
          <w:szCs w:val="22"/>
        </w:rPr>
        <w:t>EPS Usage by Practice</w:t>
      </w:r>
    </w:p>
    <w:p w14:paraId="68792330" w14:textId="77777777" w:rsidR="00B04D5F" w:rsidRPr="004E29DA" w:rsidRDefault="00000000" w:rsidP="004E29DA">
      <w:pPr>
        <w:pStyle w:val="Heading2"/>
        <w:numPr>
          <w:ilvl w:val="0"/>
          <w:numId w:val="10"/>
        </w:numPr>
        <w:spacing w:before="0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4E29DA">
        <w:rPr>
          <w:rFonts w:ascii="Calibri" w:hAnsi="Calibri" w:cs="Calibri"/>
          <w:b w:val="0"/>
          <w:bCs w:val="0"/>
          <w:color w:val="auto"/>
          <w:sz w:val="22"/>
          <w:szCs w:val="22"/>
        </w:rPr>
        <w:t>Nominations Summary by Surgery</w:t>
      </w:r>
    </w:p>
    <w:p w14:paraId="0A47E5F2" w14:textId="77777777" w:rsidR="00B04D5F" w:rsidRPr="004E29DA" w:rsidRDefault="00000000" w:rsidP="004E29DA">
      <w:pPr>
        <w:pStyle w:val="Heading2"/>
        <w:numPr>
          <w:ilvl w:val="0"/>
          <w:numId w:val="10"/>
        </w:numPr>
        <w:spacing w:before="0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4E29DA">
        <w:rPr>
          <w:rFonts w:ascii="Calibri" w:hAnsi="Calibri" w:cs="Calibri"/>
          <w:b w:val="0"/>
          <w:bCs w:val="0"/>
          <w:color w:val="auto"/>
          <w:sz w:val="22"/>
          <w:szCs w:val="22"/>
        </w:rPr>
        <w:t>Average Items per Patient Growth by Top Local Practices</w:t>
      </w:r>
    </w:p>
    <w:p w14:paraId="034D31E9" w14:textId="77777777" w:rsidR="00B04D5F" w:rsidRPr="004E29DA" w:rsidRDefault="00000000" w:rsidP="004E29DA">
      <w:pPr>
        <w:pStyle w:val="Heading2"/>
        <w:numPr>
          <w:ilvl w:val="0"/>
          <w:numId w:val="10"/>
        </w:numPr>
        <w:spacing w:before="0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4E29DA">
        <w:rPr>
          <w:rFonts w:ascii="Calibri" w:hAnsi="Calibri" w:cs="Calibri"/>
          <w:b w:val="0"/>
          <w:bCs w:val="0"/>
          <w:color w:val="auto"/>
          <w:sz w:val="22"/>
          <w:szCs w:val="22"/>
        </w:rPr>
        <w:t>Patient Count by BNF Condition by Practice</w:t>
      </w:r>
    </w:p>
    <w:sectPr w:rsidR="00B04D5F" w:rsidRPr="004E2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616CA"/>
    <w:multiLevelType w:val="hybridMultilevel"/>
    <w:tmpl w:val="F18C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51231">
    <w:abstractNumId w:val="8"/>
  </w:num>
  <w:num w:numId="2" w16cid:durableId="1359969115">
    <w:abstractNumId w:val="6"/>
  </w:num>
  <w:num w:numId="3" w16cid:durableId="1501847128">
    <w:abstractNumId w:val="5"/>
  </w:num>
  <w:num w:numId="4" w16cid:durableId="2005664175">
    <w:abstractNumId w:val="4"/>
  </w:num>
  <w:num w:numId="5" w16cid:durableId="1951350047">
    <w:abstractNumId w:val="7"/>
  </w:num>
  <w:num w:numId="6" w16cid:durableId="1748918099">
    <w:abstractNumId w:val="3"/>
  </w:num>
  <w:num w:numId="7" w16cid:durableId="951743547">
    <w:abstractNumId w:val="2"/>
  </w:num>
  <w:num w:numId="8" w16cid:durableId="593585683">
    <w:abstractNumId w:val="1"/>
  </w:num>
  <w:num w:numId="9" w16cid:durableId="1840537639">
    <w:abstractNumId w:val="0"/>
  </w:num>
  <w:num w:numId="10" w16cid:durableId="1757508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9DA"/>
    <w:rsid w:val="00AA1D8D"/>
    <w:rsid w:val="00B04D5F"/>
    <w:rsid w:val="00B47730"/>
    <w:rsid w:val="00B5488E"/>
    <w:rsid w:val="00CB0664"/>
    <w:rsid w:val="00D073DE"/>
    <w:rsid w:val="00EC44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FD47F"/>
  <w14:defaultImageDpi w14:val="300"/>
  <w15:docId w15:val="{D9DC0DDE-99D5-47C8-A5C8-6A9F334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9A182-6E4D-4EEE-BA28-6408654A30FE}"/>
</file>

<file path=customXml/itemProps3.xml><?xml version="1.0" encoding="utf-8"?>
<ds:datastoreItem xmlns:ds="http://schemas.openxmlformats.org/officeDocument/2006/customXml" ds:itemID="{44FA3DE0-2C4D-4E79-89ED-215DE780AB43}"/>
</file>

<file path=customXml/itemProps4.xml><?xml version="1.0" encoding="utf-8"?>
<ds:datastoreItem xmlns:ds="http://schemas.openxmlformats.org/officeDocument/2006/customXml" ds:itemID="{C75BD93A-BF18-491C-8B17-A4594DC472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4</cp:revision>
  <dcterms:created xsi:type="dcterms:W3CDTF">2013-12-23T23:15:00Z</dcterms:created>
  <dcterms:modified xsi:type="dcterms:W3CDTF">2025-09-10T09:34:00Z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