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4C4CDFC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1D358713"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Pr>
          <w:sz w:val="20"/>
          <w:szCs w:val="20"/>
        </w:rPr>
        <w:t xml:space="preserve"> (</w:t>
      </w:r>
      <w:r w:rsidR="002A2B03">
        <w:rPr>
          <w:sz w:val="20"/>
          <w:szCs w:val="20"/>
        </w:rPr>
        <w:t>cita</w:t>
      </w:r>
      <w:r w:rsidR="00396CE3">
        <w:rPr>
          <w:sz w:val="20"/>
          <w:szCs w:val="20"/>
        </w:rPr>
        <w:t>t</w:t>
      </w:r>
      <w:r w:rsidR="002A2B03">
        <w:rPr>
          <w:sz w:val="20"/>
          <w:szCs w:val="20"/>
        </w:rPr>
        <w:t>ion</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3E3C63" w:rsidRDefault="00A41512" w:rsidP="00A51CF3">
      <w:pPr>
        <w:rPr>
          <w:b/>
          <w:bCs/>
          <w:sz w:val="20"/>
          <w:szCs w:val="20"/>
        </w:rPr>
      </w:pPr>
      <w:r w:rsidRPr="003E3C63">
        <w:rPr>
          <w:b/>
          <w:bCs/>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6D7CA2C9" w:rsidR="00DC2CFC" w:rsidRDefault="00DC2CFC" w:rsidP="00F079E5">
      <w:pPr>
        <w:rPr>
          <w:sz w:val="20"/>
          <w:szCs w:val="20"/>
        </w:rPr>
      </w:pPr>
      <w:r w:rsidRPr="00F22B6D">
        <w:rPr>
          <w:sz w:val="20"/>
          <w:szCs w:val="20"/>
        </w:rPr>
        <w:lastRenderedPageBreak/>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75493896" w:rsidR="003E3C63" w:rsidRPr="003E3C63" w:rsidRDefault="003E3C63" w:rsidP="00F079E5">
      <w:pPr>
        <w:rPr>
          <w:b/>
          <w:bCs/>
          <w:sz w:val="20"/>
          <w:szCs w:val="20"/>
        </w:rPr>
      </w:pPr>
      <w:r>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09E3C845" w:rsidR="00A34662"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6F3AB0C9" w:rsidR="00F01101" w:rsidRPr="00F01101" w:rsidRDefault="00F01101" w:rsidP="00A34662">
      <w:pPr>
        <w:rPr>
          <w:b/>
          <w:bCs/>
          <w:sz w:val="20"/>
          <w:szCs w:val="20"/>
        </w:rPr>
      </w:pPr>
      <w:r>
        <w:rPr>
          <w:b/>
          <w:bCs/>
          <w:sz w:val="20"/>
          <w:szCs w:val="20"/>
        </w:rPr>
        <w:t>Landscape generation</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lastRenderedPageBreak/>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1F695260" w:rsidR="00E319B1" w:rsidRPr="00E319B1" w:rsidRDefault="00E319B1" w:rsidP="00A34662">
      <w:pPr>
        <w:rPr>
          <w:b/>
          <w:bCs/>
          <w:sz w:val="20"/>
          <w:szCs w:val="20"/>
        </w:rPr>
      </w:pPr>
      <w:r w:rsidRPr="00E319B1">
        <w:rPr>
          <w:b/>
          <w:bCs/>
          <w:sz w:val="20"/>
          <w:szCs w:val="20"/>
        </w:rPr>
        <w:t>Fluid simulation in games</w:t>
      </w:r>
    </w:p>
    <w:p w14:paraId="6EF9879F" w14:textId="712DA68D"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 xml:space="preserve">in the past </w:t>
      </w:r>
      <w:r w:rsidR="00733F9B" w:rsidRPr="00F22B6D">
        <w:rPr>
          <w:sz w:val="20"/>
          <w:szCs w:val="20"/>
        </w:rPr>
        <w:t>(</w:t>
      </w:r>
      <w:hyperlink r:id="rId9" w:history="1">
        <w:r w:rsidR="00733F9B" w:rsidRPr="00F22B6D">
          <w:rPr>
            <w:rStyle w:val="Hyperlink"/>
            <w:sz w:val="20"/>
            <w:szCs w:val="20"/>
          </w:rPr>
          <w:t>https://ep.liu.se/ecp/034/010/ecp083410.pdf</w:t>
        </w:r>
      </w:hyperlink>
      <w:r w:rsidR="00733F9B" w:rsidRPr="00F22B6D">
        <w:rPr>
          <w:sz w:val="20"/>
          <w:szCs w:val="20"/>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45C531E1"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w:t>
      </w:r>
      <w:r w:rsidR="00744563" w:rsidRPr="00F22B6D">
        <w:rPr>
          <w:sz w:val="20"/>
          <w:szCs w:val="20"/>
        </w:rPr>
        <w:lastRenderedPageBreak/>
        <w:t xml:space="preserve">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FA5BBDC" w14:textId="54A0CA8C"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403F89A6"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 xml:space="preserve">the program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605A23B5"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p>
    <w:p w14:paraId="21A62FCB" w14:textId="656C9DBE" w:rsidR="00F22B6D" w:rsidRPr="00F22B6D" w:rsidRDefault="00CD290D" w:rsidP="0013278C">
      <w:pPr>
        <w:pStyle w:val="Heading1"/>
        <w:rPr>
          <w:sz w:val="20"/>
          <w:szCs w:val="20"/>
        </w:rPr>
      </w:pPr>
      <w:r w:rsidRPr="00F22B6D">
        <w:rPr>
          <w:sz w:val="28"/>
          <w:szCs w:val="28"/>
        </w:rPr>
        <w:t>Methodology</w:t>
      </w:r>
    </w:p>
    <w:p w14:paraId="6E921EDE" w14:textId="3C8640B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Default="006139E0" w:rsidP="00614C87">
      <w:pPr>
        <w:rPr>
          <w:sz w:val="20"/>
          <w:szCs w:val="20"/>
        </w:rPr>
      </w:pPr>
      <w:r>
        <w:rPr>
          <w:sz w:val="20"/>
          <w:szCs w:val="20"/>
        </w:rPr>
        <w:lastRenderedPageBreak/>
        <w:t>Terrain Generation</w:t>
      </w:r>
    </w:p>
    <w:p w14:paraId="51EEF872" w14:textId="651E8D6E"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Default="00614C87" w:rsidP="005912A4">
      <w:pPr>
        <w:rPr>
          <w:sz w:val="20"/>
          <w:szCs w:val="20"/>
        </w:rPr>
      </w:pPr>
      <w:r w:rsidRPr="00F22B6D">
        <w:rPr>
          <w:sz w:val="20"/>
          <w:szCs w:val="20"/>
        </w:rPr>
        <w:t>OpenGL visuals</w:t>
      </w:r>
    </w:p>
    <w:p w14:paraId="15A257E1" w14:textId="35CD1C49"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0749F9F4"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510D6D8E" w14:textId="6B5733F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08B6F036" w14:textId="7C2B7B07" w:rsidR="00DB7FDD" w:rsidRDefault="00395641" w:rsidP="00C60691">
      <w:pPr>
        <w:rPr>
          <w:sz w:val="20"/>
          <w:szCs w:val="20"/>
        </w:rPr>
      </w:pPr>
      <w:r>
        <w:rPr>
          <w:sz w:val="20"/>
          <w:szCs w:val="20"/>
        </w:rPr>
        <w:lastRenderedPageBreak/>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2610CF0C"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F955163" w14:textId="46C4BE7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 xml:space="preserve">a </w:t>
      </w:r>
      <w:r w:rsidR="00824DEA">
        <w:rPr>
          <w:sz w:val="20"/>
          <w:szCs w:val="20"/>
        </w:rPr>
        <w:lastRenderedPageBreak/>
        <w:t>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0"/>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1"/>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2"/>
                    <a:stretch>
                      <a:fillRect/>
                    </a:stretch>
                  </pic:blipFill>
                  <pic:spPr>
                    <a:xfrm>
                      <a:off x="0" y="0"/>
                      <a:ext cx="4317033" cy="1098629"/>
                    </a:xfrm>
                    <a:prstGeom prst="rect">
                      <a:avLst/>
                    </a:prstGeom>
                  </pic:spPr>
                </pic:pic>
              </a:graphicData>
            </a:graphic>
          </wp:inline>
        </w:drawing>
      </w:r>
    </w:p>
    <w:p w14:paraId="49CA9A6E" w14:textId="1C387BD3"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(calculated using </w:t>
      </w:r>
      <w:r w:rsidR="00C74FCE">
        <w:rPr>
          <w:sz w:val="20"/>
          <w:szCs w:val="20"/>
        </w:rPr>
        <w:t>U</w:t>
      </w:r>
      <w:r w:rsidR="007720AA">
        <w:rPr>
          <w:sz w:val="20"/>
          <w:szCs w:val="20"/>
        </w:rPr>
        <w:t>=ma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3" w:history="1">
        <w:r w:rsidR="007D5F26" w:rsidRPr="004528F4">
          <w:rPr>
            <w:rStyle w:val="Hyperlink"/>
            <w:sz w:val="20"/>
            <w:szCs w:val="20"/>
          </w:rPr>
          <w:t>https://www.journals.uchicago.edu/doi/abs/10.1086/628340</w:t>
        </w:r>
      </w:hyperlink>
      <w:r w:rsidR="007D5F26">
        <w:rPr>
          <w:sz w:val="20"/>
          <w:szCs w:val="20"/>
        </w:rPr>
        <w:t>)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4"/>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5"/>
                    <a:stretch>
                      <a:fillRect/>
                    </a:stretch>
                  </pic:blipFill>
                  <pic:spPr>
                    <a:xfrm>
                      <a:off x="0" y="0"/>
                      <a:ext cx="2133898" cy="866896"/>
                    </a:xfrm>
                    <a:prstGeom prst="rect">
                      <a:avLst/>
                    </a:prstGeom>
                  </pic:spPr>
                </pic:pic>
              </a:graphicData>
            </a:graphic>
          </wp:inline>
        </w:drawing>
      </w:r>
    </w:p>
    <w:p w14:paraId="6A4CCEE7" w14:textId="77777777"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Pr>
          <w:sz w:val="20"/>
          <w:szCs w:val="20"/>
        </w:rPr>
        <w:t xml:space="preserve"> (</w:t>
      </w:r>
      <w:r w:rsidR="000E6C3A" w:rsidRPr="000E6C3A">
        <w:rPr>
          <w:sz w:val="20"/>
          <w:szCs w:val="20"/>
        </w:rPr>
        <w:t>https://en.wikipedia.org/wiki/Stokes%27_law</w:t>
      </w:r>
      <w:r w:rsidR="000E6C3A">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6"/>
                    <a:stretch>
                      <a:fillRect/>
                    </a:stretch>
                  </pic:blipFill>
                  <pic:spPr>
                    <a:xfrm>
                      <a:off x="0" y="0"/>
                      <a:ext cx="2324100" cy="542925"/>
                    </a:xfrm>
                    <a:prstGeom prst="rect">
                      <a:avLst/>
                    </a:prstGeom>
                  </pic:spPr>
                </pic:pic>
              </a:graphicData>
            </a:graphic>
          </wp:inline>
        </w:drawing>
      </w:r>
    </w:p>
    <w:p w14:paraId="3839BDCF" w14:textId="1279A7A3"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 xml:space="preserve">Lamb’s calculation of settling velocity </w:t>
      </w:r>
      <w:r w:rsidR="00714DEA">
        <w:rPr>
          <w:sz w:val="20"/>
          <w:szCs w:val="20"/>
        </w:rPr>
        <w:t>(</w:t>
      </w:r>
      <w:hyperlink r:id="rId37" w:history="1">
        <w:r w:rsidR="006E43F4"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r w:rsidR="00714DEA">
        <w:rPr>
          <w:sz w:val="20"/>
          <w:szCs w:val="20"/>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8"/>
                    <a:stretch>
                      <a:fillRect/>
                    </a:stretch>
                  </pic:blipFill>
                  <pic:spPr>
                    <a:xfrm>
                      <a:off x="0" y="0"/>
                      <a:ext cx="3245358" cy="751792"/>
                    </a:xfrm>
                    <a:prstGeom prst="rect">
                      <a:avLst/>
                    </a:prstGeom>
                  </pic:spPr>
                </pic:pic>
              </a:graphicData>
            </a:graphic>
          </wp:inline>
        </w:drawing>
      </w:r>
    </w:p>
    <w:p w14:paraId="4512A360" w14:textId="4D45FA7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C00DBF">
        <w:rPr>
          <w:sz w:val="20"/>
          <w:szCs w:val="20"/>
        </w:rPr>
        <w:t>.</w:t>
      </w:r>
      <w:r w:rsidR="00F762AF">
        <w:rPr>
          <w:sz w:val="20"/>
          <w:szCs w:val="20"/>
        </w:rPr>
        <w:t xml:space="preserve"> </w:t>
      </w:r>
      <w:r w:rsidR="00122BD7">
        <w:rPr>
          <w:sz w:val="20"/>
          <w:szCs w:val="20"/>
        </w:rPr>
        <w:t>(</w:t>
      </w:r>
      <w:hyperlink r:id="rId39" w:history="1">
        <w:r w:rsidR="00122BD7" w:rsidRPr="000D07D5">
          <w:rPr>
            <w:rStyle w:val="Hyperlink"/>
            <w:sz w:val="20"/>
            <w:szCs w:val="20"/>
          </w:rPr>
          <w:t>https://pdf4pro.com/amp/view/stokes-law-settling-velocity-deposition-37ebeb.html</w:t>
        </w:r>
      </w:hyperlink>
      <w:r w:rsidR="00122BD7">
        <w:rPr>
          <w:sz w:val="20"/>
          <w:szCs w:val="20"/>
        </w:rPr>
        <w:t>)</w:t>
      </w:r>
      <w:r w:rsidR="006B092C">
        <w:rPr>
          <w:sz w:val="20"/>
          <w:szCs w:val="20"/>
        </w:rPr>
        <w:t xml:space="preserve"> u =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6E7BC8EC" w:rsidR="00C45990" w:rsidRDefault="00323534" w:rsidP="00BD5443">
      <w:pPr>
        <w:jc w:val="cente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to fall</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Pr>
          <w:sz w:val="20"/>
          <w:szCs w:val="20"/>
        </w:rPr>
        <w:t xml:space="preserve"> (citation for s=d/t)</w:t>
      </w:r>
      <w:r w:rsidR="008A6819">
        <w:rPr>
          <w:sz w:val="20"/>
          <w:szCs w:val="20"/>
        </w:rPr>
        <w:t>.</w:t>
      </w:r>
    </w:p>
    <w:p w14:paraId="3F000DD8" w14:textId="4059F9CA" w:rsidR="00543FBF" w:rsidRDefault="003156EC" w:rsidP="00BD5443">
      <w:pPr>
        <w:jc w:val="center"/>
        <w:rPr>
          <w:sz w:val="20"/>
          <w:szCs w:val="20"/>
        </w:rPr>
      </w:pPr>
      <w:r w:rsidRPr="003156EC">
        <w:rPr>
          <w:noProof/>
        </w:rPr>
        <w:lastRenderedPageBreak/>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41"/>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t>
      </w:r>
      <w:r>
        <w:rPr>
          <w:sz w:val="20"/>
          <w:szCs w:val="20"/>
        </w:rPr>
        <w:t xml:space="preserve">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43"/>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44"/>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45"/>
                    <a:stretch>
                      <a:fillRect/>
                    </a:stretch>
                  </pic:blipFill>
                  <pic:spPr>
                    <a:xfrm>
                      <a:off x="0" y="0"/>
                      <a:ext cx="4067084" cy="966293"/>
                    </a:xfrm>
                    <a:prstGeom prst="rect">
                      <a:avLst/>
                    </a:prstGeom>
                  </pic:spPr>
                </pic:pic>
              </a:graphicData>
            </a:graphic>
          </wp:inline>
        </w:drawing>
      </w:r>
    </w:p>
    <w:p w14:paraId="1545DEF7" w14:textId="4F30A5EC"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4A306FC7" w14:textId="2CE8474E" w:rsidR="009C2FC3" w:rsidRDefault="00640F54" w:rsidP="00CD437E">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 (</w:t>
      </w:r>
      <w:hyperlink r:id="rId46" w:history="1">
        <w:r w:rsidR="00227CFD" w:rsidRPr="000D07D5">
          <w:rPr>
            <w:rStyle w:val="Hyperlink"/>
            <w:sz w:val="20"/>
            <w:szCs w:val="20"/>
          </w:rPr>
          <w:t>https://en.wikipedia.org/wiki/Flood_fill</w:t>
        </w:r>
      </w:hyperlink>
      <w:r w:rsidR="00227CFD">
        <w:rPr>
          <w:sz w:val="20"/>
          <w:szCs w:val="20"/>
        </w:rPr>
        <w:t>)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area,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341E6330" w14:textId="5C58427F" w:rsidR="009C2FC3" w:rsidRDefault="009C2FC3" w:rsidP="00CD437E">
      <w:pPr>
        <w:rPr>
          <w:sz w:val="20"/>
          <w:szCs w:val="20"/>
        </w:rPr>
      </w:pPr>
      <w:r w:rsidRPr="009C2FC3">
        <w:rPr>
          <w:noProof/>
          <w:sz w:val="20"/>
          <w:szCs w:val="20"/>
        </w:rPr>
        <w:lastRenderedPageBreak/>
        <w:drawing>
          <wp:inline distT="0" distB="0" distL="0" distR="0" wp14:anchorId="12B5803F" wp14:editId="2D9E2220">
            <wp:extent cx="6250747" cy="3775347"/>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47"/>
                    <a:srcRect t="28872" r="11684"/>
                    <a:stretch/>
                  </pic:blipFill>
                  <pic:spPr bwMode="auto">
                    <a:xfrm>
                      <a:off x="0" y="0"/>
                      <a:ext cx="6262197" cy="3782262"/>
                    </a:xfrm>
                    <a:prstGeom prst="rect">
                      <a:avLst/>
                    </a:prstGeom>
                    <a:ln>
                      <a:noFill/>
                    </a:ln>
                    <a:extLst>
                      <a:ext uri="{53640926-AAD7-44D8-BBD7-CCE9431645EC}">
                        <a14:shadowObscured xmlns:a14="http://schemas.microsoft.com/office/drawing/2010/main"/>
                      </a:ext>
                    </a:extLst>
                  </pic:spPr>
                </pic:pic>
              </a:graphicData>
            </a:graphic>
          </wp:inline>
        </w:drawing>
      </w:r>
    </w:p>
    <w:p w14:paraId="40FBEEEF" w14:textId="11362853" w:rsidR="007E437A" w:rsidRPr="007E437A" w:rsidRDefault="007E437A" w:rsidP="00427C11">
      <w:pPr>
        <w:jc w:val="center"/>
        <w:rPr>
          <w:i/>
          <w:iCs/>
          <w:sz w:val="20"/>
          <w:szCs w:val="20"/>
        </w:rPr>
      </w:pPr>
      <w:r>
        <w:rPr>
          <w:i/>
          <w:iCs/>
          <w:sz w:val="20"/>
          <w:szCs w:val="20"/>
        </w:rPr>
        <w:t>A two-dimensional representation of the filling algorithm</w:t>
      </w:r>
    </w:p>
    <w:p w14:paraId="2E9E8EEC" w14:textId="321BF146" w:rsidR="009C2FC3" w:rsidRDefault="009C2FC3" w:rsidP="009C2FC3">
      <w:pPr>
        <w:pStyle w:val="ListParagraph"/>
        <w:numPr>
          <w:ilvl w:val="0"/>
          <w:numId w:val="3"/>
        </w:numPr>
        <w:rPr>
          <w:sz w:val="20"/>
          <w:szCs w:val="20"/>
        </w:rPr>
      </w:pPr>
      <w:r w:rsidRPr="009C2FC3">
        <w:rPr>
          <w:sz w:val="20"/>
          <w:szCs w:val="20"/>
        </w:rPr>
        <w:t xml:space="preserve">If the particle has </w:t>
      </w:r>
      <w:r>
        <w:rPr>
          <w:sz w:val="20"/>
          <w:szCs w:val="20"/>
        </w:rPr>
        <w:t>created a new pool</w:t>
      </w:r>
      <w:r w:rsidRPr="009C2FC3">
        <w:rPr>
          <w:sz w:val="20"/>
          <w:szCs w:val="20"/>
        </w:rPr>
        <w:t xml:space="preserve"> and used </w:t>
      </w:r>
      <w:r w:rsidR="00051A23">
        <w:rPr>
          <w:sz w:val="20"/>
          <w:szCs w:val="20"/>
        </w:rPr>
        <w:t>the majority</w:t>
      </w:r>
      <w:r w:rsidRPr="009C2FC3">
        <w:rPr>
          <w:sz w:val="20"/>
          <w:szCs w:val="20"/>
        </w:rPr>
        <w:t xml:space="preserve"> of its volume, it is accepted as a “good enough” fill, and the excess volume is lost to evaporation.</w:t>
      </w:r>
    </w:p>
    <w:p w14:paraId="701A37CD" w14:textId="454054E2"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0EB8330B" w14:textId="5F811B93"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48"/>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52E89942"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E108610" w14:textId="0BFEDD8B"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often taking up to 10 seconds</w:t>
      </w:r>
      <w:r w:rsidR="009A0165">
        <w:rPr>
          <w:sz w:val="20"/>
          <w:szCs w:val="20"/>
        </w:rPr>
        <w:t xml:space="preserve">. Due to this, </w:t>
      </w:r>
      <w:r w:rsidR="00966CAD">
        <w:rPr>
          <w:sz w:val="20"/>
          <w:szCs w:val="20"/>
        </w:rPr>
        <w:t>a foliage coverage value for each node was used instead.</w:t>
      </w:r>
    </w:p>
    <w:p w14:paraId="4B85D2D8" w14:textId="5CABC75F"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 (</w:t>
      </w:r>
      <w:hyperlink r:id="rId49" w:history="1">
        <w:r w:rsidRPr="001A40AB">
          <w:rPr>
            <w:rStyle w:val="Hyperlink"/>
            <w:sz w:val="20"/>
            <w:szCs w:val="20"/>
          </w:rPr>
          <w:t>https://besjournals.onlinelibrary.wiley.com/doi/10.1111/1365-2745.12690</w:t>
        </w:r>
      </w:hyperlink>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w:t>
      </w:r>
      <w:r w:rsidR="00B8136F">
        <w:rPr>
          <w:sz w:val="20"/>
          <w:szCs w:val="20"/>
        </w:rPr>
        <w:lastRenderedPageBreak/>
        <w:t xml:space="preserve">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0E8B01BA"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6D2129">
        <w:rPr>
          <w:sz w:val="20"/>
          <w:szCs w:val="20"/>
        </w:rPr>
        <w:t>,</w:t>
      </w:r>
      <w:r>
        <w:rPr>
          <w:sz w:val="20"/>
          <w:szCs w:val="20"/>
        </w:rPr>
        <w:t xml:space="preserve"> which could not be performed as a particle due to the use of vectors instead of particles in the Navier-Stokes models, proved both computationally intensive and difficult to accurately simulate. Heavy assumptions about particle behaviour and </w:t>
      </w:r>
      <w:r w:rsidR="009243B7">
        <w:rPr>
          <w:sz w:val="20"/>
          <w:szCs w:val="20"/>
        </w:rPr>
        <w:t xml:space="preserve">sediment transfer would have to be made in order to get the program to run successfully. </w:t>
      </w:r>
      <w:r w:rsidR="008F57B2">
        <w:rPr>
          <w:sz w:val="20"/>
          <w:szCs w:val="20"/>
        </w:rPr>
        <w:t>While performance is not the true focus of the project, it is important for the simulation to be performant enough to not inconvenience the user</w:t>
      </w:r>
      <w:r w:rsidR="00512A4A">
        <w:rPr>
          <w:sz w:val="20"/>
          <w:szCs w:val="20"/>
        </w:rPr>
        <w:t>, who may want to re-run simulation with varied parameters</w:t>
      </w:r>
      <w:r w:rsidR="008F57B2">
        <w:rPr>
          <w:sz w:val="20"/>
          <w:szCs w:val="20"/>
        </w:rPr>
        <w:t>.</w:t>
      </w:r>
    </w:p>
    <w:p w14:paraId="05CDFF09" w14:textId="398BD1C3"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Pr>
          <w:sz w:val="20"/>
          <w:szCs w:val="20"/>
        </w:rPr>
        <w:t xml:space="preserve"> (reference) 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8227B7">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27D2CE20"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an acquisition constant.</w:t>
      </w:r>
    </w:p>
    <w:p w14:paraId="77C6DF07" w14:textId="6B91F2F7" w:rsidR="005912A4" w:rsidRPr="00F22B6D" w:rsidRDefault="00AD4E94" w:rsidP="00AD4E94">
      <w:pPr>
        <w:rPr>
          <w:sz w:val="20"/>
          <w:szCs w:val="20"/>
        </w:rPr>
      </w:pPr>
      <w:r>
        <w:rPr>
          <w:sz w:val="20"/>
          <w:szCs w:val="20"/>
        </w:rPr>
        <w:t xml:space="preserve">Initially, an additional focus of this study was to compare the performance impact of simulating fluid movement on the CPU and the GPU. Previous studies have shown the GPU simulation can prove to be significantly better at handling high-load simulation data, and it was planned to investigate the significance of changing the processor that the program ran on. Due to project time constraints and a deeper focus on the comparison of simulation data with real-world examples, </w:t>
      </w:r>
      <w:r w:rsidR="00FC29E9">
        <w:rPr>
          <w:sz w:val="20"/>
          <w:szCs w:val="20"/>
        </w:rPr>
        <w:t>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would be ported to shaders, allowing them to be run on the GPU</w:t>
      </w:r>
      <w:r w:rsidR="00450E4E">
        <w:rPr>
          <w:sz w:val="20"/>
          <w:szCs w:val="20"/>
        </w:rPr>
        <w:t xml:space="preserve"> instead</w:t>
      </w:r>
      <w:r w:rsidR="00FC29E9">
        <w:rPr>
          <w:sz w:val="20"/>
          <w:szCs w:val="20"/>
        </w:rPr>
        <w:t>.</w:t>
      </w:r>
    </w:p>
    <w:p w14:paraId="434699A5" w14:textId="6DC99F03" w:rsidR="001F2FBD" w:rsidRPr="00F22B6D" w:rsidRDefault="00CD2F5D" w:rsidP="005912A4">
      <w:pPr>
        <w:rPr>
          <w:sz w:val="20"/>
          <w:szCs w:val="20"/>
        </w:rPr>
      </w:pPr>
      <w:r>
        <w:rPr>
          <w:sz w:val="20"/>
          <w:szCs w:val="20"/>
        </w:rPr>
        <w:lastRenderedPageBreak/>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Pr>
          <w:sz w:val="20"/>
          <w:szCs w:val="20"/>
        </w:rPr>
        <w:t>)</w:t>
      </w:r>
      <w:r w:rsidR="001242ED">
        <w:rPr>
          <w:sz w:val="20"/>
          <w:szCs w:val="20"/>
        </w:rPr>
        <w:t>(</w:t>
      </w:r>
      <w:r w:rsidR="001242ED" w:rsidRPr="001242ED">
        <w:rPr>
          <w:sz w:val="20"/>
          <w:szCs w:val="20"/>
        </w:rPr>
        <w:t>https://www.leovanrijn-sediment.com/papers/Formulaesandtransport.pdf</w:t>
      </w:r>
      <w:r w:rsidR="001242ED">
        <w:rPr>
          <w:sz w:val="20"/>
          <w:szCs w:val="20"/>
        </w:rPr>
        <w:t>)</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22510404" w14:textId="55359473" w:rsidR="00A0453D" w:rsidRPr="00F22B6D" w:rsidRDefault="0049276D" w:rsidP="006F227D">
      <w:pPr>
        <w:rPr>
          <w:sz w:val="20"/>
          <w:szCs w:val="20"/>
        </w:rPr>
      </w:pPr>
      <w:r w:rsidRPr="00F22B6D">
        <w:rPr>
          <w:sz w:val="20"/>
          <w:szCs w:val="20"/>
        </w:rPr>
        <w:t>Results of final implementation- look at the simulation in depth and probe for any particular strengths or weak points</w:t>
      </w:r>
      <w:r w:rsidR="004F3194" w:rsidRPr="00F22B6D">
        <w:rPr>
          <w:sz w:val="20"/>
          <w:szCs w:val="20"/>
        </w:rPr>
        <w:t>. Examples of landscapes with varying properties and the effects of water on them.</w:t>
      </w:r>
    </w:p>
    <w:p w14:paraId="659005BD" w14:textId="078264E0" w:rsidR="006F1A3F" w:rsidRPr="00F22B6D" w:rsidRDefault="00A0453D" w:rsidP="005912A4">
      <w:pPr>
        <w:rPr>
          <w:sz w:val="20"/>
          <w:szCs w:val="20"/>
        </w:rPr>
      </w:pPr>
      <w:r w:rsidRPr="00F22B6D">
        <w:rPr>
          <w:sz w:val="20"/>
          <w:szCs w:val="20"/>
        </w:rPr>
        <w:t>Did I hit my targets? Can I simulate an ox-bow lake?</w:t>
      </w:r>
    </w:p>
    <w:p w14:paraId="72BD90EF" w14:textId="2C6A4DD0" w:rsidR="005B14BE" w:rsidRPr="00F22B6D" w:rsidRDefault="005B14BE" w:rsidP="005B14BE">
      <w:pPr>
        <w:pStyle w:val="Heading1"/>
        <w:rPr>
          <w:sz w:val="28"/>
          <w:szCs w:val="28"/>
        </w:rPr>
      </w:pPr>
      <w:r w:rsidRPr="00F22B6D">
        <w:rPr>
          <w:sz w:val="28"/>
          <w:szCs w:val="28"/>
        </w:rPr>
        <w:t>Conclusions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1F8A96A9" w:rsidR="005B14BE" w:rsidRPr="00F22B6D"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7235B574" w14:textId="3CF8E289" w:rsidR="005B14BE" w:rsidRPr="00F22B6D" w:rsidRDefault="005B14BE" w:rsidP="005B14BE">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1D3154C1" w14:textId="01D85CB7" w:rsidR="00663331" w:rsidRPr="00F22B6D" w:rsidRDefault="00663331" w:rsidP="00663331">
      <w:pPr>
        <w:pStyle w:val="Heading1"/>
        <w:rPr>
          <w:sz w:val="28"/>
          <w:szCs w:val="28"/>
        </w:rPr>
      </w:pPr>
      <w:r w:rsidRPr="00F22B6D">
        <w:rPr>
          <w:sz w:val="28"/>
          <w:szCs w:val="28"/>
        </w:rPr>
        <w:t xml:space="preserve">References &amp; </w:t>
      </w:r>
      <w:r w:rsidR="00387BD8" w:rsidRPr="00F22B6D">
        <w:rPr>
          <w:sz w:val="28"/>
          <w:szCs w:val="28"/>
        </w:rPr>
        <w:t>Appendices</w:t>
      </w:r>
    </w:p>
    <w:p w14:paraId="68DC2B93" w14:textId="77777777" w:rsidR="00663331" w:rsidRPr="00F22B6D" w:rsidRDefault="00663331" w:rsidP="005B14BE">
      <w:pPr>
        <w:rPr>
          <w:sz w:val="20"/>
          <w:szCs w:val="20"/>
        </w:rPr>
      </w:pPr>
    </w:p>
    <w:p w14:paraId="56A43162" w14:textId="6D6E08D2" w:rsidR="005B14BE" w:rsidRPr="00F22B6D" w:rsidRDefault="005B14BE" w:rsidP="005B14BE">
      <w:pPr>
        <w:pStyle w:val="Heading1"/>
        <w:rPr>
          <w:sz w:val="28"/>
          <w:szCs w:val="28"/>
        </w:rPr>
      </w:pP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1"/>
  </w:num>
  <w:num w:numId="2" w16cid:durableId="2128545225">
    <w:abstractNumId w:val="0"/>
  </w:num>
  <w:num w:numId="3" w16cid:durableId="1627271600">
    <w:abstractNumId w:val="3"/>
  </w:num>
  <w:num w:numId="4" w16cid:durableId="1071850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187E"/>
    <w:rsid w:val="00022E65"/>
    <w:rsid w:val="000251E2"/>
    <w:rsid w:val="000320F4"/>
    <w:rsid w:val="0003663C"/>
    <w:rsid w:val="0004283F"/>
    <w:rsid w:val="000474DB"/>
    <w:rsid w:val="00051A23"/>
    <w:rsid w:val="00056B00"/>
    <w:rsid w:val="00062508"/>
    <w:rsid w:val="000725FA"/>
    <w:rsid w:val="00077624"/>
    <w:rsid w:val="000872D3"/>
    <w:rsid w:val="00087C72"/>
    <w:rsid w:val="0009623A"/>
    <w:rsid w:val="000A2F41"/>
    <w:rsid w:val="000A6386"/>
    <w:rsid w:val="000B356B"/>
    <w:rsid w:val="000B6031"/>
    <w:rsid w:val="000C0085"/>
    <w:rsid w:val="000C150D"/>
    <w:rsid w:val="000C1D18"/>
    <w:rsid w:val="000C3DE1"/>
    <w:rsid w:val="000E26CB"/>
    <w:rsid w:val="000E690A"/>
    <w:rsid w:val="000E6C3A"/>
    <w:rsid w:val="000F2BA3"/>
    <w:rsid w:val="00101851"/>
    <w:rsid w:val="0010284D"/>
    <w:rsid w:val="00106C61"/>
    <w:rsid w:val="00107AE4"/>
    <w:rsid w:val="001117E2"/>
    <w:rsid w:val="00114BFD"/>
    <w:rsid w:val="00115325"/>
    <w:rsid w:val="00121D94"/>
    <w:rsid w:val="00122BD7"/>
    <w:rsid w:val="001242ED"/>
    <w:rsid w:val="001254DF"/>
    <w:rsid w:val="0013110C"/>
    <w:rsid w:val="00131418"/>
    <w:rsid w:val="0013278C"/>
    <w:rsid w:val="00136C46"/>
    <w:rsid w:val="001458D5"/>
    <w:rsid w:val="0015126D"/>
    <w:rsid w:val="001560B3"/>
    <w:rsid w:val="00156D84"/>
    <w:rsid w:val="00160C35"/>
    <w:rsid w:val="00164C08"/>
    <w:rsid w:val="00176BE2"/>
    <w:rsid w:val="0018091D"/>
    <w:rsid w:val="0018354B"/>
    <w:rsid w:val="00194E49"/>
    <w:rsid w:val="00196EFF"/>
    <w:rsid w:val="001A0030"/>
    <w:rsid w:val="001A44DD"/>
    <w:rsid w:val="001A70D9"/>
    <w:rsid w:val="001A7D7F"/>
    <w:rsid w:val="001B2A51"/>
    <w:rsid w:val="001C11C7"/>
    <w:rsid w:val="001C36AA"/>
    <w:rsid w:val="001C66E8"/>
    <w:rsid w:val="001D3F51"/>
    <w:rsid w:val="001E23DF"/>
    <w:rsid w:val="001E4712"/>
    <w:rsid w:val="001F2FBD"/>
    <w:rsid w:val="001F52DF"/>
    <w:rsid w:val="001F5C4D"/>
    <w:rsid w:val="001F7B10"/>
    <w:rsid w:val="002051D4"/>
    <w:rsid w:val="00212009"/>
    <w:rsid w:val="00213015"/>
    <w:rsid w:val="0021416E"/>
    <w:rsid w:val="00227CFD"/>
    <w:rsid w:val="002333E0"/>
    <w:rsid w:val="002344FB"/>
    <w:rsid w:val="002416B9"/>
    <w:rsid w:val="00244B21"/>
    <w:rsid w:val="002514FC"/>
    <w:rsid w:val="0025445B"/>
    <w:rsid w:val="0026019C"/>
    <w:rsid w:val="002623B7"/>
    <w:rsid w:val="0026344F"/>
    <w:rsid w:val="00263829"/>
    <w:rsid w:val="00263D1B"/>
    <w:rsid w:val="00265099"/>
    <w:rsid w:val="00270727"/>
    <w:rsid w:val="00271CD7"/>
    <w:rsid w:val="002723EC"/>
    <w:rsid w:val="00273E68"/>
    <w:rsid w:val="00275529"/>
    <w:rsid w:val="00282940"/>
    <w:rsid w:val="00285151"/>
    <w:rsid w:val="00293524"/>
    <w:rsid w:val="0029593F"/>
    <w:rsid w:val="00295E65"/>
    <w:rsid w:val="002965C6"/>
    <w:rsid w:val="002A2B03"/>
    <w:rsid w:val="002A379E"/>
    <w:rsid w:val="002B0C65"/>
    <w:rsid w:val="002B2000"/>
    <w:rsid w:val="002B3055"/>
    <w:rsid w:val="002B4B0B"/>
    <w:rsid w:val="002C2BDE"/>
    <w:rsid w:val="002D1252"/>
    <w:rsid w:val="002D4418"/>
    <w:rsid w:val="002F0D5A"/>
    <w:rsid w:val="002F1CF4"/>
    <w:rsid w:val="002F3EC8"/>
    <w:rsid w:val="002F4BC1"/>
    <w:rsid w:val="002F68F9"/>
    <w:rsid w:val="0030173E"/>
    <w:rsid w:val="00301B2A"/>
    <w:rsid w:val="0030581A"/>
    <w:rsid w:val="00307ACE"/>
    <w:rsid w:val="003156EC"/>
    <w:rsid w:val="003165D1"/>
    <w:rsid w:val="003202CB"/>
    <w:rsid w:val="003230D2"/>
    <w:rsid w:val="00323534"/>
    <w:rsid w:val="0032675D"/>
    <w:rsid w:val="00330FF2"/>
    <w:rsid w:val="00333FEE"/>
    <w:rsid w:val="003457E6"/>
    <w:rsid w:val="00357754"/>
    <w:rsid w:val="00365FC8"/>
    <w:rsid w:val="00366C3C"/>
    <w:rsid w:val="0037126A"/>
    <w:rsid w:val="003752A2"/>
    <w:rsid w:val="00375D01"/>
    <w:rsid w:val="0038798D"/>
    <w:rsid w:val="00387BD8"/>
    <w:rsid w:val="003928E1"/>
    <w:rsid w:val="00395641"/>
    <w:rsid w:val="00396BD3"/>
    <w:rsid w:val="00396CE3"/>
    <w:rsid w:val="003A2FDB"/>
    <w:rsid w:val="003B142B"/>
    <w:rsid w:val="003B28D5"/>
    <w:rsid w:val="003B7A73"/>
    <w:rsid w:val="003C3C56"/>
    <w:rsid w:val="003C6AD2"/>
    <w:rsid w:val="003D2C9B"/>
    <w:rsid w:val="003D3B0B"/>
    <w:rsid w:val="003D6BAA"/>
    <w:rsid w:val="003D7016"/>
    <w:rsid w:val="003E3C63"/>
    <w:rsid w:val="003E4ADB"/>
    <w:rsid w:val="003F3E93"/>
    <w:rsid w:val="003F44C6"/>
    <w:rsid w:val="003F4BDF"/>
    <w:rsid w:val="003F7461"/>
    <w:rsid w:val="00412784"/>
    <w:rsid w:val="00427631"/>
    <w:rsid w:val="00427C11"/>
    <w:rsid w:val="004310BA"/>
    <w:rsid w:val="00433656"/>
    <w:rsid w:val="00437324"/>
    <w:rsid w:val="00444A42"/>
    <w:rsid w:val="00445818"/>
    <w:rsid w:val="004509BD"/>
    <w:rsid w:val="00450E4E"/>
    <w:rsid w:val="00452519"/>
    <w:rsid w:val="004538DD"/>
    <w:rsid w:val="004570F7"/>
    <w:rsid w:val="004633CF"/>
    <w:rsid w:val="0048269A"/>
    <w:rsid w:val="00486825"/>
    <w:rsid w:val="0049276D"/>
    <w:rsid w:val="0049513B"/>
    <w:rsid w:val="0049607C"/>
    <w:rsid w:val="004A0680"/>
    <w:rsid w:val="004A306E"/>
    <w:rsid w:val="004A5971"/>
    <w:rsid w:val="004B451B"/>
    <w:rsid w:val="004B5035"/>
    <w:rsid w:val="004C06B8"/>
    <w:rsid w:val="004C7E9D"/>
    <w:rsid w:val="004D01D3"/>
    <w:rsid w:val="004E2E4B"/>
    <w:rsid w:val="004F3194"/>
    <w:rsid w:val="005026D5"/>
    <w:rsid w:val="005067AC"/>
    <w:rsid w:val="00512A4A"/>
    <w:rsid w:val="005177CD"/>
    <w:rsid w:val="00520353"/>
    <w:rsid w:val="00522A8F"/>
    <w:rsid w:val="00522D23"/>
    <w:rsid w:val="00527F42"/>
    <w:rsid w:val="005356EF"/>
    <w:rsid w:val="005405B5"/>
    <w:rsid w:val="00540FB7"/>
    <w:rsid w:val="00543FBF"/>
    <w:rsid w:val="00545D89"/>
    <w:rsid w:val="00553494"/>
    <w:rsid w:val="00553CFA"/>
    <w:rsid w:val="00554A87"/>
    <w:rsid w:val="005654F8"/>
    <w:rsid w:val="00566A33"/>
    <w:rsid w:val="005701FE"/>
    <w:rsid w:val="00571148"/>
    <w:rsid w:val="00573F9B"/>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5F749E"/>
    <w:rsid w:val="00603024"/>
    <w:rsid w:val="006048D3"/>
    <w:rsid w:val="006054DE"/>
    <w:rsid w:val="0061021C"/>
    <w:rsid w:val="00611050"/>
    <w:rsid w:val="00611892"/>
    <w:rsid w:val="00612A7C"/>
    <w:rsid w:val="006139E0"/>
    <w:rsid w:val="006143D3"/>
    <w:rsid w:val="00614C87"/>
    <w:rsid w:val="00617CA2"/>
    <w:rsid w:val="00622145"/>
    <w:rsid w:val="00630BCE"/>
    <w:rsid w:val="00630EA5"/>
    <w:rsid w:val="00636CAA"/>
    <w:rsid w:val="00640E0C"/>
    <w:rsid w:val="00640F54"/>
    <w:rsid w:val="00642AD3"/>
    <w:rsid w:val="006518D6"/>
    <w:rsid w:val="00654C6B"/>
    <w:rsid w:val="00656D47"/>
    <w:rsid w:val="0065788F"/>
    <w:rsid w:val="006619BD"/>
    <w:rsid w:val="00663331"/>
    <w:rsid w:val="00664123"/>
    <w:rsid w:val="00667B26"/>
    <w:rsid w:val="00682B9F"/>
    <w:rsid w:val="0068328D"/>
    <w:rsid w:val="006842EC"/>
    <w:rsid w:val="006845F3"/>
    <w:rsid w:val="00687FFC"/>
    <w:rsid w:val="0069006B"/>
    <w:rsid w:val="006903C4"/>
    <w:rsid w:val="006924FE"/>
    <w:rsid w:val="00692D64"/>
    <w:rsid w:val="006958D2"/>
    <w:rsid w:val="006A1648"/>
    <w:rsid w:val="006A357B"/>
    <w:rsid w:val="006B0144"/>
    <w:rsid w:val="006B0538"/>
    <w:rsid w:val="006B092C"/>
    <w:rsid w:val="006B4209"/>
    <w:rsid w:val="006C2AD6"/>
    <w:rsid w:val="006D0489"/>
    <w:rsid w:val="006D2129"/>
    <w:rsid w:val="006E0802"/>
    <w:rsid w:val="006E1371"/>
    <w:rsid w:val="006E43F4"/>
    <w:rsid w:val="006E5952"/>
    <w:rsid w:val="006F1A3F"/>
    <w:rsid w:val="006F227D"/>
    <w:rsid w:val="006F343C"/>
    <w:rsid w:val="006F44E2"/>
    <w:rsid w:val="006F454C"/>
    <w:rsid w:val="006F5192"/>
    <w:rsid w:val="0070065E"/>
    <w:rsid w:val="00712AB6"/>
    <w:rsid w:val="00714DEA"/>
    <w:rsid w:val="00717834"/>
    <w:rsid w:val="00732CC1"/>
    <w:rsid w:val="00732D97"/>
    <w:rsid w:val="00733F9B"/>
    <w:rsid w:val="00740133"/>
    <w:rsid w:val="00744563"/>
    <w:rsid w:val="007452A0"/>
    <w:rsid w:val="007541F9"/>
    <w:rsid w:val="00757895"/>
    <w:rsid w:val="00764D30"/>
    <w:rsid w:val="007720AA"/>
    <w:rsid w:val="0077589A"/>
    <w:rsid w:val="00775B6A"/>
    <w:rsid w:val="00793399"/>
    <w:rsid w:val="007A4C99"/>
    <w:rsid w:val="007A4CA7"/>
    <w:rsid w:val="007B35F0"/>
    <w:rsid w:val="007B75DC"/>
    <w:rsid w:val="007C37C5"/>
    <w:rsid w:val="007C70AB"/>
    <w:rsid w:val="007C71D3"/>
    <w:rsid w:val="007D5F26"/>
    <w:rsid w:val="007D70BA"/>
    <w:rsid w:val="007E0FF4"/>
    <w:rsid w:val="007E2655"/>
    <w:rsid w:val="007E437A"/>
    <w:rsid w:val="007E4EAA"/>
    <w:rsid w:val="007F4255"/>
    <w:rsid w:val="008065D7"/>
    <w:rsid w:val="0080728D"/>
    <w:rsid w:val="00812743"/>
    <w:rsid w:val="008227B7"/>
    <w:rsid w:val="00822BE8"/>
    <w:rsid w:val="00824DEA"/>
    <w:rsid w:val="008256C1"/>
    <w:rsid w:val="008264EB"/>
    <w:rsid w:val="0083361C"/>
    <w:rsid w:val="00835F80"/>
    <w:rsid w:val="00837C9D"/>
    <w:rsid w:val="00842B37"/>
    <w:rsid w:val="008448C9"/>
    <w:rsid w:val="008520A4"/>
    <w:rsid w:val="0085269A"/>
    <w:rsid w:val="00860618"/>
    <w:rsid w:val="008638A1"/>
    <w:rsid w:val="00864137"/>
    <w:rsid w:val="00872DB7"/>
    <w:rsid w:val="00872F17"/>
    <w:rsid w:val="00873437"/>
    <w:rsid w:val="00874EA7"/>
    <w:rsid w:val="00874F8F"/>
    <w:rsid w:val="00876D57"/>
    <w:rsid w:val="00880086"/>
    <w:rsid w:val="008A5DED"/>
    <w:rsid w:val="008A6819"/>
    <w:rsid w:val="008A78AC"/>
    <w:rsid w:val="008B114D"/>
    <w:rsid w:val="008B1E05"/>
    <w:rsid w:val="008C3982"/>
    <w:rsid w:val="008D1E3A"/>
    <w:rsid w:val="008D3452"/>
    <w:rsid w:val="008D4D7B"/>
    <w:rsid w:val="008D73FF"/>
    <w:rsid w:val="008D752C"/>
    <w:rsid w:val="008E0C5C"/>
    <w:rsid w:val="008E3A6D"/>
    <w:rsid w:val="008E4197"/>
    <w:rsid w:val="008F0119"/>
    <w:rsid w:val="008F2E4C"/>
    <w:rsid w:val="008F3336"/>
    <w:rsid w:val="008F57B2"/>
    <w:rsid w:val="008F5959"/>
    <w:rsid w:val="009035E4"/>
    <w:rsid w:val="009074EF"/>
    <w:rsid w:val="009109B5"/>
    <w:rsid w:val="00916F51"/>
    <w:rsid w:val="00917B94"/>
    <w:rsid w:val="0092009C"/>
    <w:rsid w:val="009227B2"/>
    <w:rsid w:val="009231A9"/>
    <w:rsid w:val="00923511"/>
    <w:rsid w:val="009243B7"/>
    <w:rsid w:val="009264EF"/>
    <w:rsid w:val="0092652B"/>
    <w:rsid w:val="0093432E"/>
    <w:rsid w:val="00934F4A"/>
    <w:rsid w:val="00937795"/>
    <w:rsid w:val="00945C82"/>
    <w:rsid w:val="0094623E"/>
    <w:rsid w:val="00950FD1"/>
    <w:rsid w:val="009555AF"/>
    <w:rsid w:val="00956EE1"/>
    <w:rsid w:val="009619EB"/>
    <w:rsid w:val="00963D44"/>
    <w:rsid w:val="00966558"/>
    <w:rsid w:val="00966CAD"/>
    <w:rsid w:val="00971501"/>
    <w:rsid w:val="00975C7D"/>
    <w:rsid w:val="00985193"/>
    <w:rsid w:val="0098523F"/>
    <w:rsid w:val="009859BF"/>
    <w:rsid w:val="00990EC3"/>
    <w:rsid w:val="00991070"/>
    <w:rsid w:val="0099138B"/>
    <w:rsid w:val="009919DC"/>
    <w:rsid w:val="00992AFF"/>
    <w:rsid w:val="00995454"/>
    <w:rsid w:val="00995E7B"/>
    <w:rsid w:val="009964F7"/>
    <w:rsid w:val="00997431"/>
    <w:rsid w:val="009A0165"/>
    <w:rsid w:val="009A2D15"/>
    <w:rsid w:val="009A57B1"/>
    <w:rsid w:val="009B11D3"/>
    <w:rsid w:val="009B1D6F"/>
    <w:rsid w:val="009C2FC3"/>
    <w:rsid w:val="009D0668"/>
    <w:rsid w:val="009D31B9"/>
    <w:rsid w:val="009D4C6D"/>
    <w:rsid w:val="009D5CCA"/>
    <w:rsid w:val="009F2AFF"/>
    <w:rsid w:val="00A0226A"/>
    <w:rsid w:val="00A03615"/>
    <w:rsid w:val="00A0453D"/>
    <w:rsid w:val="00A13230"/>
    <w:rsid w:val="00A27FC3"/>
    <w:rsid w:val="00A31FB0"/>
    <w:rsid w:val="00A31FC2"/>
    <w:rsid w:val="00A33917"/>
    <w:rsid w:val="00A34662"/>
    <w:rsid w:val="00A41512"/>
    <w:rsid w:val="00A51CF3"/>
    <w:rsid w:val="00A54DD7"/>
    <w:rsid w:val="00A56001"/>
    <w:rsid w:val="00A56605"/>
    <w:rsid w:val="00A57BAC"/>
    <w:rsid w:val="00A61401"/>
    <w:rsid w:val="00A67298"/>
    <w:rsid w:val="00A730DA"/>
    <w:rsid w:val="00A81E44"/>
    <w:rsid w:val="00A90E70"/>
    <w:rsid w:val="00A93424"/>
    <w:rsid w:val="00A97331"/>
    <w:rsid w:val="00AB07E2"/>
    <w:rsid w:val="00AB3436"/>
    <w:rsid w:val="00AC3C53"/>
    <w:rsid w:val="00AC42B3"/>
    <w:rsid w:val="00AC741A"/>
    <w:rsid w:val="00AC769E"/>
    <w:rsid w:val="00AD4E94"/>
    <w:rsid w:val="00AD6F39"/>
    <w:rsid w:val="00AF2271"/>
    <w:rsid w:val="00AF3190"/>
    <w:rsid w:val="00AF478C"/>
    <w:rsid w:val="00AF4A44"/>
    <w:rsid w:val="00B12BC3"/>
    <w:rsid w:val="00B13B1E"/>
    <w:rsid w:val="00B32926"/>
    <w:rsid w:val="00B369F2"/>
    <w:rsid w:val="00B43505"/>
    <w:rsid w:val="00B43FDB"/>
    <w:rsid w:val="00B4629B"/>
    <w:rsid w:val="00B570AD"/>
    <w:rsid w:val="00B572CE"/>
    <w:rsid w:val="00B649BC"/>
    <w:rsid w:val="00B64B9A"/>
    <w:rsid w:val="00B65850"/>
    <w:rsid w:val="00B76D30"/>
    <w:rsid w:val="00B8136F"/>
    <w:rsid w:val="00B865C5"/>
    <w:rsid w:val="00B952C2"/>
    <w:rsid w:val="00B954D6"/>
    <w:rsid w:val="00BA1B3C"/>
    <w:rsid w:val="00BA2437"/>
    <w:rsid w:val="00BB0ADA"/>
    <w:rsid w:val="00BB34F7"/>
    <w:rsid w:val="00BB38F6"/>
    <w:rsid w:val="00BB5291"/>
    <w:rsid w:val="00BC04E1"/>
    <w:rsid w:val="00BC6593"/>
    <w:rsid w:val="00BD1C51"/>
    <w:rsid w:val="00BD5443"/>
    <w:rsid w:val="00BD5491"/>
    <w:rsid w:val="00BD7F7F"/>
    <w:rsid w:val="00BE1284"/>
    <w:rsid w:val="00BF156A"/>
    <w:rsid w:val="00BF43B4"/>
    <w:rsid w:val="00BF5C50"/>
    <w:rsid w:val="00C00DBF"/>
    <w:rsid w:val="00C01AC9"/>
    <w:rsid w:val="00C01D7E"/>
    <w:rsid w:val="00C04E5C"/>
    <w:rsid w:val="00C20C10"/>
    <w:rsid w:val="00C21A80"/>
    <w:rsid w:val="00C22FEB"/>
    <w:rsid w:val="00C24F81"/>
    <w:rsid w:val="00C3079B"/>
    <w:rsid w:val="00C45990"/>
    <w:rsid w:val="00C4599B"/>
    <w:rsid w:val="00C54742"/>
    <w:rsid w:val="00C60691"/>
    <w:rsid w:val="00C62F44"/>
    <w:rsid w:val="00C70B89"/>
    <w:rsid w:val="00C718E4"/>
    <w:rsid w:val="00C72DEE"/>
    <w:rsid w:val="00C74FCE"/>
    <w:rsid w:val="00C76DFA"/>
    <w:rsid w:val="00C81C03"/>
    <w:rsid w:val="00C91170"/>
    <w:rsid w:val="00C9270D"/>
    <w:rsid w:val="00C95EE1"/>
    <w:rsid w:val="00CA22EB"/>
    <w:rsid w:val="00CA3261"/>
    <w:rsid w:val="00CA3FC2"/>
    <w:rsid w:val="00CB0437"/>
    <w:rsid w:val="00CB2F05"/>
    <w:rsid w:val="00CB7C5C"/>
    <w:rsid w:val="00CB7E4F"/>
    <w:rsid w:val="00CC071A"/>
    <w:rsid w:val="00CC0760"/>
    <w:rsid w:val="00CD290D"/>
    <w:rsid w:val="00CD2F5D"/>
    <w:rsid w:val="00CD437E"/>
    <w:rsid w:val="00CD6AE4"/>
    <w:rsid w:val="00CE2674"/>
    <w:rsid w:val="00CE2691"/>
    <w:rsid w:val="00CF079D"/>
    <w:rsid w:val="00D03522"/>
    <w:rsid w:val="00D05676"/>
    <w:rsid w:val="00D215AC"/>
    <w:rsid w:val="00D21C1B"/>
    <w:rsid w:val="00D349EC"/>
    <w:rsid w:val="00D352DC"/>
    <w:rsid w:val="00D3595A"/>
    <w:rsid w:val="00D440ED"/>
    <w:rsid w:val="00D51D05"/>
    <w:rsid w:val="00D542F7"/>
    <w:rsid w:val="00D61892"/>
    <w:rsid w:val="00D64E39"/>
    <w:rsid w:val="00D65962"/>
    <w:rsid w:val="00D7020F"/>
    <w:rsid w:val="00D735FC"/>
    <w:rsid w:val="00D80DAB"/>
    <w:rsid w:val="00D8213E"/>
    <w:rsid w:val="00D8734B"/>
    <w:rsid w:val="00D949D8"/>
    <w:rsid w:val="00DA2CBA"/>
    <w:rsid w:val="00DB7FDD"/>
    <w:rsid w:val="00DC27D2"/>
    <w:rsid w:val="00DC2CFC"/>
    <w:rsid w:val="00DC2E84"/>
    <w:rsid w:val="00DC559F"/>
    <w:rsid w:val="00DC5A87"/>
    <w:rsid w:val="00DD0108"/>
    <w:rsid w:val="00DD0EE1"/>
    <w:rsid w:val="00DD4253"/>
    <w:rsid w:val="00DE4114"/>
    <w:rsid w:val="00DE411B"/>
    <w:rsid w:val="00DE5B0C"/>
    <w:rsid w:val="00DE6C5A"/>
    <w:rsid w:val="00DE723D"/>
    <w:rsid w:val="00DF3778"/>
    <w:rsid w:val="00DF3D88"/>
    <w:rsid w:val="00E046C5"/>
    <w:rsid w:val="00E04EBA"/>
    <w:rsid w:val="00E06633"/>
    <w:rsid w:val="00E10F7E"/>
    <w:rsid w:val="00E12DEA"/>
    <w:rsid w:val="00E12FEB"/>
    <w:rsid w:val="00E22BAD"/>
    <w:rsid w:val="00E24F16"/>
    <w:rsid w:val="00E271A3"/>
    <w:rsid w:val="00E312F6"/>
    <w:rsid w:val="00E319B1"/>
    <w:rsid w:val="00E3206A"/>
    <w:rsid w:val="00E408F6"/>
    <w:rsid w:val="00E45D47"/>
    <w:rsid w:val="00E547BD"/>
    <w:rsid w:val="00E5602C"/>
    <w:rsid w:val="00E612D5"/>
    <w:rsid w:val="00E63963"/>
    <w:rsid w:val="00E8046E"/>
    <w:rsid w:val="00E82E09"/>
    <w:rsid w:val="00E835FD"/>
    <w:rsid w:val="00E87208"/>
    <w:rsid w:val="00E90C6B"/>
    <w:rsid w:val="00EA38B0"/>
    <w:rsid w:val="00EA3EAB"/>
    <w:rsid w:val="00EB0EBB"/>
    <w:rsid w:val="00EB4DDE"/>
    <w:rsid w:val="00EB5CDF"/>
    <w:rsid w:val="00EB6ECB"/>
    <w:rsid w:val="00EB6ED0"/>
    <w:rsid w:val="00EC01EA"/>
    <w:rsid w:val="00EC118F"/>
    <w:rsid w:val="00ED38E1"/>
    <w:rsid w:val="00EE57F4"/>
    <w:rsid w:val="00EF0BEA"/>
    <w:rsid w:val="00F006B5"/>
    <w:rsid w:val="00F01101"/>
    <w:rsid w:val="00F06DA1"/>
    <w:rsid w:val="00F079E5"/>
    <w:rsid w:val="00F10AE5"/>
    <w:rsid w:val="00F15F77"/>
    <w:rsid w:val="00F2014F"/>
    <w:rsid w:val="00F21128"/>
    <w:rsid w:val="00F22B6D"/>
    <w:rsid w:val="00F2490A"/>
    <w:rsid w:val="00F24C91"/>
    <w:rsid w:val="00F25F14"/>
    <w:rsid w:val="00F270E1"/>
    <w:rsid w:val="00F46B5F"/>
    <w:rsid w:val="00F5081F"/>
    <w:rsid w:val="00F50A74"/>
    <w:rsid w:val="00F530DA"/>
    <w:rsid w:val="00F53625"/>
    <w:rsid w:val="00F730D8"/>
    <w:rsid w:val="00F73F8D"/>
    <w:rsid w:val="00F758AB"/>
    <w:rsid w:val="00F75BCE"/>
    <w:rsid w:val="00F75E4C"/>
    <w:rsid w:val="00F762AF"/>
    <w:rsid w:val="00F81B52"/>
    <w:rsid w:val="00F82874"/>
    <w:rsid w:val="00F90E97"/>
    <w:rsid w:val="00F956B7"/>
    <w:rsid w:val="00FA02BB"/>
    <w:rsid w:val="00FA1115"/>
    <w:rsid w:val="00FA5345"/>
    <w:rsid w:val="00FB37F1"/>
    <w:rsid w:val="00FB4C44"/>
    <w:rsid w:val="00FB78EF"/>
    <w:rsid w:val="00FC14C4"/>
    <w:rsid w:val="00FC1746"/>
    <w:rsid w:val="00FC29E9"/>
    <w:rsid w:val="00FD3E2F"/>
    <w:rsid w:val="00FD3F06"/>
    <w:rsid w:val="00FD5AD6"/>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pdf4pro.com/amp/view/stokes-law-settling-velocity-deposition-37ebeb.html"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hyperlink" Target="https://en.wikipedia.org/wiki/Scenery_generator" TargetMode="External"/><Relationship Id="rId2" Type="http://schemas.openxmlformats.org/officeDocument/2006/relationships/styles" Target="styles.xml"/><Relationship Id="rId16" Type="http://schemas.openxmlformats.org/officeDocument/2006/relationships/hyperlink" Target="https://ep.liu.se/ecp/034/010/ecp083410.pdf" TargetMode="External"/><Relationship Id="rId29" Type="http://schemas.openxmlformats.org/officeDocument/2006/relationships/image" Target="media/image11.png"/><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besjournals.onlinelibrary.wiley.com/doi/10.1111/1365-2745.12690" TargetMode="External"/><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hyperlink" Target="https://en.wikipedia.org/wiki/Fractal_landscap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hyperlink" Target="https://www.journals.uchicago.edu/doi/abs/10.1086/628340" TargetMode="External"/><Relationship Id="rId38" Type="http://schemas.openxmlformats.org/officeDocument/2006/relationships/image" Target="media/image18.png"/><Relationship Id="rId46" Type="http://schemas.openxmlformats.org/officeDocument/2006/relationships/hyperlink" Target="https://en.wikipedia.org/wiki/Flood_fill" TargetMode="External"/><Relationship Id="rId20" Type="http://schemas.openxmlformats.org/officeDocument/2006/relationships/image" Target="media/image3.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1392</TotalTime>
  <Pages>18</Pages>
  <Words>7267</Words>
  <Characters>41422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571</cp:revision>
  <dcterms:created xsi:type="dcterms:W3CDTF">2022-03-03T10:10:00Z</dcterms:created>
  <dcterms:modified xsi:type="dcterms:W3CDTF">2022-05-05T11:11:00Z</dcterms:modified>
</cp:coreProperties>
</file>