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9513A6" w:rsidRDefault="009513A6" w:rsidP="009513A6">
      <w:pPr>
        <w:pStyle w:val="ListParagraph"/>
        <w:numPr>
          <w:ilvl w:val="0"/>
          <w:numId w:val="1"/>
        </w:numPr>
        <w:jc w:val="both"/>
        <w:rPr>
          <w:b/>
        </w:rPr>
      </w:pPr>
      <w:r w:rsidRPr="009513A6">
        <w:rPr>
          <w:b/>
        </w:rPr>
        <w:t>Changes Based Upon User Feedback</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9513A6" w:rsidRDefault="009513A6" w:rsidP="009513A6">
      <w:pPr>
        <w:pStyle w:val="ListParagraph"/>
        <w:numPr>
          <w:ilvl w:val="0"/>
          <w:numId w:val="1"/>
        </w:numPr>
        <w:jc w:val="both"/>
        <w:rPr>
          <w:b/>
        </w:rPr>
      </w:pPr>
      <w:r w:rsidRPr="009513A6">
        <w:rPr>
          <w:b/>
        </w:rPr>
        <w:t>Testing: Round Three, The Final</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Pr="00071E67" w:rsidRDefault="00F17FFC" w:rsidP="00677AE3">
      <w:pPr>
        <w:pStyle w:val="ListParagraph"/>
        <w:numPr>
          <w:ilvl w:val="0"/>
          <w:numId w:val="1"/>
        </w:numPr>
        <w:jc w:val="both"/>
        <w:rPr>
          <w:b/>
        </w:rPr>
      </w:pPr>
      <w:r w:rsidRPr="00071E67">
        <w:rPr>
          <w:b/>
        </w:rPr>
        <w:lastRenderedPageBreak/>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E5113A" w:rsidRPr="006537AD" w:rsidRDefault="00E5113A"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E5113A" w:rsidRPr="006537AD" w:rsidRDefault="00E5113A"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E5113A" w:rsidRPr="006537AD" w:rsidRDefault="00E5113A"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952987">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11FDF488" wp14:editId="569AC611">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p>
    <w:p w:rsidR="001A09B5" w:rsidRDefault="001A09B5" w:rsidP="001A09B5"/>
    <w:p w:rsidR="00971F34" w:rsidRDefault="002B3870" w:rsidP="002B3870">
      <w:pPr>
        <w:pStyle w:val="Heading2"/>
      </w:pPr>
      <w:r>
        <w:lastRenderedPageBreak/>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18D60A3B" wp14:editId="66533C7E">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71A0008F" wp14:editId="224256DA">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lastRenderedPageBreak/>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3061884D" wp14:editId="28B6CAFD">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687E6C8D" wp14:editId="5517552F">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2319D84C" wp14:editId="318BAF75">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952987">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5A42CA" w:rsidRPr="005A42CA" w:rsidRDefault="005A42CA"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sidR="00952987">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67B2FB9C" wp14:editId="586B853C">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[Figure 4]. It was suggested that the open hand should pan the camera, then to transform the gizmo a single finger should be user. This in theory would allow easier traversal of the full terrain system.</w:t>
      </w:r>
    </w:p>
    <w:p w:rsidR="0093481D" w:rsidRDefault="0093481D" w:rsidP="002B3870">
      <w:r>
        <w:lastRenderedPageBreak/>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lastRenderedPageBreak/>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rPr>
        <mc:AlternateContent>
          <mc:Choice Requires="wps">
            <w:drawing>
              <wp:anchor distT="0" distB="0" distL="114300" distR="114300" simplePos="0" relativeHeight="251675648" behindDoc="0" locked="0" layoutInCell="1" allowOverlap="1" wp14:anchorId="65518402" wp14:editId="03421FBD">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952987">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87234F" w:rsidRPr="0087234F" w:rsidRDefault="0087234F"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sidR="00952987">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1AC8556D" wp14:editId="1282002F">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rPr>
        <mc:AlternateContent>
          <mc:Choice Requires="wps">
            <w:drawing>
              <wp:anchor distT="0" distB="0" distL="114300" distR="114300" simplePos="0" relativeHeight="251677696" behindDoc="0" locked="0" layoutInCell="1" allowOverlap="1" wp14:anchorId="2AE50163" wp14:editId="2E72EFBC">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952987">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DD16FF" w:rsidRPr="00DD16FF" w:rsidRDefault="00DD16FF"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sidR="00952987">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3F7E87D8" wp14:editId="742E2F99">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2E19DB">
      <w:pPr>
        <w:pStyle w:val="Heading3"/>
      </w:pPr>
      <w:r>
        <w:lastRenderedPageBreak/>
        <w:t>Point, Pan and Apply</w:t>
      </w:r>
    </w:p>
    <w:p w:rsidR="00D82E95" w:rsidRDefault="00D82E95" w:rsidP="00C32D52">
      <w:r>
        <w:rPr>
          <w:noProof/>
          <w:lang w:val="en-GB" w:eastAsia="en-GB"/>
        </w:rPr>
        <w:drawing>
          <wp:anchor distT="0" distB="0" distL="114300" distR="114300" simplePos="0" relativeHeight="251682816" behindDoc="0" locked="0" layoutInCell="1" allowOverlap="1" wp14:anchorId="22069ADC" wp14:editId="726FBB84">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rPr>
        <mc:AlternateContent>
          <mc:Choice Requires="wps">
            <w:drawing>
              <wp:anchor distT="0" distB="0" distL="114300" distR="114300" simplePos="0" relativeHeight="251680768" behindDoc="0" locked="0" layoutInCell="1" allowOverlap="1" wp14:anchorId="4379AFBD" wp14:editId="2E57B802">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952987">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AA7E7B" w:rsidRPr="00AA7E7B" w:rsidRDefault="00AA7E7B"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sidR="00952987">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763AF01A" wp14:editId="4E1A0B4F">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C32D52">
      <w:r>
        <w:rPr>
          <w:noProof/>
        </w:rPr>
        <mc:AlternateContent>
          <mc:Choice Requires="wps">
            <w:drawing>
              <wp:anchor distT="0" distB="0" distL="114300" distR="114300" simplePos="0" relativeHeight="251687936" behindDoc="0" locked="0" layoutInCell="1" allowOverlap="1" wp14:anchorId="48F1D73C" wp14:editId="00DAFD94">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00952987">
                        <w:rPr>
                          <w:sz w:val="16"/>
                        </w:rPr>
                        <w:t>9</w:t>
                      </w:r>
                      <w:r w:rsidRPr="00D82E95">
                        <w:rPr>
                          <w:sz w:val="16"/>
                        </w:rPr>
                        <w:t>: Gesture Detection Accuracy Relative to Position Tolerance</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41FE1E3D" wp14:editId="4CDAF1A3">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95298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D82E95" w:rsidRPr="00D82E95" w:rsidRDefault="00D82E95"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sidR="00952987">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2D251937" wp14:editId="03451E3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C32D52">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C32D52"/>
    <w:p w:rsidR="007B4620" w:rsidRDefault="007B4620" w:rsidP="007B4620">
      <w:pPr>
        <w:pStyle w:val="ListParagraph"/>
        <w:numPr>
          <w:ilvl w:val="0"/>
          <w:numId w:val="7"/>
        </w:numPr>
      </w:pPr>
      <w:r>
        <w:lastRenderedPageBreak/>
        <w:t>Raise – Increases the height of the terrain</w:t>
      </w:r>
    </w:p>
    <w:p w:rsidR="007B4620" w:rsidRDefault="007B4620" w:rsidP="007B4620">
      <w:pPr>
        <w:pStyle w:val="ListParagraph"/>
        <w:numPr>
          <w:ilvl w:val="0"/>
          <w:numId w:val="7"/>
        </w:numPr>
      </w:pPr>
      <w:r>
        <w:t>Lower – Decreases the height of the terrain</w:t>
      </w:r>
    </w:p>
    <w:p w:rsidR="007B4620" w:rsidRDefault="007B4620" w:rsidP="007B4620">
      <w:pPr>
        <w:pStyle w:val="ListParagraph"/>
        <w:numPr>
          <w:ilvl w:val="0"/>
          <w:numId w:val="7"/>
        </w:numPr>
      </w:pPr>
      <w:r>
        <w:t>Deform – Changes the height of the terrain based upon the users hand position</w:t>
      </w:r>
    </w:p>
    <w:p w:rsidR="007B4620" w:rsidRDefault="007B4620" w:rsidP="007B4620">
      <w:pPr>
        <w:pStyle w:val="ListParagraph"/>
        <w:numPr>
          <w:ilvl w:val="0"/>
          <w:numId w:val="7"/>
        </w:numPr>
      </w:pPr>
      <w:r>
        <w:t>Level – Sets the height of the surrounding points to the same height as the center point</w:t>
      </w:r>
    </w:p>
    <w:p w:rsidR="007B4620" w:rsidRDefault="007B4620" w:rsidP="007B4620">
      <w:pPr>
        <w:pStyle w:val="ListParagraph"/>
        <w:numPr>
          <w:ilvl w:val="0"/>
          <w:numId w:val="7"/>
        </w:numPr>
      </w:pPr>
      <w:r>
        <w:t xml:space="preserve">Noise – </w:t>
      </w:r>
      <w:r w:rsidR="00CB57E4">
        <w:t>Randomly offsets the terrain up and down</w:t>
      </w:r>
    </w:p>
    <w:p w:rsidR="007B4620" w:rsidRDefault="00951A25" w:rsidP="007B4620">
      <w:pPr>
        <w:pStyle w:val="ListParagraph"/>
        <w:numPr>
          <w:ilvl w:val="0"/>
          <w:numId w:val="7"/>
        </w:numPr>
      </w:pPr>
      <w:r>
        <w:rPr>
          <w:noProof/>
          <w:lang w:val="en-GB" w:eastAsia="en-GB"/>
        </w:rPr>
        <w:drawing>
          <wp:anchor distT="0" distB="0" distL="114300" distR="114300" simplePos="0" relativeHeight="251694080" behindDoc="0" locked="0" layoutInCell="1" allowOverlap="1" wp14:anchorId="2A73D3D8" wp14:editId="3892BDBE">
            <wp:simplePos x="0" y="0"/>
            <wp:positionH relativeFrom="column">
              <wp:posOffset>4730750</wp:posOffset>
            </wp:positionH>
            <wp:positionV relativeFrom="paragraph">
              <wp:posOffset>468630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4D49397E" wp14:editId="0D2F6F6B">
            <wp:simplePos x="0" y="0"/>
            <wp:positionH relativeFrom="column">
              <wp:posOffset>3822065</wp:posOffset>
            </wp:positionH>
            <wp:positionV relativeFrom="paragraph">
              <wp:posOffset>468630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72370FB0" wp14:editId="4561C427">
            <wp:simplePos x="0" y="0"/>
            <wp:positionH relativeFrom="column">
              <wp:posOffset>2025650</wp:posOffset>
            </wp:positionH>
            <wp:positionV relativeFrom="paragraph">
              <wp:posOffset>468630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72981EFD" wp14:editId="50E9B5BD">
            <wp:simplePos x="0" y="0"/>
            <wp:positionH relativeFrom="column">
              <wp:posOffset>2914650</wp:posOffset>
            </wp:positionH>
            <wp:positionV relativeFrom="paragraph">
              <wp:posOffset>468630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53E5C9FA" wp14:editId="318269AB">
            <wp:simplePos x="0" y="0"/>
            <wp:positionH relativeFrom="column">
              <wp:posOffset>1123950</wp:posOffset>
            </wp:positionH>
            <wp:positionV relativeFrom="paragraph">
              <wp:posOffset>468630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654DE7D5" wp14:editId="78C3D0A9">
            <wp:simplePos x="0" y="0"/>
            <wp:positionH relativeFrom="column">
              <wp:posOffset>228600</wp:posOffset>
            </wp:positionH>
            <wp:positionV relativeFrom="paragraph">
              <wp:posOffset>468630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531B46" w:rsidRDefault="00952987" w:rsidP="00531B46">
      <w:pPr>
        <w:pStyle w:val="Heading3"/>
      </w:pPr>
      <w:r>
        <w:rPr>
          <w:noProof/>
        </w:rPr>
        <mc:AlternateContent>
          <mc:Choice Requires="wps">
            <w:drawing>
              <wp:anchor distT="0" distB="0" distL="114300" distR="114300" simplePos="0" relativeHeight="251696128" behindDoc="0" locked="0" layoutInCell="1" allowOverlap="1" wp14:anchorId="0AA7DC72" wp14:editId="64C0C55F">
                <wp:simplePos x="0" y="0"/>
                <wp:positionH relativeFrom="column">
                  <wp:posOffset>228600</wp:posOffset>
                </wp:positionH>
                <wp:positionV relativeFrom="paragraph">
                  <wp:posOffset>831850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margin-left:18pt;margin-top:65.5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" stroked="f">
                <v:textbox inset="0,0,0,0">
                  <w:txbxContent>
                    <w:p w:rsidR="00952987" w:rsidRPr="00952987" w:rsidRDefault="00952987"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607250">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607250">
      <w:r>
        <w:t>There are five steps to enabling voice recognition within the application.</w:t>
      </w:r>
    </w:p>
    <w:p w:rsidR="00367E03" w:rsidRDefault="00367E03" w:rsidP="00367E03">
      <w:pPr>
        <w:pStyle w:val="ListParagraph"/>
        <w:numPr>
          <w:ilvl w:val="0"/>
          <w:numId w:val="8"/>
        </w:numPr>
      </w:pPr>
      <w:r>
        <w:t>Initialize the audio stream.</w:t>
      </w:r>
    </w:p>
    <w:p w:rsidR="00367E03" w:rsidRDefault="00367E03" w:rsidP="00367E03">
      <w:pPr>
        <w:pStyle w:val="ListParagraph"/>
        <w:numPr>
          <w:ilvl w:val="0"/>
          <w:numId w:val="8"/>
        </w:numPr>
      </w:pPr>
      <w:r>
        <w:t>Create the speech recognizer.</w:t>
      </w:r>
    </w:p>
    <w:p w:rsidR="00367E03" w:rsidRDefault="00367E03" w:rsidP="00367E03">
      <w:pPr>
        <w:pStyle w:val="ListParagraph"/>
        <w:numPr>
          <w:ilvl w:val="0"/>
          <w:numId w:val="8"/>
        </w:numPr>
      </w:pPr>
      <w:r>
        <w:t>Load and parse the grammar file.</w:t>
      </w:r>
    </w:p>
    <w:p w:rsidR="00367E03" w:rsidRDefault="00367E03" w:rsidP="00367E03">
      <w:pPr>
        <w:pStyle w:val="ListParagraph"/>
        <w:numPr>
          <w:ilvl w:val="0"/>
          <w:numId w:val="8"/>
        </w:numPr>
      </w:pPr>
      <w:r>
        <w:t>Start the speech recognition.</w:t>
      </w:r>
    </w:p>
    <w:p w:rsidR="00367E03" w:rsidRDefault="00367E03" w:rsidP="00367E03">
      <w:pPr>
        <w:pStyle w:val="ListParagraph"/>
        <w:numPr>
          <w:ilvl w:val="0"/>
          <w:numId w:val="8"/>
        </w:numPr>
      </w:pPr>
      <w:r>
        <w:t>Enable the audio command processor.</w:t>
      </w:r>
    </w:p>
    <w:p w:rsidR="00367E03" w:rsidRDefault="00F06A8A" w:rsidP="00367E03">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Pr="00607250" w:rsidRDefault="00814335" w:rsidP="00367E03">
      <w:r>
        <w:t xml:space="preserve">The speech recognizer utilized the Microsoft’s Speech API (SAPI). </w:t>
      </w:r>
      <w:bookmarkStart w:id="0" w:name="_GoBack"/>
      <w:bookmarkEnd w:id="0"/>
    </w:p>
    <w:p w:rsidR="000573E5" w:rsidRDefault="000573E5" w:rsidP="00C32D52"/>
    <w:p w:rsidR="007A267B" w:rsidRDefault="007A267B" w:rsidP="00C32D52"/>
    <w:p w:rsidR="007A267B" w:rsidRDefault="007A267B" w:rsidP="00C32D52"/>
    <w:p w:rsidR="007A267B" w:rsidRDefault="007A267B" w:rsidP="00C32D52"/>
    <w:p w:rsidR="007A267B" w:rsidRDefault="007A267B"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lastRenderedPageBreak/>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41915"/>
    <w:rsid w:val="00043C1C"/>
    <w:rsid w:val="000524E3"/>
    <w:rsid w:val="000573E5"/>
    <w:rsid w:val="00061A3D"/>
    <w:rsid w:val="00065A3F"/>
    <w:rsid w:val="00071E67"/>
    <w:rsid w:val="00076F17"/>
    <w:rsid w:val="00083155"/>
    <w:rsid w:val="00087D66"/>
    <w:rsid w:val="00096694"/>
    <w:rsid w:val="000A0DCB"/>
    <w:rsid w:val="000A5B7F"/>
    <w:rsid w:val="000B4EB3"/>
    <w:rsid w:val="000B5D49"/>
    <w:rsid w:val="000B60CC"/>
    <w:rsid w:val="000C0923"/>
    <w:rsid w:val="000C5550"/>
    <w:rsid w:val="000C6979"/>
    <w:rsid w:val="000D5F38"/>
    <w:rsid w:val="000E6C95"/>
    <w:rsid w:val="000F1E5F"/>
    <w:rsid w:val="000F3CF6"/>
    <w:rsid w:val="000F4999"/>
    <w:rsid w:val="0010383B"/>
    <w:rsid w:val="0010567A"/>
    <w:rsid w:val="001056AF"/>
    <w:rsid w:val="001123F9"/>
    <w:rsid w:val="001129B6"/>
    <w:rsid w:val="001163A0"/>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769A"/>
    <w:rsid w:val="002633BB"/>
    <w:rsid w:val="00267E25"/>
    <w:rsid w:val="00273C60"/>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F7E3E"/>
    <w:rsid w:val="00303F4C"/>
    <w:rsid w:val="00305997"/>
    <w:rsid w:val="00305CF6"/>
    <w:rsid w:val="00310175"/>
    <w:rsid w:val="003142B0"/>
    <w:rsid w:val="00333C3D"/>
    <w:rsid w:val="00346E30"/>
    <w:rsid w:val="003541DC"/>
    <w:rsid w:val="00355CE8"/>
    <w:rsid w:val="00364F8B"/>
    <w:rsid w:val="003666E9"/>
    <w:rsid w:val="00367E03"/>
    <w:rsid w:val="00372425"/>
    <w:rsid w:val="00372868"/>
    <w:rsid w:val="003823B6"/>
    <w:rsid w:val="00384B5F"/>
    <w:rsid w:val="003927F8"/>
    <w:rsid w:val="00393831"/>
    <w:rsid w:val="00393C3F"/>
    <w:rsid w:val="003A04C9"/>
    <w:rsid w:val="003A1753"/>
    <w:rsid w:val="003A40CD"/>
    <w:rsid w:val="003B156C"/>
    <w:rsid w:val="003B1A68"/>
    <w:rsid w:val="003B1F34"/>
    <w:rsid w:val="003B43C2"/>
    <w:rsid w:val="003C2914"/>
    <w:rsid w:val="003D05F2"/>
    <w:rsid w:val="003D1A73"/>
    <w:rsid w:val="003D3AF6"/>
    <w:rsid w:val="003D750B"/>
    <w:rsid w:val="003F0361"/>
    <w:rsid w:val="003F33BC"/>
    <w:rsid w:val="00404BD4"/>
    <w:rsid w:val="004056FE"/>
    <w:rsid w:val="0040572A"/>
    <w:rsid w:val="004067AD"/>
    <w:rsid w:val="004100EE"/>
    <w:rsid w:val="00412BA5"/>
    <w:rsid w:val="004149B4"/>
    <w:rsid w:val="00417F6A"/>
    <w:rsid w:val="004206BD"/>
    <w:rsid w:val="004240CC"/>
    <w:rsid w:val="00424742"/>
    <w:rsid w:val="00440E82"/>
    <w:rsid w:val="004500A5"/>
    <w:rsid w:val="00454C16"/>
    <w:rsid w:val="0046473F"/>
    <w:rsid w:val="0046758E"/>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420A"/>
    <w:rsid w:val="0054197F"/>
    <w:rsid w:val="00542F7C"/>
    <w:rsid w:val="0054631F"/>
    <w:rsid w:val="005467EC"/>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D03B0"/>
    <w:rsid w:val="005D45B0"/>
    <w:rsid w:val="005D53A1"/>
    <w:rsid w:val="005E042D"/>
    <w:rsid w:val="005E1DF0"/>
    <w:rsid w:val="005E236F"/>
    <w:rsid w:val="005F40E3"/>
    <w:rsid w:val="006027F3"/>
    <w:rsid w:val="00607250"/>
    <w:rsid w:val="0061317C"/>
    <w:rsid w:val="006134F9"/>
    <w:rsid w:val="00614728"/>
    <w:rsid w:val="0061523E"/>
    <w:rsid w:val="006170F0"/>
    <w:rsid w:val="00621171"/>
    <w:rsid w:val="00623AA3"/>
    <w:rsid w:val="00625674"/>
    <w:rsid w:val="0063161E"/>
    <w:rsid w:val="006507B0"/>
    <w:rsid w:val="006537AD"/>
    <w:rsid w:val="006546E8"/>
    <w:rsid w:val="006559FF"/>
    <w:rsid w:val="006565E7"/>
    <w:rsid w:val="00656EC7"/>
    <w:rsid w:val="006633E5"/>
    <w:rsid w:val="00666B1C"/>
    <w:rsid w:val="006707FD"/>
    <w:rsid w:val="0067670B"/>
    <w:rsid w:val="00677AE3"/>
    <w:rsid w:val="00685196"/>
    <w:rsid w:val="00687272"/>
    <w:rsid w:val="00690D96"/>
    <w:rsid w:val="00696DE6"/>
    <w:rsid w:val="006A357A"/>
    <w:rsid w:val="006B2FF0"/>
    <w:rsid w:val="006B4EBC"/>
    <w:rsid w:val="006B61CD"/>
    <w:rsid w:val="006B7A3B"/>
    <w:rsid w:val="006C0494"/>
    <w:rsid w:val="006C0781"/>
    <w:rsid w:val="006C2C73"/>
    <w:rsid w:val="006C516D"/>
    <w:rsid w:val="006C59AE"/>
    <w:rsid w:val="006C6B1A"/>
    <w:rsid w:val="006D3580"/>
    <w:rsid w:val="006E05BA"/>
    <w:rsid w:val="006E171A"/>
    <w:rsid w:val="006F2364"/>
    <w:rsid w:val="006F274D"/>
    <w:rsid w:val="006F2D0E"/>
    <w:rsid w:val="006F7D90"/>
    <w:rsid w:val="007021F4"/>
    <w:rsid w:val="007071D8"/>
    <w:rsid w:val="00726595"/>
    <w:rsid w:val="00730956"/>
    <w:rsid w:val="00731991"/>
    <w:rsid w:val="0073561A"/>
    <w:rsid w:val="00740DE2"/>
    <w:rsid w:val="00742252"/>
    <w:rsid w:val="0075487F"/>
    <w:rsid w:val="007626E6"/>
    <w:rsid w:val="007719E8"/>
    <w:rsid w:val="007764A7"/>
    <w:rsid w:val="00783866"/>
    <w:rsid w:val="0078645B"/>
    <w:rsid w:val="007919EB"/>
    <w:rsid w:val="00791A3B"/>
    <w:rsid w:val="0079263C"/>
    <w:rsid w:val="00795F43"/>
    <w:rsid w:val="007A267B"/>
    <w:rsid w:val="007A295E"/>
    <w:rsid w:val="007A315E"/>
    <w:rsid w:val="007A4021"/>
    <w:rsid w:val="007A5D8A"/>
    <w:rsid w:val="007B462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F3F"/>
    <w:rsid w:val="008412E1"/>
    <w:rsid w:val="00843932"/>
    <w:rsid w:val="00843EF2"/>
    <w:rsid w:val="00844F4E"/>
    <w:rsid w:val="00845E5B"/>
    <w:rsid w:val="00851496"/>
    <w:rsid w:val="008548D0"/>
    <w:rsid w:val="00861EDD"/>
    <w:rsid w:val="00862701"/>
    <w:rsid w:val="00863666"/>
    <w:rsid w:val="00864A05"/>
    <w:rsid w:val="00865D25"/>
    <w:rsid w:val="0087234F"/>
    <w:rsid w:val="00873F56"/>
    <w:rsid w:val="00874EE4"/>
    <w:rsid w:val="008764F3"/>
    <w:rsid w:val="00885D6B"/>
    <w:rsid w:val="0089078B"/>
    <w:rsid w:val="0089178B"/>
    <w:rsid w:val="00894C39"/>
    <w:rsid w:val="008958BB"/>
    <w:rsid w:val="00896AC8"/>
    <w:rsid w:val="008A04FD"/>
    <w:rsid w:val="008A079C"/>
    <w:rsid w:val="008A3B7F"/>
    <w:rsid w:val="008C17B6"/>
    <w:rsid w:val="008C23C7"/>
    <w:rsid w:val="008C3A19"/>
    <w:rsid w:val="008D2786"/>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32776"/>
    <w:rsid w:val="0093481D"/>
    <w:rsid w:val="00944848"/>
    <w:rsid w:val="0094710C"/>
    <w:rsid w:val="009513A6"/>
    <w:rsid w:val="00951A25"/>
    <w:rsid w:val="00952987"/>
    <w:rsid w:val="00954B82"/>
    <w:rsid w:val="00954C73"/>
    <w:rsid w:val="009557A5"/>
    <w:rsid w:val="009626D5"/>
    <w:rsid w:val="009660D2"/>
    <w:rsid w:val="00967641"/>
    <w:rsid w:val="00971F34"/>
    <w:rsid w:val="00972A9F"/>
    <w:rsid w:val="009762BC"/>
    <w:rsid w:val="00981FA6"/>
    <w:rsid w:val="00983F10"/>
    <w:rsid w:val="00993575"/>
    <w:rsid w:val="009A28AB"/>
    <w:rsid w:val="009B1149"/>
    <w:rsid w:val="009B72D6"/>
    <w:rsid w:val="009C1F13"/>
    <w:rsid w:val="009C720A"/>
    <w:rsid w:val="009D0BD4"/>
    <w:rsid w:val="009E1230"/>
    <w:rsid w:val="009E598A"/>
    <w:rsid w:val="009E7541"/>
    <w:rsid w:val="009E7FCE"/>
    <w:rsid w:val="009F0705"/>
    <w:rsid w:val="009F6681"/>
    <w:rsid w:val="009F74DB"/>
    <w:rsid w:val="00A02CF4"/>
    <w:rsid w:val="00A04DDF"/>
    <w:rsid w:val="00A053FC"/>
    <w:rsid w:val="00A066B9"/>
    <w:rsid w:val="00A0746B"/>
    <w:rsid w:val="00A12751"/>
    <w:rsid w:val="00A1437E"/>
    <w:rsid w:val="00A171FE"/>
    <w:rsid w:val="00A205C3"/>
    <w:rsid w:val="00A31C93"/>
    <w:rsid w:val="00A4091E"/>
    <w:rsid w:val="00A42556"/>
    <w:rsid w:val="00A44883"/>
    <w:rsid w:val="00A46814"/>
    <w:rsid w:val="00A540CC"/>
    <w:rsid w:val="00A549E6"/>
    <w:rsid w:val="00A604D5"/>
    <w:rsid w:val="00A65B9C"/>
    <w:rsid w:val="00A67144"/>
    <w:rsid w:val="00A71A1D"/>
    <w:rsid w:val="00A723E6"/>
    <w:rsid w:val="00AA5853"/>
    <w:rsid w:val="00AA5AF9"/>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B038F5"/>
    <w:rsid w:val="00B05CEC"/>
    <w:rsid w:val="00B17B12"/>
    <w:rsid w:val="00B216AD"/>
    <w:rsid w:val="00B22068"/>
    <w:rsid w:val="00B24CE8"/>
    <w:rsid w:val="00B3382C"/>
    <w:rsid w:val="00B33BC9"/>
    <w:rsid w:val="00B37807"/>
    <w:rsid w:val="00B40187"/>
    <w:rsid w:val="00B50350"/>
    <w:rsid w:val="00B641DD"/>
    <w:rsid w:val="00B64252"/>
    <w:rsid w:val="00B672D3"/>
    <w:rsid w:val="00B91352"/>
    <w:rsid w:val="00B91ECA"/>
    <w:rsid w:val="00B92221"/>
    <w:rsid w:val="00B9231C"/>
    <w:rsid w:val="00B924EE"/>
    <w:rsid w:val="00B93440"/>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5BB9"/>
    <w:rsid w:val="00C035A6"/>
    <w:rsid w:val="00C1480B"/>
    <w:rsid w:val="00C20957"/>
    <w:rsid w:val="00C32D52"/>
    <w:rsid w:val="00C34152"/>
    <w:rsid w:val="00C374F4"/>
    <w:rsid w:val="00C40EB6"/>
    <w:rsid w:val="00C44CD2"/>
    <w:rsid w:val="00C45744"/>
    <w:rsid w:val="00C5158B"/>
    <w:rsid w:val="00C524EE"/>
    <w:rsid w:val="00C53736"/>
    <w:rsid w:val="00C60AA7"/>
    <w:rsid w:val="00C70C10"/>
    <w:rsid w:val="00C80544"/>
    <w:rsid w:val="00C83D51"/>
    <w:rsid w:val="00C90C3D"/>
    <w:rsid w:val="00C96E5D"/>
    <w:rsid w:val="00CA3031"/>
    <w:rsid w:val="00CB2CDD"/>
    <w:rsid w:val="00CB57E4"/>
    <w:rsid w:val="00CB7B6B"/>
    <w:rsid w:val="00CC2891"/>
    <w:rsid w:val="00CC49B3"/>
    <w:rsid w:val="00CD586C"/>
    <w:rsid w:val="00CD717E"/>
    <w:rsid w:val="00CD79CD"/>
    <w:rsid w:val="00CE1DD4"/>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75F8"/>
    <w:rsid w:val="00D65FEE"/>
    <w:rsid w:val="00D728EC"/>
    <w:rsid w:val="00D82E95"/>
    <w:rsid w:val="00D85931"/>
    <w:rsid w:val="00D92130"/>
    <w:rsid w:val="00DA4A68"/>
    <w:rsid w:val="00DA7583"/>
    <w:rsid w:val="00DB3580"/>
    <w:rsid w:val="00DC3504"/>
    <w:rsid w:val="00DC3CBB"/>
    <w:rsid w:val="00DC5854"/>
    <w:rsid w:val="00DC6680"/>
    <w:rsid w:val="00DD16FF"/>
    <w:rsid w:val="00DE1253"/>
    <w:rsid w:val="00DE2D5C"/>
    <w:rsid w:val="00DE56A0"/>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610A9"/>
    <w:rsid w:val="00E670F9"/>
    <w:rsid w:val="00E70265"/>
    <w:rsid w:val="00E70F4C"/>
    <w:rsid w:val="00E71BFB"/>
    <w:rsid w:val="00E73964"/>
    <w:rsid w:val="00E7657D"/>
    <w:rsid w:val="00E86FFD"/>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F5F55"/>
    <w:rsid w:val="00EF6B52"/>
    <w:rsid w:val="00F06A8A"/>
    <w:rsid w:val="00F11512"/>
    <w:rsid w:val="00F11D1A"/>
    <w:rsid w:val="00F139DE"/>
    <w:rsid w:val="00F1410F"/>
    <w:rsid w:val="00F152F5"/>
    <w:rsid w:val="00F160CA"/>
    <w:rsid w:val="00F17FFC"/>
    <w:rsid w:val="00F21982"/>
    <w:rsid w:val="00F21A34"/>
    <w:rsid w:val="00F3239A"/>
    <w:rsid w:val="00F42318"/>
    <w:rsid w:val="00F44932"/>
    <w:rsid w:val="00F562C6"/>
    <w:rsid w:val="00F6198A"/>
    <w:rsid w:val="00F64A19"/>
    <w:rsid w:val="00F736BE"/>
    <w:rsid w:val="00F74CC6"/>
    <w:rsid w:val="00F757C9"/>
    <w:rsid w:val="00F76187"/>
    <w:rsid w:val="00F762BA"/>
    <w:rsid w:val="00F81BDB"/>
    <w:rsid w:val="00F835A3"/>
    <w:rsid w:val="00F8464B"/>
    <w:rsid w:val="00F85492"/>
    <w:rsid w:val="00FA0B41"/>
    <w:rsid w:val="00FA1841"/>
    <w:rsid w:val="00FC02FE"/>
    <w:rsid w:val="00FC3316"/>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6B717F55-216C-4B94-A231-0F13AB3C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2815</TotalTime>
  <Pages>25</Pages>
  <Words>5893</Words>
  <Characters>33592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39407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781</cp:revision>
  <cp:lastPrinted>2013-05-08T19:36:00Z</cp:lastPrinted>
  <dcterms:created xsi:type="dcterms:W3CDTF">2013-04-21T11:52:00Z</dcterms:created>
  <dcterms:modified xsi:type="dcterms:W3CDTF">2013-05-11T20:07:00Z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