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Research was based around three fundamental areas required for the project</w:t>
      </w:r>
      <w:r w:rsidR="00B36532">
        <w:t>;</w:t>
      </w:r>
      <w:r>
        <w:t xml:space="preserve"> </w:t>
      </w:r>
      <w:r w:rsidR="00B36532">
        <w:t>h</w:t>
      </w:r>
      <w:r>
        <w:t xml:space="preserve">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046A54" w:rsidP="00677AE3">
      <w:pPr>
        <w:pStyle w:val="ListParagraph"/>
        <w:numPr>
          <w:ilvl w:val="1"/>
          <w:numId w:val="1"/>
        </w:numPr>
        <w:jc w:val="both"/>
      </w:pPr>
      <w:r>
        <w:t>Edge Detection</w:t>
      </w:r>
    </w:p>
    <w:p w:rsidR="00F17FFC" w:rsidRDefault="00046A54" w:rsidP="00677AE3">
      <w:pPr>
        <w:pStyle w:val="ListParagraph"/>
        <w:numPr>
          <w:ilvl w:val="1"/>
          <w:numId w:val="1"/>
        </w:numPr>
        <w:jc w:val="both"/>
      </w:pPr>
      <w:r>
        <w:t>Dynamic Deformable Template Models</w:t>
      </w:r>
    </w:p>
    <w:p w:rsidR="00046A54" w:rsidRDefault="00046A54" w:rsidP="00677AE3">
      <w:pPr>
        <w:pStyle w:val="ListParagraph"/>
        <w:numPr>
          <w:ilvl w:val="1"/>
          <w:numId w:val="1"/>
        </w:numPr>
        <w:jc w:val="both"/>
      </w:pPr>
      <w:r>
        <w:t>Point, Pan and Apply</w:t>
      </w:r>
    </w:p>
    <w:p w:rsidR="00046A54" w:rsidRDefault="00046A54" w:rsidP="00677AE3">
      <w:pPr>
        <w:pStyle w:val="ListParagraph"/>
        <w:numPr>
          <w:ilvl w:val="1"/>
          <w:numId w:val="1"/>
        </w:numPr>
        <w:jc w:val="both"/>
      </w:pPr>
      <w:r>
        <w:t>Brushes</w:t>
      </w:r>
    </w:p>
    <w:p w:rsidR="00046A54" w:rsidRDefault="00046A54" w:rsidP="00677AE3">
      <w:pPr>
        <w:pStyle w:val="ListParagraph"/>
        <w:numPr>
          <w:ilvl w:val="1"/>
          <w:numId w:val="1"/>
        </w:numPr>
        <w:jc w:val="both"/>
      </w:pPr>
      <w:r>
        <w:t>Voice Commands</w:t>
      </w:r>
    </w:p>
    <w:p w:rsidR="00F17FFC" w:rsidRPr="00071E67" w:rsidRDefault="00F17FFC" w:rsidP="00677AE3">
      <w:pPr>
        <w:pStyle w:val="ListParagraph"/>
        <w:numPr>
          <w:ilvl w:val="0"/>
          <w:numId w:val="1"/>
        </w:numPr>
        <w:jc w:val="both"/>
        <w:rPr>
          <w:b/>
        </w:rPr>
      </w:pPr>
      <w:r w:rsidRPr="00071E67">
        <w:rPr>
          <w:b/>
        </w:rPr>
        <w:t>Testing: Round Two</w:t>
      </w:r>
    </w:p>
    <w:p w:rsidR="00F17FFC" w:rsidRDefault="00037AF3" w:rsidP="00677AE3">
      <w:pPr>
        <w:pStyle w:val="ListParagraph"/>
        <w:numPr>
          <w:ilvl w:val="1"/>
          <w:numId w:val="1"/>
        </w:numPr>
        <w:jc w:val="both"/>
      </w:pPr>
      <w:r>
        <w:t>Robustness of Voice Commands</w:t>
      </w:r>
    </w:p>
    <w:p w:rsidR="00F17FFC" w:rsidRDefault="00037AF3" w:rsidP="00677AE3">
      <w:pPr>
        <w:pStyle w:val="ListParagraph"/>
        <w:numPr>
          <w:ilvl w:val="1"/>
          <w:numId w:val="1"/>
        </w:numPr>
        <w:jc w:val="both"/>
      </w:pPr>
      <w:r>
        <w:t>Performance and Accuracy of Hand Gestures</w:t>
      </w:r>
    </w:p>
    <w:p w:rsidR="009513A6" w:rsidRDefault="009513A6" w:rsidP="009513A6">
      <w:pPr>
        <w:pStyle w:val="ListParagraph"/>
        <w:numPr>
          <w:ilvl w:val="0"/>
          <w:numId w:val="1"/>
        </w:numPr>
        <w:jc w:val="both"/>
        <w:rPr>
          <w:b/>
        </w:rPr>
      </w:pPr>
      <w:r w:rsidRPr="009513A6">
        <w:rPr>
          <w:b/>
        </w:rPr>
        <w:t>Changes Based Upon User Feedback</w:t>
      </w:r>
      <w:r w:rsidR="00037AF3">
        <w:rPr>
          <w:b/>
        </w:rPr>
        <w:t xml:space="preserve"> and Issues within Implementation</w:t>
      </w:r>
    </w:p>
    <w:p w:rsidR="009513A6" w:rsidRPr="009513A6" w:rsidRDefault="00A92354" w:rsidP="009513A6">
      <w:pPr>
        <w:pStyle w:val="ListParagraph"/>
        <w:numPr>
          <w:ilvl w:val="1"/>
          <w:numId w:val="1"/>
        </w:numPr>
        <w:jc w:val="both"/>
      </w:pPr>
      <w:r>
        <w:t>Improvements to Hand Detection</w:t>
      </w:r>
    </w:p>
    <w:p w:rsidR="009513A6" w:rsidRPr="009513A6" w:rsidRDefault="00A92354" w:rsidP="009513A6">
      <w:pPr>
        <w:pStyle w:val="ListParagraph"/>
        <w:numPr>
          <w:ilvl w:val="1"/>
          <w:numId w:val="1"/>
        </w:numPr>
        <w:jc w:val="both"/>
      </w:pPr>
      <w:r>
        <w:t>Finalizing Voice Commands</w:t>
      </w:r>
    </w:p>
    <w:p w:rsidR="009513A6" w:rsidRDefault="009513A6" w:rsidP="009513A6">
      <w:pPr>
        <w:pStyle w:val="ListParagraph"/>
        <w:numPr>
          <w:ilvl w:val="0"/>
          <w:numId w:val="1"/>
        </w:numPr>
        <w:jc w:val="both"/>
        <w:rPr>
          <w:b/>
        </w:rPr>
      </w:pPr>
      <w:r w:rsidRPr="009513A6">
        <w:rPr>
          <w:b/>
        </w:rPr>
        <w:lastRenderedPageBreak/>
        <w:t xml:space="preserve">Testing: </w:t>
      </w:r>
      <w:r w:rsidR="00561956">
        <w:rPr>
          <w:b/>
        </w:rPr>
        <w:t xml:space="preserve">The </w:t>
      </w:r>
      <w:r w:rsidRPr="009513A6">
        <w:rPr>
          <w:b/>
        </w:rPr>
        <w:t>Final</w:t>
      </w:r>
      <w:r w:rsidR="00C22758">
        <w:rPr>
          <w:b/>
        </w:rPr>
        <w:t xml:space="preserve"> Round</w:t>
      </w:r>
    </w:p>
    <w:p w:rsidR="009513A6" w:rsidRPr="009513A6" w:rsidRDefault="002C3E36" w:rsidP="009513A6">
      <w:pPr>
        <w:pStyle w:val="ListParagraph"/>
        <w:numPr>
          <w:ilvl w:val="1"/>
          <w:numId w:val="1"/>
        </w:numPr>
        <w:jc w:val="both"/>
      </w:pPr>
      <w:r>
        <w:t>Improved Hand Gesture Recognition</w:t>
      </w:r>
    </w:p>
    <w:p w:rsidR="009513A6" w:rsidRDefault="002C3E36" w:rsidP="009513A6">
      <w:pPr>
        <w:pStyle w:val="ListParagraph"/>
        <w:numPr>
          <w:ilvl w:val="1"/>
          <w:numId w:val="1"/>
        </w:numPr>
        <w:jc w:val="both"/>
      </w:pPr>
      <w:r>
        <w:t>Voice Based Commands</w:t>
      </w:r>
    </w:p>
    <w:p w:rsidR="00B36532" w:rsidRPr="009513A6" w:rsidRDefault="007171C4" w:rsidP="009513A6">
      <w:pPr>
        <w:pStyle w:val="ListParagraph"/>
        <w:numPr>
          <w:ilvl w:val="1"/>
          <w:numId w:val="1"/>
        </w:numPr>
        <w:jc w:val="both"/>
      </w:pPr>
      <w:r>
        <w:t>Industry Feedback</w:t>
      </w:r>
    </w:p>
    <w:p w:rsidR="00A66F80" w:rsidRPr="00A66F80" w:rsidRDefault="00F17FFC" w:rsidP="00A66F80">
      <w:pPr>
        <w:pStyle w:val="ListParagraph"/>
        <w:numPr>
          <w:ilvl w:val="0"/>
          <w:numId w:val="1"/>
        </w:numPr>
        <w:jc w:val="both"/>
        <w:rPr>
          <w:b/>
        </w:rPr>
      </w:pPr>
      <w:r w:rsidRPr="00071E67">
        <w:rPr>
          <w:b/>
        </w:rPr>
        <w:t>Evaluation</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40832" behindDoc="0" locked="0" layoutInCell="1" allowOverlap="1" wp14:anchorId="41297AC9" wp14:editId="6F584862">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42880" behindDoc="0" locked="0" layoutInCell="1" allowOverlap="1" wp14:anchorId="28DDCFDD" wp14:editId="607C194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38784" behindDoc="0" locked="0" layoutInCell="1" allowOverlap="1" wp14:anchorId="13E31B14" wp14:editId="0A929706">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41856" behindDoc="0" locked="0" layoutInCell="1" allowOverlap="1" wp14:anchorId="34B882F8" wp14:editId="25852A01">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45952" behindDoc="0" locked="0" layoutInCell="1" allowOverlap="1" wp14:anchorId="00A92DE7" wp14:editId="7552999B">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43904" behindDoc="0" locked="0" layoutInCell="1" allowOverlap="1" wp14:anchorId="7CDBD354" wp14:editId="18474B3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lastRenderedPageBreak/>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53120" behindDoc="0" locked="0" layoutInCell="1" allowOverlap="1" wp14:anchorId="021CF651" wp14:editId="2C222E89">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w:t>
      </w:r>
      <w:proofErr w:type="gramStart"/>
      <w:r w:rsidR="00475F47">
        <w:t>space</w:t>
      </w:r>
      <w:proofErr w:type="gramEnd"/>
      <w:r w:rsidR="00475F47">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r w:rsidR="00DE402D">
        <w:t xml:space="preserve"> Finally I set the </w:t>
      </w:r>
      <w:proofErr w:type="spellStart"/>
      <w:r w:rsidR="00DE402D">
        <w:t>colour</w:t>
      </w:r>
      <w:proofErr w:type="spellEnd"/>
      <w:r w:rsidR="00DE402D">
        <w:t xml:space="preserve"> buffer of the Kinect to save an image every ten seconds to further monitor users and their interactions. </w:t>
      </w:r>
    </w:p>
    <w:p w:rsidR="001A09B5" w:rsidRDefault="001A09B5" w:rsidP="001A09B5"/>
    <w:p w:rsidR="00971F34" w:rsidRDefault="002B3870" w:rsidP="002B3870">
      <w:pPr>
        <w:pStyle w:val="Heading2"/>
      </w:pPr>
      <w:r>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46976" behindDoc="0" locked="0" layoutInCell="1" allowOverlap="1" wp14:anchorId="365FFE96" wp14:editId="1BB68F8B">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48000" behindDoc="1" locked="0" layoutInCell="1" allowOverlap="1" wp14:anchorId="45AD932C" wp14:editId="2EF3EA5C">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49024" behindDoc="0" locked="0" layoutInCell="1" allowOverlap="1" wp14:anchorId="5E728A0F" wp14:editId="6B275BF4">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50048" behindDoc="0" locked="0" layoutInCell="1" allowOverlap="1" wp14:anchorId="5FFF9F2B" wp14:editId="6C8A144D">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52096" behindDoc="0" locked="0" layoutInCell="1" allowOverlap="1" wp14:anchorId="0839CC75" wp14:editId="2C6548FF">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227E0B">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227E0B">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51072" behindDoc="0" locked="0" layoutInCell="1" allowOverlap="1" wp14:anchorId="44AE23B8" wp14:editId="679D35D0">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 xml:space="preserve">[Figure 4]. It was suggested that the open hand should pan the camera, then to transform the gizmo a single finger should </w:t>
      </w:r>
      <w:r w:rsidR="00D65FEE">
        <w:lastRenderedPageBreak/>
        <w:t>be user. This in theory would allow easier traversal of the full terrain system.</w:t>
      </w:r>
    </w:p>
    <w:p w:rsidR="0093481D" w:rsidRDefault="0093481D" w:rsidP="002B3870">
      <w:r>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56192" behindDoc="0" locked="0" layoutInCell="1" allowOverlap="1" wp14:anchorId="152662F4" wp14:editId="7CAEDDD0">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227E0B">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227E0B">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v:textbox>
                <w10:wrap type="square"/>
              </v:shape>
            </w:pict>
          </mc:Fallback>
        </mc:AlternateContent>
      </w:r>
      <w:r w:rsidR="0087234F">
        <w:rPr>
          <w:noProof/>
          <w:lang w:val="en-GB" w:eastAsia="en-GB"/>
        </w:rPr>
        <w:drawing>
          <wp:anchor distT="0" distB="0" distL="114300" distR="114300" simplePos="0" relativeHeight="251654144" behindDoc="0" locked="0" layoutInCell="1" allowOverlap="1" wp14:anchorId="5B807716" wp14:editId="6A6570DD">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w:t>
      </w:r>
      <w:proofErr w:type="spellStart"/>
      <w:proofErr w:type="gramStart"/>
      <w:r w:rsidR="00B9231C">
        <w:t>To’s</w:t>
      </w:r>
      <w:proofErr w:type="spellEnd"/>
      <w:proofErr w:type="gramEnd"/>
      <w:r w:rsidR="00B9231C">
        <w:t xml:space="preserve"> method </w:t>
      </w:r>
      <w:r w:rsidR="00594209">
        <w:t xml:space="preserve">I plan to filter the sampled area to find the counters of the hand. To do such I will use </w:t>
      </w:r>
      <w:proofErr w:type="spellStart"/>
      <w:r w:rsidR="00F152F5">
        <w:t>Sobel’s</w:t>
      </w:r>
      <w:proofErr w:type="spellEnd"/>
      <w:r w:rsidR="00F152F5">
        <w:t xml:space="preserve"> edge detection filter [11].</w:t>
      </w:r>
      <w:r w:rsidR="00C90C3D">
        <w:t xml:space="preserve"> </w:t>
      </w:r>
      <w:r w:rsidR="006027F3">
        <w:t xml:space="preserve">The </w:t>
      </w:r>
      <w:proofErr w:type="spellStart"/>
      <w:r w:rsidR="006027F3">
        <w:t>Sobel</w:t>
      </w:r>
      <w:proofErr w:type="spellEnd"/>
      <w:r w:rsidR="006027F3">
        <w:t xml:space="preserve"> filter performs a two dimensional spatial gradient measurement on an image. </w:t>
      </w:r>
      <w:r w:rsidR="0046473F">
        <w:t xml:space="preserve">The </w:t>
      </w:r>
      <w:proofErr w:type="spellStart"/>
      <w:r w:rsidR="0046473F">
        <w:t>Sobel</w:t>
      </w:r>
      <w:proofErr w:type="spellEnd"/>
      <w:r w:rsidR="0046473F">
        <w:t xml:space="preserve">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w:t>
      </w:r>
      <w:proofErr w:type="gramStart"/>
      <w:r w:rsidR="00954B82">
        <w:t xml:space="preserve">; </w:t>
      </w:r>
      <w:proofErr w:type="gramEnd"/>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57216" behindDoc="0" locked="0" layoutInCell="1" allowOverlap="1" wp14:anchorId="50A7C160" wp14:editId="4EB259B7">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227E0B">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227E0B">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55168" behindDoc="0" locked="0" layoutInCell="1" allowOverlap="1" wp14:anchorId="2B289327" wp14:editId="4EA2188F">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w:t>
      </w:r>
      <w:proofErr w:type="spellStart"/>
      <w:r w:rsidR="001D39CA">
        <w:t>colours</w:t>
      </w:r>
      <w:proofErr w:type="spellEnd"/>
      <w:r w:rsidR="001D39CA">
        <w:t xml:space="preserve">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xml:space="preserve">, </w:t>
      </w:r>
      <w:proofErr w:type="spellStart"/>
      <w:r w:rsidR="001D39CA">
        <w:t>colour</w:t>
      </w:r>
      <w:proofErr w:type="spellEnd"/>
      <w:r w:rsidR="004240CC">
        <w:t xml:space="preserve"> (vector3)</w:t>
      </w:r>
      <w:r w:rsidR="001D39CA">
        <w:t xml:space="preserve"> and </w:t>
      </w:r>
      <w:proofErr w:type="spellStart"/>
      <w:r w:rsidR="001D39CA">
        <w:t>colour</w:t>
      </w:r>
      <w:proofErr w:type="spellEnd"/>
      <w:r w:rsidR="001D39CA">
        <w:t xml:space="preserve">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w:t>
      </w:r>
      <w:proofErr w:type="spellStart"/>
      <w:r w:rsidR="00542F7C">
        <w:t>colour</w:t>
      </w:r>
      <w:proofErr w:type="spellEnd"/>
      <w:r w:rsidR="00542F7C">
        <w:t xml:space="preserve"> comparison and also fails if anyone of the data points</w:t>
      </w:r>
      <w:r w:rsidR="001D39CA">
        <w:t xml:space="preserve"> </w:t>
      </w:r>
      <w:r w:rsidR="00542F7C">
        <w:t xml:space="preserve">fails a </w:t>
      </w:r>
      <w:proofErr w:type="spellStart"/>
      <w:r w:rsidR="00542F7C">
        <w:t>colour</w:t>
      </w:r>
      <w:proofErr w:type="spellEnd"/>
      <w:r w:rsidR="00542F7C">
        <w:t xml:space="preserve">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t>Point, Pan and Apply</w:t>
      </w:r>
    </w:p>
    <w:p w:rsidR="00D82E95" w:rsidRDefault="00D82E95" w:rsidP="00DD5D6A">
      <w:pPr>
        <w:jc w:val="both"/>
      </w:pPr>
      <w:r>
        <w:rPr>
          <w:noProof/>
          <w:lang w:val="en-GB" w:eastAsia="en-GB"/>
        </w:rPr>
        <w:drawing>
          <wp:anchor distT="0" distB="0" distL="114300" distR="114300" simplePos="0" relativeHeight="251660288" behindDoc="0" locked="0" layoutInCell="1" allowOverlap="1" wp14:anchorId="3B94F42D" wp14:editId="5C682E19">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59264" behindDoc="0" locked="0" layoutInCell="1" allowOverlap="1" wp14:anchorId="23BD676D" wp14:editId="34357B1E">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227E0B">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234.5pt;margin-top:82.9pt;width:244.5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227E0B">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58240" behindDoc="0" locked="0" layoutInCell="1" allowOverlap="1" wp14:anchorId="02C1026C" wp14:editId="41869884">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 xml:space="preserve">image, </w:t>
      </w:r>
      <w:proofErr w:type="spellStart"/>
      <w:r w:rsidR="00AA7E7B">
        <w:t>Sobel</w:t>
      </w:r>
      <w:proofErr w:type="spellEnd"/>
      <w:r w:rsidR="00AA7E7B">
        <w:t xml:space="preserve">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63360" behindDoc="0" locked="0" layoutInCell="1" allowOverlap="1" wp14:anchorId="6395CB08" wp14:editId="049AE2E7">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left:0;text-align:left;margin-left:239.25pt;margin-top:145.75pt;width:23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4FF6819" wp14:editId="1549590E">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227E0B">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left:0;text-align:left;margin-left:-9pt;margin-top:145.75pt;width:2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227E0B">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61312" behindDoc="0" locked="0" layoutInCell="1" allowOverlap="1" wp14:anchorId="39EA3CFC" wp14:editId="6A3273A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69504" behindDoc="0" locked="0" layoutInCell="1" allowOverlap="1" wp14:anchorId="2C8B9AEC" wp14:editId="02C30DA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8480" behindDoc="0" locked="0" layoutInCell="1" allowOverlap="1" wp14:anchorId="0FEE8E51" wp14:editId="4DD66F14">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6432" behindDoc="0" locked="0" layoutInCell="1" allowOverlap="1" wp14:anchorId="36701ED8" wp14:editId="065C1060">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7456" behindDoc="0" locked="0" layoutInCell="1" allowOverlap="1" wp14:anchorId="14ECE66E" wp14:editId="5F50BC3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0" locked="0" layoutInCell="1" allowOverlap="1" wp14:anchorId="3752456E" wp14:editId="6A3E5B8F">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4384" behindDoc="0" locked="0" layoutInCell="1" allowOverlap="1" wp14:anchorId="754B6B8A" wp14:editId="6969913B">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70528" behindDoc="0" locked="0" layoutInCell="1" allowOverlap="1" wp14:anchorId="11F56744" wp14:editId="0E876596">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left:0;text-align:left;margin-left:17.65pt;margin-top:68pt;width:425.5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72576" behindDoc="0" locked="0" layoutInCell="1" allowOverlap="1" wp14:anchorId="7B50E2B6" wp14:editId="69165B4C">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left:0;text-align:left;margin-left:296.35pt;margin-top:95.85pt;width:1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71552" behindDoc="0" locked="0" layoutInCell="1" allowOverlap="1" wp14:anchorId="19B96421" wp14:editId="78430094">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673600" behindDoc="0" locked="0" layoutInCell="1" allowOverlap="1" wp14:anchorId="3D7A2F9E" wp14:editId="13819200">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 xml:space="preserve">The user was informed of the </w:t>
      </w:r>
      <w:proofErr w:type="spellStart"/>
      <w:r w:rsidR="00976565">
        <w:t>VisCraft</w:t>
      </w:r>
      <w:proofErr w:type="spellEnd"/>
      <w:r w:rsidR="00976565">
        <w:t xml:space="preserve"> keyword, however they were not told about any other keywords. The reason being that, when the </w:t>
      </w:r>
      <w:proofErr w:type="spellStart"/>
      <w:r w:rsidR="00976565">
        <w:t>VisCraft</w:t>
      </w:r>
      <w:proofErr w:type="spellEnd"/>
      <w:r w:rsidR="00976565">
        <w:t xml:space="preserve">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lang w:val="en-GB" w:eastAsia="en-GB"/>
        </w:rPr>
        <mc:AlternateContent>
          <mc:Choice Requires="wps">
            <w:drawing>
              <wp:anchor distT="0" distB="0" distL="114300" distR="114300" simplePos="0" relativeHeight="251674624" behindDoc="0" locked="0" layoutInCell="1" allowOverlap="1" wp14:anchorId="6CCAB60E" wp14:editId="37B72FCC">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240.75pt;margin-top:133.15pt;width:200.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 xml:space="preserve">The </w:t>
      </w:r>
      <w:proofErr w:type="spellStart"/>
      <w:r>
        <w:t>VisCraft</w:t>
      </w:r>
      <w:proofErr w:type="spellEnd"/>
      <w:r>
        <w:t xml:space="preserve">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w:t>
      </w:r>
      <w:proofErr w:type="spellStart"/>
      <w:r w:rsidR="00D56B0E">
        <w:t>VisCraft</w:t>
      </w:r>
      <w:proofErr w:type="spellEnd"/>
      <w:r w:rsidR="00D56B0E">
        <w:t xml:space="preserve"> keyword also generated. When the keyword is detected and the user interface is displayed all interactions with the terrain gizmo are disabled, making the false positives a major annoyance as well as a hindrance to productivity. </w:t>
      </w:r>
      <w:r w:rsidR="008D3DCE">
        <w:t xml:space="preserve"> The </w:t>
      </w:r>
      <w:proofErr w:type="spellStart"/>
      <w:r w:rsidR="008D3DCE">
        <w:t>VisCraft</w:t>
      </w:r>
      <w:proofErr w:type="spellEnd"/>
      <w:r w:rsidR="008D3DCE">
        <w:t xml:space="preserve"> keyword listens for three semantics; </w:t>
      </w:r>
      <w:proofErr w:type="spellStart"/>
      <w:r w:rsidR="008D3DCE">
        <w:t>VisCraft</w:t>
      </w:r>
      <w:proofErr w:type="spellEnd"/>
      <w:r w:rsidR="008D3DCE">
        <w:t>, Vis and Craft. To reduce the number of false positives there are two options. Firstly the number of semantics could be reduced to just the word ‘</w:t>
      </w:r>
      <w:proofErr w:type="spellStart"/>
      <w:r w:rsidR="008D3DCE">
        <w:t>VisCrart</w:t>
      </w:r>
      <w:proofErr w:type="spellEnd"/>
      <w:r w:rsidR="008D3DCE">
        <w: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9266D9" w:rsidRDefault="009266D9" w:rsidP="009266D9">
      <w:pPr>
        <w:pStyle w:val="Heading2"/>
      </w:pPr>
      <w:r w:rsidRPr="009266D9">
        <w:lastRenderedPageBreak/>
        <w:t>Changes Based Upon User Feedback and Issues within Implementation</w:t>
      </w:r>
    </w:p>
    <w:p w:rsidR="009266D9" w:rsidRPr="009266D9" w:rsidRDefault="00712C35" w:rsidP="009266D9">
      <w:r>
        <w:t>Based on public testing of the hand based DDTM gesture detection performance issues and time constraints the hand gesture detection will need to be vastly simplified, as well as user interaction being more based around voice recognition.</w:t>
      </w:r>
    </w:p>
    <w:p w:rsidR="000573E5" w:rsidRDefault="00712C35" w:rsidP="00C32D52">
      <w:r>
        <w:t xml:space="preserve">Given that users found the first iteration of hand detection usable (although lacking features) I will fall back to that implementation. This is where SVN can be used, as I can simply </w:t>
      </w:r>
      <w:proofErr w:type="gramStart"/>
      <w:r>
        <w:t>revert</w:t>
      </w:r>
      <w:proofErr w:type="gramEnd"/>
      <w:r>
        <w:t xml:space="preserve"> the hand detection based files back to the previously required state. </w:t>
      </w:r>
    </w:p>
    <w:p w:rsidR="00CC55A6" w:rsidRDefault="00CC55A6" w:rsidP="00CC55A6">
      <w:pPr>
        <w:pStyle w:val="Heading3"/>
      </w:pPr>
      <w:r>
        <w:t>Improvements to Hand Detection</w:t>
      </w:r>
    </w:p>
    <w:p w:rsidR="00CC55A6" w:rsidRDefault="006B5DE5" w:rsidP="00CC55A6">
      <w:r>
        <w:t xml:space="preserve">Since the hand detection is being vastly simplified, it requires some improvement. </w:t>
      </w:r>
      <w:r w:rsidR="00B33CF1">
        <w:t xml:space="preserve">The first change is to make it so that the pivot point (previously this was the center of the depth render window) </w:t>
      </w:r>
      <w:r w:rsidR="005D3361">
        <w:t xml:space="preserve">to the point where the hand is first detected. What this means is all movements are relative to the position of the users hand rather than absolute to screen space. </w:t>
      </w:r>
      <w:r w:rsidR="00720A9A">
        <w:t xml:space="preserve">To </w:t>
      </w:r>
      <w:r w:rsidR="008342D7">
        <w:t>further</w:t>
      </w:r>
      <w:r w:rsidR="00720A9A">
        <w:t xml:space="preserve"> improve on relative vs. absolute movement issues, when the user closes their hand to apply the currently selected brush </w:t>
      </w:r>
      <w:r w:rsidR="00D606D7">
        <w:t>the pivot point is moved to the position of the hand when the closed gesture was first recognized.</w:t>
      </w:r>
      <w:r w:rsidR="00134CBF">
        <w:t xml:space="preserve"> This also fixes issues were users </w:t>
      </w:r>
      <w:r w:rsidR="006957BB">
        <w:t>would start applying a brush and continue moving the gizmo at the same time. Moving the pivot point means that the application of the brush will only effect the point where the user wants, unless they move there hand.</w:t>
      </w:r>
    </w:p>
    <w:p w:rsidR="0069330F" w:rsidRPr="00CC55A6" w:rsidRDefault="0047367C" w:rsidP="0047367C">
      <w:pPr>
        <w:pStyle w:val="Heading3"/>
      </w:pPr>
      <w:r>
        <w:t>Finalizing Voice Commands</w:t>
      </w:r>
    </w:p>
    <w:p w:rsidR="000573E5" w:rsidRDefault="00B93456" w:rsidP="00C32D52">
      <w:r>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to the </w:t>
      </w:r>
      <w:proofErr w:type="spellStart"/>
      <w:r>
        <w:t>VisCraft</w:t>
      </w:r>
      <w:proofErr w:type="spellEnd"/>
      <w:r>
        <w:t xml:space="preserve"> keyword). Finally a voice command to toggle the render mode of the terrain will be added. One command for toggling wireframe based rendering and another to toggle smooth render vs. texture based rendering. For the final grammar file see appendix 1.</w:t>
      </w:r>
    </w:p>
    <w:p w:rsidR="000573E5" w:rsidRDefault="000573E5" w:rsidP="00C32D52"/>
    <w:p w:rsidR="00C22758" w:rsidRDefault="00C22758" w:rsidP="00C32D52"/>
    <w:p w:rsidR="00C22758" w:rsidRDefault="00C22758" w:rsidP="00C32D52"/>
    <w:p w:rsidR="00C22758" w:rsidRDefault="00C22758" w:rsidP="00C32D52"/>
    <w:p w:rsidR="00C22758" w:rsidRDefault="00A1012D" w:rsidP="00A1012D">
      <w:pPr>
        <w:pStyle w:val="Heading2"/>
      </w:pPr>
      <w:r>
        <w:lastRenderedPageBreak/>
        <w:t>Testing: The Final Round</w:t>
      </w:r>
    </w:p>
    <w:p w:rsidR="00A1012D" w:rsidRDefault="00A1012D" w:rsidP="00F62117">
      <w:pPr>
        <w:jc w:val="both"/>
      </w:pPr>
      <w:r>
        <w:t>With hand detection reverted and improved slightly based on user observations, along with the final voice commands being implemented I opened up testing to all, rather than the previous selection of users.</w:t>
      </w:r>
    </w:p>
    <w:p w:rsidR="00F62117" w:rsidRDefault="00F62117" w:rsidP="00F62117">
      <w:pPr>
        <w:jc w:val="both"/>
      </w:pPr>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A35045" w:rsidRDefault="00A35045" w:rsidP="00A35045">
      <w:pPr>
        <w:pStyle w:val="Heading3"/>
      </w:pPr>
      <w:r>
        <w:t>Improved Hand Gesture Recognition</w:t>
      </w:r>
    </w:p>
    <w:p w:rsidR="00F62117" w:rsidRDefault="00975DF4" w:rsidP="00F62117">
      <w:r>
        <w:rPr>
          <w:noProof/>
          <w:lang w:val="en-GB" w:eastAsia="en-GB"/>
        </w:rPr>
        <w:drawing>
          <wp:anchor distT="0" distB="0" distL="114300" distR="114300" simplePos="0" relativeHeight="251675648" behindDoc="0" locked="0" layoutInCell="1" allowOverlap="1" wp14:anchorId="20815277" wp14:editId="1C455329">
            <wp:simplePos x="0" y="0"/>
            <wp:positionH relativeFrom="column">
              <wp:posOffset>-14605</wp:posOffset>
            </wp:positionH>
            <wp:positionV relativeFrom="paragraph">
              <wp:posOffset>1117600</wp:posOffset>
            </wp:positionV>
            <wp:extent cx="1947545" cy="146431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7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4F2">
        <w:t>Observing users they seemed to be able to traverse the terrai</w:t>
      </w:r>
      <w:r w:rsidR="005C75CB">
        <w:t>n much easier now that the pivot-</w:t>
      </w:r>
      <w:r w:rsidR="00C444F2">
        <w:t xml:space="preserve">point was local. This also meant that the Kinect no longer needed to be adjust per user (though in extreme cases the user may benefit from slight adjustments). </w:t>
      </w:r>
      <w:r>
        <w:t>When questioned however the majority of users complained about the speed that the gizmo moves about the terrain.</w:t>
      </w:r>
      <w:r w:rsidR="006531BF">
        <w:t xml:space="preserve"> 60%</w:t>
      </w:r>
      <w:r>
        <w:t xml:space="preserve"> </w:t>
      </w:r>
      <w:r w:rsidR="006531BF">
        <w:t>s</w:t>
      </w:r>
      <w:r>
        <w:t>tating that the</w:t>
      </w:r>
      <w:r w:rsidR="006531BF">
        <w:t>y</w:t>
      </w:r>
      <w:r>
        <w:t xml:space="preserve"> believed it to be slow. </w:t>
      </w:r>
      <w:r w:rsidR="00315D06">
        <w:t>This is probably a side effect of the relative based movement, as previously the users hand was often a greater distance about the pivot-point, however now the user</w:t>
      </w:r>
      <w:r w:rsidR="0009169C">
        <w:t xml:space="preserve"> moves relatively distances between the pivot-point and hand position are minimal.</w:t>
      </w:r>
    </w:p>
    <w:p w:rsidR="007473F5" w:rsidRDefault="00A13373" w:rsidP="00F62117">
      <w:r>
        <w:rPr>
          <w:noProof/>
          <w:lang w:val="en-GB" w:eastAsia="en-GB"/>
        </w:rPr>
        <mc:AlternateContent>
          <mc:Choice Requires="wps">
            <w:drawing>
              <wp:anchor distT="0" distB="0" distL="114300" distR="114300" simplePos="0" relativeHeight="251651584" behindDoc="0" locked="0" layoutInCell="1" allowOverlap="1" wp14:anchorId="4579A386" wp14:editId="66831662">
                <wp:simplePos x="0" y="0"/>
                <wp:positionH relativeFrom="column">
                  <wp:posOffset>-2066290</wp:posOffset>
                </wp:positionH>
                <wp:positionV relativeFrom="paragraph">
                  <wp:posOffset>388620</wp:posOffset>
                </wp:positionV>
                <wp:extent cx="194754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a:effectLst/>
                      </wps:spPr>
                      <wps:txbx>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8" type="#_x0000_t202" style="position:absolute;margin-left:-162.7pt;margin-top:30.6pt;width:153.3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P0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" stroked="f">
                <v:textbox style="mso-fit-shape-to-text:t" inset="0,0,0,0">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v:textbox>
                <w10:wrap type="square"/>
              </v:shape>
            </w:pict>
          </mc:Fallback>
        </mc:AlternateContent>
      </w:r>
      <w:r w:rsidR="007473F5">
        <w:t>Given that 25% of users found the speed correct or too fast, the speed magnitude should be an exposed variable, allowing the user to set the sped to their liking, rather than that value being constant.</w:t>
      </w:r>
    </w:p>
    <w:p w:rsidR="00BF4DDC" w:rsidRDefault="00227E0B" w:rsidP="00F62117">
      <w:r>
        <w:rPr>
          <w:noProof/>
        </w:rPr>
        <mc:AlternateContent>
          <mc:Choice Requires="wps">
            <w:drawing>
              <wp:anchor distT="0" distB="0" distL="114300" distR="114300" simplePos="0" relativeHeight="251677696" behindDoc="0" locked="0" layoutInCell="1" allowOverlap="1" wp14:anchorId="7FCB8032" wp14:editId="3D020170">
                <wp:simplePos x="0" y="0"/>
                <wp:positionH relativeFrom="column">
                  <wp:posOffset>233045</wp:posOffset>
                </wp:positionH>
                <wp:positionV relativeFrom="paragraph">
                  <wp:posOffset>1368425</wp:posOffset>
                </wp:positionV>
                <wp:extent cx="1407160" cy="1263650"/>
                <wp:effectExtent l="0" t="0" r="2540" b="0"/>
                <wp:wrapSquare wrapText="bothSides"/>
                <wp:docPr id="39" name="Text Box 39"/>
                <wp:cNvGraphicFramePr/>
                <a:graphic xmlns:a="http://schemas.openxmlformats.org/drawingml/2006/main">
                  <a:graphicData uri="http://schemas.microsoft.com/office/word/2010/wordprocessingShape">
                    <wps:wsp>
                      <wps:cNvSpPr txBox="1"/>
                      <wps:spPr>
                        <a:xfrm>
                          <a:off x="0" y="0"/>
                          <a:ext cx="1407160" cy="1263650"/>
                        </a:xfrm>
                        <a:prstGeom prst="rect">
                          <a:avLst/>
                        </a:prstGeom>
                        <a:solidFill>
                          <a:prstClr val="white"/>
                        </a:solidFill>
                        <a:ln>
                          <a:noFill/>
                        </a:ln>
                        <a:effectLst/>
                      </wps:spPr>
                      <wps:txbx>
                        <w:txbxContent>
                          <w:p w:rsidR="00E31425" w:rsidRDefault="00227E0B" w:rsidP="00E31425">
                            <w:pPr>
                              <w:pStyle w:val="Caption"/>
                              <w:jc w:val="center"/>
                              <w:rPr>
                                <w:sz w:val="16"/>
                              </w:rPr>
                            </w:pPr>
                            <w:r w:rsidRPr="00227E0B">
                              <w:rPr>
                                <w:sz w:val="16"/>
                              </w:rPr>
                              <w:t xml:space="preserve">Figure </w:t>
                            </w:r>
                            <w:r>
                              <w:rPr>
                                <w:sz w:val="16"/>
                              </w:rPr>
                              <w:t>14</w:t>
                            </w:r>
                            <w:r w:rsidRPr="00227E0B">
                              <w:rPr>
                                <w:sz w:val="16"/>
                              </w:rPr>
                              <w:t xml:space="preserve">: </w:t>
                            </w:r>
                            <w:r>
                              <w:rPr>
                                <w:sz w:val="16"/>
                              </w:rPr>
                              <w:t xml:space="preserve">(Left) </w:t>
                            </w:r>
                            <w:proofErr w:type="gramStart"/>
                            <w:r w:rsidRPr="00227E0B">
                              <w:rPr>
                                <w:sz w:val="16"/>
                              </w:rPr>
                              <w:t>The</w:t>
                            </w:r>
                            <w:proofErr w:type="gramEnd"/>
                            <w:r w:rsidRPr="00227E0B">
                              <w:rPr>
                                <w:sz w:val="16"/>
                              </w:rPr>
                              <w:t xml:space="preserve"> users</w:t>
                            </w:r>
                            <w:r>
                              <w:rPr>
                                <w:sz w:val="16"/>
                              </w:rPr>
                              <w:t>’</w:t>
                            </w:r>
                            <w:r w:rsidRPr="00227E0B">
                              <w:rPr>
                                <w:sz w:val="16"/>
                              </w:rPr>
                              <w:t xml:space="preserve"> Preferred Method of Input for the Terrain System.</w:t>
                            </w:r>
                            <w:r w:rsidR="00E31425">
                              <w:rPr>
                                <w:sz w:val="16"/>
                              </w:rPr>
                              <w:t xml:space="preserve"> </w:t>
                            </w:r>
                          </w:p>
                          <w:p w:rsidR="00E31425" w:rsidRDefault="00E31425" w:rsidP="00E31425">
                            <w:pPr>
                              <w:pStyle w:val="Caption"/>
                              <w:jc w:val="center"/>
                              <w:rPr>
                                <w:sz w:val="16"/>
                              </w:rPr>
                            </w:pPr>
                            <w:r>
                              <w:rPr>
                                <w:sz w:val="16"/>
                              </w:rPr>
                              <w:t xml:space="preserve"> </w:t>
                            </w:r>
                          </w:p>
                          <w:p w:rsidR="00E31425" w:rsidRPr="00E31425" w:rsidRDefault="00E31425" w:rsidP="00E31425">
                            <w:pPr>
                              <w:pStyle w:val="Caption"/>
                              <w:jc w:val="center"/>
                              <w:rPr>
                                <w:sz w:val="16"/>
                              </w:rPr>
                            </w:pPr>
                            <w:r>
                              <w:rPr>
                                <w:sz w:val="16"/>
                              </w:rPr>
                              <w:t>Figure 15: (Right) The Method of Input Users’ found more Productive.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margin-left:18.35pt;margin-top:107.75pt;width:110.8pt;height: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" stroked="f">
                <v:textbox inset="0,0,0,0">
                  <w:txbxContent>
                    <w:p w:rsidR="00E31425" w:rsidRDefault="00227E0B" w:rsidP="00E31425">
                      <w:pPr>
                        <w:pStyle w:val="Caption"/>
                        <w:jc w:val="center"/>
                        <w:rPr>
                          <w:sz w:val="16"/>
                        </w:rPr>
                      </w:pPr>
                      <w:r w:rsidRPr="00227E0B">
                        <w:rPr>
                          <w:sz w:val="16"/>
                        </w:rPr>
                        <w:t xml:space="preserve">Figure </w:t>
                      </w:r>
                      <w:r>
                        <w:rPr>
                          <w:sz w:val="16"/>
                        </w:rPr>
                        <w:t>14</w:t>
                      </w:r>
                      <w:r w:rsidRPr="00227E0B">
                        <w:rPr>
                          <w:sz w:val="16"/>
                        </w:rPr>
                        <w:t xml:space="preserve">: </w:t>
                      </w:r>
                      <w:r>
                        <w:rPr>
                          <w:sz w:val="16"/>
                        </w:rPr>
                        <w:t xml:space="preserve">(Left) </w:t>
                      </w:r>
                      <w:proofErr w:type="gramStart"/>
                      <w:r w:rsidRPr="00227E0B">
                        <w:rPr>
                          <w:sz w:val="16"/>
                        </w:rPr>
                        <w:t>The</w:t>
                      </w:r>
                      <w:proofErr w:type="gramEnd"/>
                      <w:r w:rsidRPr="00227E0B">
                        <w:rPr>
                          <w:sz w:val="16"/>
                        </w:rPr>
                        <w:t xml:space="preserve"> users</w:t>
                      </w:r>
                      <w:r>
                        <w:rPr>
                          <w:sz w:val="16"/>
                        </w:rPr>
                        <w:t>’</w:t>
                      </w:r>
                      <w:r w:rsidRPr="00227E0B">
                        <w:rPr>
                          <w:sz w:val="16"/>
                        </w:rPr>
                        <w:t xml:space="preserve"> Preferred Method of Input for the Terrain System.</w:t>
                      </w:r>
                      <w:r w:rsidR="00E31425">
                        <w:rPr>
                          <w:sz w:val="16"/>
                        </w:rPr>
                        <w:t xml:space="preserve"> </w:t>
                      </w:r>
                    </w:p>
                    <w:p w:rsidR="00E31425" w:rsidRDefault="00E31425" w:rsidP="00E31425">
                      <w:pPr>
                        <w:pStyle w:val="Caption"/>
                        <w:jc w:val="center"/>
                        <w:rPr>
                          <w:sz w:val="16"/>
                        </w:rPr>
                      </w:pPr>
                      <w:r>
                        <w:rPr>
                          <w:sz w:val="16"/>
                        </w:rPr>
                        <w:t xml:space="preserve"> </w:t>
                      </w:r>
                    </w:p>
                    <w:p w:rsidR="00E31425" w:rsidRPr="00E31425" w:rsidRDefault="00E31425" w:rsidP="00E31425">
                      <w:pPr>
                        <w:pStyle w:val="Caption"/>
                        <w:jc w:val="center"/>
                        <w:rPr>
                          <w:sz w:val="16"/>
                        </w:rPr>
                      </w:pPr>
                      <w:r>
                        <w:rPr>
                          <w:sz w:val="16"/>
                        </w:rPr>
                        <w:t>Figure 15: (Right) The Method of Input Users’ found more Productive.</w:t>
                      </w:r>
                    </w:p>
                  </w:txbxContent>
                </v:textbox>
                <w10:wrap type="square"/>
              </v:shape>
            </w:pict>
          </mc:Fallback>
        </mc:AlternateContent>
      </w:r>
      <w:r w:rsidR="002F622B">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A13373" w:rsidRDefault="00B0635A" w:rsidP="00F62117">
      <w:r>
        <w:rPr>
          <w:noProof/>
          <w:lang w:val="en-GB" w:eastAsia="en-GB"/>
        </w:rPr>
        <w:drawing>
          <wp:anchor distT="0" distB="0" distL="114300" distR="114300" simplePos="0" relativeHeight="251659776" behindDoc="0" locked="0" layoutInCell="1" allowOverlap="1" wp14:anchorId="78852ACD" wp14:editId="27C7EDB7">
            <wp:simplePos x="0" y="0"/>
            <wp:positionH relativeFrom="column">
              <wp:posOffset>-16510</wp:posOffset>
            </wp:positionH>
            <wp:positionV relativeFrom="paragraph">
              <wp:posOffset>5080</wp:posOffset>
            </wp:positionV>
            <wp:extent cx="2169795" cy="1704975"/>
            <wp:effectExtent l="0" t="0" r="190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r="15185"/>
                    <a:stretch/>
                  </pic:blipFill>
                  <pic:spPr bwMode="auto">
                    <a:xfrm>
                      <a:off x="0" y="0"/>
                      <a:ext cx="2169795"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920" behindDoc="0" locked="0" layoutInCell="1" allowOverlap="1" wp14:anchorId="184FBFA1" wp14:editId="46774B32">
            <wp:simplePos x="0" y="0"/>
            <wp:positionH relativeFrom="column">
              <wp:posOffset>3759200</wp:posOffset>
            </wp:positionH>
            <wp:positionV relativeFrom="paragraph">
              <wp:posOffset>27940</wp:posOffset>
            </wp:positionV>
            <wp:extent cx="2198370" cy="169354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8370"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EAE" w:rsidRDefault="002A4EAE" w:rsidP="002A4EAE">
      <w:r>
        <w:lastRenderedPageBreak/>
        <w:t xml:space="preserve">Once again users (for the majority) preferred </w:t>
      </w:r>
      <w:r w:rsidR="000F74E1">
        <w:t>the Kinect based input over the traditional keyboard and mouse input, reinforcing the principle of natural interfaces for program input.</w:t>
      </w:r>
      <w:r>
        <w:t xml:space="preserve"> </w:t>
      </w:r>
      <w:r w:rsidR="00537ABD">
        <w:t>However, the more productive method of input is still the keyboard and mouse. This is most likely due to the previously discussed speed issues.</w:t>
      </w:r>
    </w:p>
    <w:p w:rsidR="00307E98" w:rsidRDefault="00307E98" w:rsidP="00307E98">
      <w:pPr>
        <w:pStyle w:val="Heading3"/>
      </w:pPr>
      <w:r>
        <w:t>Voice Based Commands</w:t>
      </w:r>
    </w:p>
    <w:p w:rsidR="00532120" w:rsidRDefault="00537ABD" w:rsidP="00F62117">
      <w:r>
        <w:t>The users were informed of the addition brush and render based voice command keywords</w:t>
      </w:r>
      <w:r w:rsidR="00F07CE4">
        <w:t xml:space="preserve">.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F07CE4" w:rsidRDefault="00F07CE4" w:rsidP="00F62117">
      <w:r>
        <w:t>Again, given the chance to use the voice commands alongside of the keyboard and mouse</w:t>
      </w:r>
      <w:r w:rsidR="00894491">
        <w:t xml:space="preserve"> all users utilized the feature</w:t>
      </w:r>
      <w:r>
        <w:t>. Similar to the second phase of testing</w:t>
      </w:r>
      <w:r w:rsidR="00CA030D">
        <w:t xml:space="preserve">, </w:t>
      </w:r>
      <w:r>
        <w:t>mainly</w:t>
      </w:r>
      <w:r w:rsidR="00CA030D">
        <w:t xml:space="preserve"> the level-</w:t>
      </w:r>
      <w:r>
        <w:t>one keywords were used (</w:t>
      </w:r>
      <w:r w:rsidR="00E256CB">
        <w:t xml:space="preserve">The main </w:t>
      </w:r>
      <w:proofErr w:type="spellStart"/>
      <w:r w:rsidR="00E256CB">
        <w:t>VisCraft</w:t>
      </w:r>
      <w:proofErr w:type="spellEnd"/>
      <w:r w:rsidR="00E256CB">
        <w:t xml:space="preserve"> keyword</w:t>
      </w:r>
      <w:r>
        <w:t>, Brush size</w:t>
      </w:r>
      <w:r w:rsidR="003A0E56">
        <w:t xml:space="preserve"> and </w:t>
      </w:r>
      <w:r>
        <w:t>strength change</w:t>
      </w:r>
      <w:r w:rsidR="003A0E56">
        <w:t>s</w:t>
      </w:r>
      <w:r>
        <w:t xml:space="preserve"> and </w:t>
      </w:r>
      <w:r w:rsidR="003A0E56">
        <w:t xml:space="preserve">the </w:t>
      </w:r>
      <w:r>
        <w:t xml:space="preserve">render mode </w:t>
      </w:r>
      <w:r w:rsidR="003A0E56">
        <w:t>toggles</w:t>
      </w:r>
      <w:r>
        <w:t>).</w:t>
      </w:r>
    </w:p>
    <w:p w:rsidR="00894491" w:rsidRDefault="00457358" w:rsidP="00F62117">
      <w:r>
        <w:t>In the final testing phase, it was also discovered that turning down the gain on the Kinect microphones improved the</w:t>
      </w:r>
      <w:r w:rsidR="002C3E36">
        <w:t xml:space="preserve"> voice</w:t>
      </w:r>
      <w:r>
        <w:t xml:space="preserve"> recognition accuracy, as it was possible</w:t>
      </w:r>
      <w:r w:rsidR="002C3E36">
        <w:t xml:space="preserve"> to remove the majority of back</w:t>
      </w:r>
      <w:r>
        <w:t xml:space="preserve">ground noise from the input device, whilst still hearing the user and there commands. </w:t>
      </w:r>
    </w:p>
    <w:p w:rsidR="0088409E" w:rsidRDefault="0088409E" w:rsidP="0088409E">
      <w:pPr>
        <w:pStyle w:val="Heading3"/>
      </w:pPr>
      <w:r>
        <w:t>Industry Feedback</w:t>
      </w:r>
    </w:p>
    <w:p w:rsidR="00B41872" w:rsidRPr="007473F5" w:rsidRDefault="005C0E80" w:rsidP="00F62117">
      <w:r>
        <w:t xml:space="preserve">Given the final state of the project, I prepared a video and a release candidate to send to my manager from Blitz Games Studio, Neil Holmes. </w:t>
      </w:r>
      <w:r w:rsidR="005C5E2D">
        <w:t>Given that Neil was involved when initial ideas were being drafted, he mainly commented on the missing feat</w:t>
      </w:r>
      <w:r w:rsidR="00D2444E">
        <w:t>ures; such as duel hand support, along with this requesting more gestures, again something that was tested during the project but failed unfortunately</w:t>
      </w:r>
      <w:r w:rsidR="00B41872">
        <w:t>. Neil also pointed out what most other users had said, in that the movement seemed to slow.</w:t>
      </w:r>
      <w:r w:rsidR="00585046">
        <w:t xml:space="preserve"> See appendix B for the full feedback email.</w:t>
      </w:r>
    </w:p>
    <w:p w:rsidR="00975DF4" w:rsidRPr="00A35045" w:rsidRDefault="00975DF4" w:rsidP="00F62117"/>
    <w:p w:rsidR="00DE402D" w:rsidRPr="00A1012D" w:rsidRDefault="00DE402D" w:rsidP="00A1012D"/>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A13373" w:rsidRDefault="009D140A" w:rsidP="009D140A">
      <w:pPr>
        <w:pStyle w:val="Heading2"/>
      </w:pPr>
      <w:r>
        <w:lastRenderedPageBreak/>
        <w:t>Evaluation</w:t>
      </w:r>
    </w:p>
    <w:p w:rsidR="00A13373" w:rsidRDefault="00390749" w:rsidP="00677AE3">
      <w:pPr>
        <w:jc w:val="both"/>
      </w:pPr>
      <w:r>
        <w:t xml:space="preserve">The majority of users preferred the interactivity that the Kinect device brought to the project. However there is a long way to go before this project becomes a viable solution for HCI within the games industry and professional level tool systems. </w:t>
      </w:r>
      <w:r w:rsidR="00B23F75">
        <w:t xml:space="preserve">Also given that the users only used the tools for 10 – 15 minutes and in industry a professional could potentially be using the tool for 8 or more hours, I would make the assumption that the benefits the interactivity brings would soon dwindle </w:t>
      </w:r>
      <w:r w:rsidR="00853545">
        <w:t xml:space="preserve">due to fatigue, however without full testing this may turn out not to be the case. The reason why this could not be tested was due to the fact that finding people whom can spare an entire day was not feasible. </w:t>
      </w:r>
    </w:p>
    <w:p w:rsidR="00B36532" w:rsidRDefault="0088409E" w:rsidP="00677AE3">
      <w:pPr>
        <w:jc w:val="both"/>
      </w:pPr>
      <w:r>
        <w:t>The project requires more interactivity and fluidity from the user and their gesture and motions. A fully interactive menu system would most definitely be something the user</w:t>
      </w:r>
      <w:r w:rsidR="00B36532">
        <w:t xml:space="preserve"> and system would benefit from. Testing itself needs to occur over longer periods to truly evaluate the prospect of natural based input devices within industry tools.</w:t>
      </w:r>
    </w:p>
    <w:p w:rsidR="00B3079D" w:rsidRDefault="001F2568" w:rsidP="00677AE3">
      <w:pPr>
        <w:jc w:val="both"/>
      </w:pPr>
      <w:r>
        <w:t xml:space="preserve">The project itself questions the integrity of the Kinect hardware. Due to its limitations in the official SDK and low resolution cameras, abstracting accurate and detailed information </w:t>
      </w:r>
      <w:r w:rsidR="004647C7">
        <w:t>implementing efficient and accurate hand detection was not possible.</w:t>
      </w:r>
      <w:r w:rsidR="00753E22">
        <w:t xml:space="preserve"> Since the project began other hardware has emerged. </w:t>
      </w:r>
      <w:r w:rsidR="00D240CE">
        <w:t xml:space="preserve">The </w:t>
      </w:r>
      <w:proofErr w:type="spellStart"/>
      <w:r w:rsidR="00D240CE">
        <w:t>LeapMotion</w:t>
      </w:r>
      <w:r w:rsidR="00D240CE" w:rsidRPr="00B3079D">
        <w:rPr>
          <w:vertAlign w:val="superscript"/>
        </w:rPr>
        <w:t>tm</w:t>
      </w:r>
      <w:proofErr w:type="spellEnd"/>
      <w:r w:rsidR="00B3079D">
        <w:t xml:space="preserve"> is </w:t>
      </w:r>
      <w:r w:rsidR="003953A8" w:rsidRPr="003953A8">
        <w:t xml:space="preserve">a small USB device which is designed to be placed on a </w:t>
      </w:r>
      <w:r w:rsidR="003953A8">
        <w:t>table</w:t>
      </w:r>
      <w:r w:rsidR="003953A8" w:rsidRPr="003953A8">
        <w:t>, facing upward. Using two cameras and three infrared LEDs, the device observes a roughly hemispherical area, to a distance of 1 meter</w:t>
      </w:r>
      <w:r w:rsidR="003953A8">
        <w:t>.</w:t>
      </w:r>
      <w:r w:rsidR="003953A8" w:rsidRPr="003953A8">
        <w:t xml:space="preserve"> It is designed to track fingers (or similar items such as a pen) which cross into the observed area</w:t>
      </w:r>
      <w:r w:rsidR="003953A8">
        <w:t>. This would have been perfected for the system implemented, allowing hand based interaction in a confined area.</w:t>
      </w:r>
    </w:p>
    <w:p w:rsidR="003953A8" w:rsidRDefault="006F2C06" w:rsidP="006F2C06">
      <w:pPr>
        <w:pStyle w:val="Heading2"/>
      </w:pPr>
      <w:r>
        <w:t>Future Improvements</w:t>
      </w:r>
    </w:p>
    <w:p w:rsidR="006F2C06" w:rsidRDefault="00C32756" w:rsidP="006F2C06">
      <w:r>
        <w:t>The project contains many potential areas of improvements. The following should be implemented to fully explore human computer interaction within industry tools;</w:t>
      </w:r>
    </w:p>
    <w:p w:rsidR="00C32756" w:rsidRDefault="00C32756" w:rsidP="00C32756">
      <w:pPr>
        <w:pStyle w:val="ListParagraph"/>
        <w:numPr>
          <w:ilvl w:val="0"/>
          <w:numId w:val="9"/>
        </w:numPr>
      </w:pPr>
      <w:r>
        <w:t>Multiple hand detection.</w:t>
      </w:r>
    </w:p>
    <w:p w:rsidR="00C32756" w:rsidRDefault="00C32756" w:rsidP="00C32756">
      <w:pPr>
        <w:pStyle w:val="ListParagraph"/>
        <w:numPr>
          <w:ilvl w:val="0"/>
          <w:numId w:val="9"/>
        </w:numPr>
      </w:pPr>
      <w:r>
        <w:t>Advanced gesture detection.</w:t>
      </w:r>
    </w:p>
    <w:p w:rsidR="00C32756" w:rsidRDefault="00C32756" w:rsidP="00C32756">
      <w:pPr>
        <w:pStyle w:val="ListParagraph"/>
        <w:numPr>
          <w:ilvl w:val="0"/>
          <w:numId w:val="9"/>
        </w:numPr>
      </w:pPr>
      <w:r>
        <w:t>Configurable movement speeds.</w:t>
      </w:r>
    </w:p>
    <w:p w:rsidR="00623EDF" w:rsidRDefault="00623EDF" w:rsidP="00C32756">
      <w:pPr>
        <w:pStyle w:val="ListParagraph"/>
        <w:numPr>
          <w:ilvl w:val="0"/>
          <w:numId w:val="9"/>
        </w:numPr>
      </w:pPr>
      <w:r>
        <w:t>Voice recognition via any microphone device.</w:t>
      </w:r>
    </w:p>
    <w:p w:rsidR="00623EDF" w:rsidRDefault="00623EDF" w:rsidP="00C32756">
      <w:pPr>
        <w:pStyle w:val="ListParagraph"/>
        <w:numPr>
          <w:ilvl w:val="0"/>
          <w:numId w:val="9"/>
        </w:numPr>
      </w:pPr>
      <w:r>
        <w:t>A configuration stage, allowing detections to be tailored per user.</w:t>
      </w:r>
    </w:p>
    <w:p w:rsidR="00623EDF" w:rsidRPr="006F2C06" w:rsidRDefault="00623EDF" w:rsidP="00623EDF">
      <w:bookmarkStart w:id="0" w:name="_GoBack"/>
      <w:bookmarkEnd w:id="0"/>
    </w:p>
    <w:p w:rsidR="00B36532" w:rsidRDefault="00B36532" w:rsidP="00677AE3">
      <w:pPr>
        <w:jc w:val="both"/>
      </w:pPr>
      <w:r>
        <w:t xml:space="preserve"> </w:t>
      </w:r>
    </w:p>
    <w:p w:rsidR="00C75677" w:rsidRDefault="00C75677" w:rsidP="00677AE3">
      <w:pPr>
        <w:jc w:val="both"/>
      </w:pPr>
    </w:p>
    <w:p w:rsidR="00A13373" w:rsidRDefault="00A13373"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9D140A">
      <w:pPr>
        <w:pStyle w:val="Heading2"/>
      </w:pPr>
      <w:r>
        <w:t>Conclusion</w:t>
      </w:r>
    </w:p>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Pr="009D140A" w:rsidRDefault="009D140A" w:rsidP="009D140A"/>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lastRenderedPageBreak/>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7"/>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37AF3"/>
    <w:rsid w:val="00041915"/>
    <w:rsid w:val="00043C1C"/>
    <w:rsid w:val="00046A54"/>
    <w:rsid w:val="000524E3"/>
    <w:rsid w:val="000573E5"/>
    <w:rsid w:val="00061A3D"/>
    <w:rsid w:val="000636D3"/>
    <w:rsid w:val="00065A3F"/>
    <w:rsid w:val="00071E67"/>
    <w:rsid w:val="00076F17"/>
    <w:rsid w:val="00083155"/>
    <w:rsid w:val="0008744A"/>
    <w:rsid w:val="00087D66"/>
    <w:rsid w:val="0009169C"/>
    <w:rsid w:val="00096694"/>
    <w:rsid w:val="000A0DCB"/>
    <w:rsid w:val="000A185A"/>
    <w:rsid w:val="000A5B7F"/>
    <w:rsid w:val="000B4EB3"/>
    <w:rsid w:val="000B5D49"/>
    <w:rsid w:val="000B60CC"/>
    <w:rsid w:val="000C0923"/>
    <w:rsid w:val="000C5550"/>
    <w:rsid w:val="000C6979"/>
    <w:rsid w:val="000D5F38"/>
    <w:rsid w:val="000E4258"/>
    <w:rsid w:val="000E6C95"/>
    <w:rsid w:val="000F1E5F"/>
    <w:rsid w:val="000F3CF6"/>
    <w:rsid w:val="000F4999"/>
    <w:rsid w:val="000F74E1"/>
    <w:rsid w:val="00101EB5"/>
    <w:rsid w:val="00102517"/>
    <w:rsid w:val="0010383B"/>
    <w:rsid w:val="0010567A"/>
    <w:rsid w:val="001056AF"/>
    <w:rsid w:val="001123F9"/>
    <w:rsid w:val="001129B6"/>
    <w:rsid w:val="001163A0"/>
    <w:rsid w:val="00134CBF"/>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0DD"/>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2568"/>
    <w:rsid w:val="001F63C6"/>
    <w:rsid w:val="001F6B35"/>
    <w:rsid w:val="00203190"/>
    <w:rsid w:val="00225E5E"/>
    <w:rsid w:val="00225EED"/>
    <w:rsid w:val="002262BA"/>
    <w:rsid w:val="002278C0"/>
    <w:rsid w:val="00227E0B"/>
    <w:rsid w:val="00230253"/>
    <w:rsid w:val="00230B22"/>
    <w:rsid w:val="00232B14"/>
    <w:rsid w:val="0023704B"/>
    <w:rsid w:val="00244A61"/>
    <w:rsid w:val="0025435E"/>
    <w:rsid w:val="002546C9"/>
    <w:rsid w:val="0025692D"/>
    <w:rsid w:val="0025769A"/>
    <w:rsid w:val="002624B4"/>
    <w:rsid w:val="002633BB"/>
    <w:rsid w:val="00265D29"/>
    <w:rsid w:val="00267E25"/>
    <w:rsid w:val="00273C60"/>
    <w:rsid w:val="00276577"/>
    <w:rsid w:val="00287846"/>
    <w:rsid w:val="00292195"/>
    <w:rsid w:val="002973E3"/>
    <w:rsid w:val="00297DF4"/>
    <w:rsid w:val="002A4EAE"/>
    <w:rsid w:val="002A510C"/>
    <w:rsid w:val="002B3870"/>
    <w:rsid w:val="002B5136"/>
    <w:rsid w:val="002B63BA"/>
    <w:rsid w:val="002B646D"/>
    <w:rsid w:val="002B74BE"/>
    <w:rsid w:val="002C3E36"/>
    <w:rsid w:val="002D1DA8"/>
    <w:rsid w:val="002D2CD3"/>
    <w:rsid w:val="002D39EE"/>
    <w:rsid w:val="002D5593"/>
    <w:rsid w:val="002E19DB"/>
    <w:rsid w:val="002E1C6D"/>
    <w:rsid w:val="002E5C2C"/>
    <w:rsid w:val="002E761C"/>
    <w:rsid w:val="002F622B"/>
    <w:rsid w:val="002F7E3E"/>
    <w:rsid w:val="00303F4C"/>
    <w:rsid w:val="00305997"/>
    <w:rsid w:val="00305CF6"/>
    <w:rsid w:val="00307E98"/>
    <w:rsid w:val="00310175"/>
    <w:rsid w:val="003142B0"/>
    <w:rsid w:val="00315D06"/>
    <w:rsid w:val="00333C3D"/>
    <w:rsid w:val="00346E30"/>
    <w:rsid w:val="00347783"/>
    <w:rsid w:val="003541DC"/>
    <w:rsid w:val="00355CE8"/>
    <w:rsid w:val="00364F8B"/>
    <w:rsid w:val="003666E9"/>
    <w:rsid w:val="00367E03"/>
    <w:rsid w:val="00372425"/>
    <w:rsid w:val="00372868"/>
    <w:rsid w:val="003823B6"/>
    <w:rsid w:val="00384B5F"/>
    <w:rsid w:val="00390749"/>
    <w:rsid w:val="003927F8"/>
    <w:rsid w:val="00393831"/>
    <w:rsid w:val="00393C3F"/>
    <w:rsid w:val="003953A8"/>
    <w:rsid w:val="0039656B"/>
    <w:rsid w:val="003A04C9"/>
    <w:rsid w:val="003A0E56"/>
    <w:rsid w:val="003A1753"/>
    <w:rsid w:val="003A40CD"/>
    <w:rsid w:val="003B156C"/>
    <w:rsid w:val="003B1A68"/>
    <w:rsid w:val="003B1F34"/>
    <w:rsid w:val="003B43C2"/>
    <w:rsid w:val="003C044E"/>
    <w:rsid w:val="003C2914"/>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57358"/>
    <w:rsid w:val="0046473F"/>
    <w:rsid w:val="004647C7"/>
    <w:rsid w:val="0046758E"/>
    <w:rsid w:val="0047367C"/>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2120"/>
    <w:rsid w:val="0053420A"/>
    <w:rsid w:val="00535C1C"/>
    <w:rsid w:val="00537ABD"/>
    <w:rsid w:val="0054197F"/>
    <w:rsid w:val="00542F7C"/>
    <w:rsid w:val="0054631F"/>
    <w:rsid w:val="005467EC"/>
    <w:rsid w:val="00551B27"/>
    <w:rsid w:val="00561956"/>
    <w:rsid w:val="005660A7"/>
    <w:rsid w:val="005737AC"/>
    <w:rsid w:val="00580A14"/>
    <w:rsid w:val="00585046"/>
    <w:rsid w:val="00586ED9"/>
    <w:rsid w:val="005932EA"/>
    <w:rsid w:val="00594209"/>
    <w:rsid w:val="00595487"/>
    <w:rsid w:val="005A42CA"/>
    <w:rsid w:val="005B1E6D"/>
    <w:rsid w:val="005B277D"/>
    <w:rsid w:val="005B2D18"/>
    <w:rsid w:val="005B306E"/>
    <w:rsid w:val="005B7987"/>
    <w:rsid w:val="005C0E80"/>
    <w:rsid w:val="005C2977"/>
    <w:rsid w:val="005C5E2D"/>
    <w:rsid w:val="005C75CB"/>
    <w:rsid w:val="005D03B0"/>
    <w:rsid w:val="005D048A"/>
    <w:rsid w:val="005D3361"/>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3EDF"/>
    <w:rsid w:val="00625674"/>
    <w:rsid w:val="0063161E"/>
    <w:rsid w:val="006507B0"/>
    <w:rsid w:val="006531BF"/>
    <w:rsid w:val="006537AD"/>
    <w:rsid w:val="006546E8"/>
    <w:rsid w:val="006559FF"/>
    <w:rsid w:val="006565E7"/>
    <w:rsid w:val="00656EC7"/>
    <w:rsid w:val="006633E5"/>
    <w:rsid w:val="00666B1C"/>
    <w:rsid w:val="006707FD"/>
    <w:rsid w:val="0067670B"/>
    <w:rsid w:val="00677AE3"/>
    <w:rsid w:val="00685196"/>
    <w:rsid w:val="00687272"/>
    <w:rsid w:val="00690D96"/>
    <w:rsid w:val="0069330F"/>
    <w:rsid w:val="006957BB"/>
    <w:rsid w:val="00696DE6"/>
    <w:rsid w:val="006A357A"/>
    <w:rsid w:val="006B2FF0"/>
    <w:rsid w:val="006B4EBC"/>
    <w:rsid w:val="006B5DE5"/>
    <w:rsid w:val="006B61CD"/>
    <w:rsid w:val="006B7A3B"/>
    <w:rsid w:val="006C0494"/>
    <w:rsid w:val="006C0781"/>
    <w:rsid w:val="006C2BCE"/>
    <w:rsid w:val="006C2C73"/>
    <w:rsid w:val="006C516D"/>
    <w:rsid w:val="006C59AE"/>
    <w:rsid w:val="006C6B1A"/>
    <w:rsid w:val="006D3580"/>
    <w:rsid w:val="006E05BA"/>
    <w:rsid w:val="006E171A"/>
    <w:rsid w:val="006F2364"/>
    <w:rsid w:val="006F274D"/>
    <w:rsid w:val="006F2C06"/>
    <w:rsid w:val="006F2D0E"/>
    <w:rsid w:val="006F7D90"/>
    <w:rsid w:val="007021F4"/>
    <w:rsid w:val="007071D8"/>
    <w:rsid w:val="00712C35"/>
    <w:rsid w:val="007171C4"/>
    <w:rsid w:val="00720A9A"/>
    <w:rsid w:val="00726595"/>
    <w:rsid w:val="00730956"/>
    <w:rsid w:val="00731991"/>
    <w:rsid w:val="0073561A"/>
    <w:rsid w:val="00740DE2"/>
    <w:rsid w:val="00742252"/>
    <w:rsid w:val="007429FB"/>
    <w:rsid w:val="007431B2"/>
    <w:rsid w:val="00747139"/>
    <w:rsid w:val="007473F5"/>
    <w:rsid w:val="00753E22"/>
    <w:rsid w:val="0075487F"/>
    <w:rsid w:val="007626E6"/>
    <w:rsid w:val="007719E8"/>
    <w:rsid w:val="007764A7"/>
    <w:rsid w:val="00783866"/>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2D7"/>
    <w:rsid w:val="00834F3F"/>
    <w:rsid w:val="008412E1"/>
    <w:rsid w:val="00843932"/>
    <w:rsid w:val="00843EF2"/>
    <w:rsid w:val="00844F4E"/>
    <w:rsid w:val="00845E5B"/>
    <w:rsid w:val="00851496"/>
    <w:rsid w:val="008514DC"/>
    <w:rsid w:val="00853545"/>
    <w:rsid w:val="008548D0"/>
    <w:rsid w:val="00861EDD"/>
    <w:rsid w:val="00862701"/>
    <w:rsid w:val="00863666"/>
    <w:rsid w:val="00864A05"/>
    <w:rsid w:val="00865D25"/>
    <w:rsid w:val="0087234F"/>
    <w:rsid w:val="00873F56"/>
    <w:rsid w:val="00874EE4"/>
    <w:rsid w:val="008764F3"/>
    <w:rsid w:val="0088409E"/>
    <w:rsid w:val="00884252"/>
    <w:rsid w:val="00885D6B"/>
    <w:rsid w:val="0089078B"/>
    <w:rsid w:val="0089178B"/>
    <w:rsid w:val="00894491"/>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6D9"/>
    <w:rsid w:val="00926C94"/>
    <w:rsid w:val="00932776"/>
    <w:rsid w:val="0093481D"/>
    <w:rsid w:val="00944848"/>
    <w:rsid w:val="009463A7"/>
    <w:rsid w:val="0094710C"/>
    <w:rsid w:val="009513A6"/>
    <w:rsid w:val="00951A25"/>
    <w:rsid w:val="00952987"/>
    <w:rsid w:val="00954B82"/>
    <w:rsid w:val="00954C73"/>
    <w:rsid w:val="009557A5"/>
    <w:rsid w:val="009626D5"/>
    <w:rsid w:val="009660D2"/>
    <w:rsid w:val="00967641"/>
    <w:rsid w:val="00971F34"/>
    <w:rsid w:val="00972A9F"/>
    <w:rsid w:val="00975DF4"/>
    <w:rsid w:val="009762BC"/>
    <w:rsid w:val="00976565"/>
    <w:rsid w:val="00981FA6"/>
    <w:rsid w:val="00983F10"/>
    <w:rsid w:val="00993575"/>
    <w:rsid w:val="009A28AB"/>
    <w:rsid w:val="009B0C99"/>
    <w:rsid w:val="009B1149"/>
    <w:rsid w:val="009B20D6"/>
    <w:rsid w:val="009B72D6"/>
    <w:rsid w:val="009C1F13"/>
    <w:rsid w:val="009C720A"/>
    <w:rsid w:val="009D0BD4"/>
    <w:rsid w:val="009D140A"/>
    <w:rsid w:val="009E1230"/>
    <w:rsid w:val="009E598A"/>
    <w:rsid w:val="009E7541"/>
    <w:rsid w:val="009E7FCE"/>
    <w:rsid w:val="009F0705"/>
    <w:rsid w:val="009F1298"/>
    <w:rsid w:val="009F6681"/>
    <w:rsid w:val="009F74DB"/>
    <w:rsid w:val="00A02CF4"/>
    <w:rsid w:val="00A04DDF"/>
    <w:rsid w:val="00A053FC"/>
    <w:rsid w:val="00A066B9"/>
    <w:rsid w:val="00A0746B"/>
    <w:rsid w:val="00A1012D"/>
    <w:rsid w:val="00A117F2"/>
    <w:rsid w:val="00A12751"/>
    <w:rsid w:val="00A13373"/>
    <w:rsid w:val="00A1437E"/>
    <w:rsid w:val="00A171FE"/>
    <w:rsid w:val="00A205C3"/>
    <w:rsid w:val="00A21635"/>
    <w:rsid w:val="00A244D4"/>
    <w:rsid w:val="00A31C93"/>
    <w:rsid w:val="00A35045"/>
    <w:rsid w:val="00A4091E"/>
    <w:rsid w:val="00A42556"/>
    <w:rsid w:val="00A44883"/>
    <w:rsid w:val="00A46814"/>
    <w:rsid w:val="00A540CC"/>
    <w:rsid w:val="00A549E6"/>
    <w:rsid w:val="00A604D5"/>
    <w:rsid w:val="00A65B9C"/>
    <w:rsid w:val="00A66F80"/>
    <w:rsid w:val="00A67144"/>
    <w:rsid w:val="00A71A1D"/>
    <w:rsid w:val="00A723E6"/>
    <w:rsid w:val="00A81346"/>
    <w:rsid w:val="00A92354"/>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0635A"/>
    <w:rsid w:val="00B17B12"/>
    <w:rsid w:val="00B216AD"/>
    <w:rsid w:val="00B22068"/>
    <w:rsid w:val="00B23F75"/>
    <w:rsid w:val="00B24CE8"/>
    <w:rsid w:val="00B3079D"/>
    <w:rsid w:val="00B3382C"/>
    <w:rsid w:val="00B33BC9"/>
    <w:rsid w:val="00B33CF1"/>
    <w:rsid w:val="00B36532"/>
    <w:rsid w:val="00B37807"/>
    <w:rsid w:val="00B40187"/>
    <w:rsid w:val="00B41872"/>
    <w:rsid w:val="00B47CC0"/>
    <w:rsid w:val="00B50350"/>
    <w:rsid w:val="00B641DD"/>
    <w:rsid w:val="00B64252"/>
    <w:rsid w:val="00B672D3"/>
    <w:rsid w:val="00B91352"/>
    <w:rsid w:val="00B91ECA"/>
    <w:rsid w:val="00B92221"/>
    <w:rsid w:val="00B9231C"/>
    <w:rsid w:val="00B924EE"/>
    <w:rsid w:val="00B93440"/>
    <w:rsid w:val="00B93456"/>
    <w:rsid w:val="00B9490A"/>
    <w:rsid w:val="00BA7D34"/>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4DDC"/>
    <w:rsid w:val="00BF5BB9"/>
    <w:rsid w:val="00C035A6"/>
    <w:rsid w:val="00C1480B"/>
    <w:rsid w:val="00C20957"/>
    <w:rsid w:val="00C22758"/>
    <w:rsid w:val="00C32756"/>
    <w:rsid w:val="00C32D52"/>
    <w:rsid w:val="00C34152"/>
    <w:rsid w:val="00C374F4"/>
    <w:rsid w:val="00C40EB6"/>
    <w:rsid w:val="00C444F2"/>
    <w:rsid w:val="00C44CD2"/>
    <w:rsid w:val="00C45744"/>
    <w:rsid w:val="00C474D6"/>
    <w:rsid w:val="00C47F87"/>
    <w:rsid w:val="00C5158B"/>
    <w:rsid w:val="00C524EE"/>
    <w:rsid w:val="00C53736"/>
    <w:rsid w:val="00C60AA7"/>
    <w:rsid w:val="00C60BD2"/>
    <w:rsid w:val="00C62F91"/>
    <w:rsid w:val="00C70C10"/>
    <w:rsid w:val="00C75677"/>
    <w:rsid w:val="00C80544"/>
    <w:rsid w:val="00C83574"/>
    <w:rsid w:val="00C83D51"/>
    <w:rsid w:val="00C84214"/>
    <w:rsid w:val="00C90C3D"/>
    <w:rsid w:val="00C96E5D"/>
    <w:rsid w:val="00CA030D"/>
    <w:rsid w:val="00CA3031"/>
    <w:rsid w:val="00CB212A"/>
    <w:rsid w:val="00CB2CDD"/>
    <w:rsid w:val="00CB465D"/>
    <w:rsid w:val="00CB57E4"/>
    <w:rsid w:val="00CB7B6B"/>
    <w:rsid w:val="00CC2891"/>
    <w:rsid w:val="00CC49B3"/>
    <w:rsid w:val="00CC49BE"/>
    <w:rsid w:val="00CC55A6"/>
    <w:rsid w:val="00CD586C"/>
    <w:rsid w:val="00CD717E"/>
    <w:rsid w:val="00CD79CD"/>
    <w:rsid w:val="00CE1DD4"/>
    <w:rsid w:val="00CE1FBB"/>
    <w:rsid w:val="00CE53CD"/>
    <w:rsid w:val="00CE6B7E"/>
    <w:rsid w:val="00CE7F2D"/>
    <w:rsid w:val="00CF2385"/>
    <w:rsid w:val="00CF4844"/>
    <w:rsid w:val="00CF52E3"/>
    <w:rsid w:val="00D00257"/>
    <w:rsid w:val="00D072EC"/>
    <w:rsid w:val="00D20013"/>
    <w:rsid w:val="00D240CE"/>
    <w:rsid w:val="00D2444E"/>
    <w:rsid w:val="00D24FB6"/>
    <w:rsid w:val="00D311D4"/>
    <w:rsid w:val="00D32007"/>
    <w:rsid w:val="00D32B37"/>
    <w:rsid w:val="00D3514F"/>
    <w:rsid w:val="00D35E65"/>
    <w:rsid w:val="00D420F8"/>
    <w:rsid w:val="00D46FCC"/>
    <w:rsid w:val="00D54FA2"/>
    <w:rsid w:val="00D56A57"/>
    <w:rsid w:val="00D56B0E"/>
    <w:rsid w:val="00D575F8"/>
    <w:rsid w:val="00D606D7"/>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402D"/>
    <w:rsid w:val="00DE56A0"/>
    <w:rsid w:val="00DE6A7B"/>
    <w:rsid w:val="00DE7F68"/>
    <w:rsid w:val="00DF27B8"/>
    <w:rsid w:val="00DF4F0B"/>
    <w:rsid w:val="00DF73F1"/>
    <w:rsid w:val="00DF7B2D"/>
    <w:rsid w:val="00E00AE4"/>
    <w:rsid w:val="00E10270"/>
    <w:rsid w:val="00E104C9"/>
    <w:rsid w:val="00E14512"/>
    <w:rsid w:val="00E14E73"/>
    <w:rsid w:val="00E253C7"/>
    <w:rsid w:val="00E256CB"/>
    <w:rsid w:val="00E31100"/>
    <w:rsid w:val="00E31425"/>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E2BDD"/>
    <w:rsid w:val="00EF0789"/>
    <w:rsid w:val="00EF5F55"/>
    <w:rsid w:val="00EF6B52"/>
    <w:rsid w:val="00F06A8A"/>
    <w:rsid w:val="00F07CE4"/>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117"/>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07D3"/>
    <w:rsid w:val="00FD13F9"/>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ED8A834B-6759-45F8-94F4-B793F8FD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3965</TotalTime>
  <Pages>33</Pages>
  <Words>8036</Words>
  <Characters>45810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53739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959</cp:revision>
  <cp:lastPrinted>2013-05-12T19:52:00Z</cp:lastPrinted>
  <dcterms:created xsi:type="dcterms:W3CDTF">2013-04-21T11:52:00Z</dcterms:created>
  <dcterms:modified xsi:type="dcterms:W3CDTF">2013-05-13T19:25:00Z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