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b/>
          <w:sz w:val="34"/>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B37B2B">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Advanced physical simulation of many rigid bodies is a costly process to simulate in real-time. Close-Phase collision detection algorithms such as AABB (Axis aligned bounding boxes) or OBB (Object aligned bounding boxes) test against O(n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bodies.</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r w:rsidR="007C38B4" w:rsidRPr="00E50607">
        <w:rPr>
          <w:rFonts w:ascii="Times New Roman" w:hAnsi="Times New Roman" w:cs="Times New Roman"/>
          <w:sz w:val="20"/>
          <w:szCs w:val="18"/>
        </w:rPr>
        <w:t>O(n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s, Quad trees, Octrees</w:t>
      </w:r>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D2211D" w:rsidRPr="00E50607">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 of said trees.</w:t>
      </w:r>
      <w:r w:rsidR="00D2211D" w:rsidRPr="00E50607">
        <w:rPr>
          <w:rFonts w:ascii="Times New Roman" w:eastAsiaTheme="minorEastAsia" w:hAnsi="Times New Roman" w:cs="Times New Roman"/>
          <w:sz w:val="20"/>
          <w:szCs w:val="18"/>
        </w:rPr>
        <w:t xml:space="preserve"> A more popular type of broad-phase collision detection is the sweep and prune algorithm.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E50607" w:rsidP="00854E5A">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661312" behindDoc="0" locked="0" layoutInCell="1" allowOverlap="1" wp14:anchorId="5DE50D61" wp14:editId="373F23B9">
                <wp:simplePos x="0" y="0"/>
                <wp:positionH relativeFrom="column">
                  <wp:posOffset>3458210</wp:posOffset>
                </wp:positionH>
                <wp:positionV relativeFrom="paragraph">
                  <wp:posOffset>52070</wp:posOffset>
                </wp:positionV>
                <wp:extent cx="1958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a:effectLst/>
                      </wps:spPr>
                      <wps:txbx>
                        <w:txbxContent>
                          <w:p w:rsidR="00730D79" w:rsidRPr="008F21A5" w:rsidRDefault="00730D79" w:rsidP="00730D79">
                            <w:pPr>
                              <w:pStyle w:val="Caption"/>
                              <w:jc w:val="center"/>
                              <w:rPr>
                                <w:noProof/>
                              </w:rPr>
                            </w:pPr>
                            <w:r>
                              <w:t xml:space="preserve">Figure </w:t>
                            </w:r>
                            <w:fldSimple w:instr=" SEQ Figure \* ARABIC ">
                              <w:r w:rsidR="00E50607">
                                <w:rPr>
                                  <w:noProof/>
                                </w:rPr>
                                <w:t>1</w:t>
                              </w:r>
                            </w:fldSimple>
                            <w:r>
                              <w:t>: The potential layout of how an octree divides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E50D61" id="_x0000_t202" coordsize="21600,21600" o:spt="202" path="m,l,21600r21600,l21600,xe">
                <v:stroke joinstyle="miter"/>
                <v:path gradientshapeok="t" o:connecttype="rect"/>
              </v:shapetype>
              <v:shape id="Text Box 1" o:spid="_x0000_s1026" type="#_x0000_t202" style="position:absolute;margin-left:272.3pt;margin-top:4.1pt;width:15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" stroked="f">
                <v:textbox style="mso-fit-shape-to-text:t" inset="0,0,0,0">
                  <w:txbxContent>
                    <w:p w:rsidR="00730D79" w:rsidRPr="008F21A5" w:rsidRDefault="00730D79" w:rsidP="00730D79">
                      <w:pPr>
                        <w:pStyle w:val="Caption"/>
                        <w:jc w:val="center"/>
                        <w:rPr>
                          <w:noProof/>
                        </w:rPr>
                      </w:pPr>
                      <w:r>
                        <w:t xml:space="preserve">Figure </w:t>
                      </w:r>
                      <w:r>
                        <w:fldChar w:fldCharType="begin"/>
                      </w:r>
                      <w:r>
                        <w:instrText xml:space="preserve"> SEQ Figure \* ARABIC </w:instrText>
                      </w:r>
                      <w:r>
                        <w:fldChar w:fldCharType="separate"/>
                      </w:r>
                      <w:r w:rsidR="00E50607">
                        <w:rPr>
                          <w:noProof/>
                        </w:rPr>
                        <w:t>1</w:t>
                      </w:r>
                      <w:r>
                        <w:fldChar w:fldCharType="end"/>
                      </w:r>
                      <w:r>
                        <w:t>: The potential layout of how an octree divides 3D space.</w:t>
                      </w:r>
                    </w:p>
                  </w:txbxContent>
                </v:textbox>
                <w10:wrap type="topAndBottom"/>
              </v:shape>
            </w:pict>
          </mc:Fallback>
        </mc:AlternateContent>
      </w:r>
      <w:r w:rsidR="00596B18" w:rsidRPr="00E50607">
        <w:rPr>
          <w:rFonts w:ascii="Times New Roman" w:hAnsi="Times New Roman" w:cs="Times New Roman"/>
          <w:sz w:val="20"/>
          <w:szCs w:val="18"/>
        </w:rPr>
        <w:t>BSP trees can be advanced by adjusting the tree at runtime as proposed by Rodrigo G. Luque</w:t>
      </w:r>
      <w:r w:rsidR="003F2ED1" w:rsidRPr="00E50607">
        <w:rPr>
          <w:rFonts w:ascii="Times New Roman" w:hAnsi="Times New Roman" w:cs="Times New Roman"/>
          <w:sz w:val="20"/>
          <w:szCs w:val="18"/>
        </w:rPr>
        <w:t xml:space="preserve"> [1]</w:t>
      </w:r>
      <w:r w:rsidR="00596B18" w:rsidRPr="00E50607">
        <w:rPr>
          <w:rFonts w:ascii="Times New Roman" w:hAnsi="Times New Roman" w:cs="Times New Roman"/>
          <w:sz w:val="20"/>
          <w:szCs w:val="18"/>
        </w:rPr>
        <w:t xml:space="preserve"> in Broad-Phase Collision Detection Using Semi-Adjusting BSP-trees. Rodrigo suggests scheduling checks to re-evaluate the BSP tree. Should the BSP tree become unbalanced several strategies to re-balance the BSP tree. </w:t>
      </w:r>
      <w:r w:rsidR="001A2691" w:rsidRPr="00E50607">
        <w:rPr>
          <w:rFonts w:ascii="Times New Roman" w:hAnsi="Times New Roman" w:cs="Times New Roman"/>
          <w:sz w:val="20"/>
          <w:szCs w:val="18"/>
        </w:rPr>
        <w:t xml:space="preserve">Rodrigo proposes altering </w:t>
      </w:r>
      <w:r w:rsidR="001A2691" w:rsidRPr="00E50607">
        <w:rPr>
          <w:rFonts w:ascii="Times New Roman" w:hAnsi="Times New Roman" w:cs="Times New Roman"/>
          <w:sz w:val="20"/>
          <w:szCs w:val="18"/>
        </w:rPr>
        <w:lastRenderedPageBreak/>
        <w:t>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performance limitations is rarely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941AF" w:rsidRPr="00E50607">
        <w:rPr>
          <w:rFonts w:ascii="Times New Roman" w:hAnsi="Times New Roman" w:cs="Times New Roman"/>
          <w:sz w:val="20"/>
          <w:szCs w:val="18"/>
        </w:rPr>
        <w:t xml:space="preserve"> [Samet 1984]</w:t>
      </w:r>
      <w:r w:rsidRPr="00E50607">
        <w:rPr>
          <w:rFonts w:ascii="Times New Roman" w:hAnsi="Times New Roman" w:cs="Times New Roman"/>
          <w:sz w:val="20"/>
          <w:szCs w:val="18"/>
        </w:rPr>
        <w:t>. Reducing the number of collision detections required</w:t>
      </w:r>
      <w:r w:rsidR="00AA0053" w:rsidRPr="00E50607">
        <w:rPr>
          <w:rFonts w:ascii="Times New Roman" w:hAnsi="Times New Roman" w:cs="Times New Roman"/>
          <w:sz w:val="20"/>
          <w:szCs w:val="18"/>
        </w:rPr>
        <w:t xml:space="preserve"> within the physic simulation</w:t>
      </w:r>
      <w:r w:rsidRPr="00E50607">
        <w:rPr>
          <w:rFonts w:ascii="Times New Roman" w:hAnsi="Times New Roman" w:cs="Times New Roman"/>
          <w:sz w:val="20"/>
          <w:szCs w:val="18"/>
        </w:rPr>
        <w:t xml:space="preserve"> as only bodies within the same sub-node are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E50607" w:rsidP="00E206A0">
      <w:pPr>
        <w:rPr>
          <w:rFonts w:ascii="Times New Roman" w:hAnsi="Times New Roman" w:cs="Times New Roman"/>
          <w:sz w:val="20"/>
          <w:szCs w:val="18"/>
        </w:rPr>
      </w:pPr>
      <w:r>
        <w:rPr>
          <w:noProof/>
          <w:lang w:eastAsia="en-GB"/>
        </w:rPr>
        <w:drawing>
          <wp:anchor distT="0" distB="0" distL="114300" distR="114300" simplePos="0" relativeHeight="251662336" behindDoc="0" locked="0" layoutInCell="1" allowOverlap="1" wp14:anchorId="36342B72" wp14:editId="0A7396A6">
            <wp:simplePos x="0" y="0"/>
            <wp:positionH relativeFrom="column">
              <wp:posOffset>630555</wp:posOffset>
            </wp:positionH>
            <wp:positionV relativeFrom="paragraph">
              <wp:posOffset>752475</wp:posOffset>
            </wp:positionV>
            <wp:extent cx="1376045" cy="1454785"/>
            <wp:effectExtent l="0" t="0" r="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6045" cy="1454785"/>
                    </a:xfrm>
                    <a:prstGeom prst="rect">
                      <a:avLst/>
                    </a:prstGeom>
                    <a:noFill/>
                    <a:ln>
                      <a:noFill/>
                    </a:ln>
                  </pic:spPr>
                </pic:pic>
              </a:graphicData>
            </a:graphic>
          </wp:anchor>
        </w:drawing>
      </w:r>
      <w:r w:rsidR="00926CBA" w:rsidRPr="00E50607">
        <w:rPr>
          <w:rFonts w:ascii="Times New Roman" w:hAnsi="Times New Roman" w:cs="Times New Roman"/>
          <w:sz w:val="20"/>
          <w:szCs w:val="18"/>
        </w:rPr>
        <w:t xml:space="preserve">Quad trees have the limitation of only splitting the simulation world into two dimensions. </w:t>
      </w:r>
      <w:r w:rsidR="00DD160D" w:rsidRPr="00E50607">
        <w:rPr>
          <w:rFonts w:ascii="Times New Roman" w:hAnsi="Times New Roman" w:cs="Times New Roman"/>
          <w:sz w:val="20"/>
          <w:szCs w:val="18"/>
        </w:rPr>
        <w:t>Thus why this technique is generally used within two dimensional simulations and terrain systems.</w:t>
      </w:r>
    </w:p>
    <w:p w:rsidR="00E50607" w:rsidRDefault="00E50607" w:rsidP="003B174E">
      <w:pPr>
        <w:rPr>
          <w:rFonts w:ascii="Times New Roman" w:hAnsi="Times New Roman" w:cs="Times New Roman"/>
          <w:sz w:val="18"/>
          <w:szCs w:val="18"/>
        </w:rPr>
      </w:pP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ersion of a Quad tree is an Oct</w:t>
      </w:r>
      <w:r w:rsidRPr="00E50607">
        <w:rPr>
          <w:rFonts w:ascii="Times New Roman" w:hAnsi="Times New Roman" w:cs="Times New Roman"/>
          <w:sz w:val="20"/>
          <w:szCs w:val="18"/>
        </w:rPr>
        <w:t>ree</w:t>
      </w:r>
      <w:r w:rsidR="00A941AF" w:rsidRPr="00E50607">
        <w:rPr>
          <w:rFonts w:ascii="Times New Roman" w:hAnsi="Times New Roman" w:cs="Times New Roman"/>
          <w:sz w:val="20"/>
          <w:szCs w:val="18"/>
        </w:rPr>
        <w:t xml:space="preserve"> [</w:t>
      </w:r>
      <w:r w:rsidR="00970745" w:rsidRPr="00E50607">
        <w:rPr>
          <w:rFonts w:ascii="Times New Roman" w:hAnsi="Times New Roman" w:cs="Times New Roman"/>
          <w:sz w:val="20"/>
          <w:szCs w:val="18"/>
        </w:rPr>
        <w:t>Moore and Wilhelms 1988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The Oc</w:t>
      </w:r>
      <w:r w:rsidR="007A5AF0" w:rsidRPr="00E50607">
        <w:rPr>
          <w:rFonts w:ascii="Times New Roman" w:hAnsi="Times New Roman" w:cs="Times New Roman"/>
          <w:sz w:val="20"/>
          <w:szCs w:val="18"/>
        </w:rPr>
        <w:t xml:space="preserve">tree similar to the Quad tree is split into sub-divisions, </w:t>
      </w:r>
      <w:r w:rsidR="007A5AF0" w:rsidRPr="00E50607">
        <w:rPr>
          <w:rFonts w:ascii="Times New Roman" w:hAnsi="Times New Roman" w:cs="Times New Roman"/>
          <w:sz w:val="20"/>
          <w:szCs w:val="18"/>
        </w:rPr>
        <w:lastRenderedPageBreak/>
        <w:t>however rather than splitting into four sub-nodes the Oct tre</w:t>
      </w:r>
      <w:r w:rsidR="00EE6C53" w:rsidRPr="00E50607">
        <w:rPr>
          <w:rFonts w:ascii="Times New Roman" w:hAnsi="Times New Roman" w:cs="Times New Roman"/>
          <w:sz w:val="20"/>
          <w:szCs w:val="18"/>
        </w:rPr>
        <w:t>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A3368D" w:rsidP="003B174E">
      <w:pPr>
        <w:rPr>
          <w:rFonts w:ascii="Times New Roman" w:hAnsi="Times New Roman" w:cs="Times New Roman"/>
          <w:b/>
          <w:szCs w:val="18"/>
        </w:rPr>
      </w:pPr>
      <w:r>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 xml:space="preserve">Sweep and Prune is one of the most commonly used algorithms within broad-phase collision detection as it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pairs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 xml:space="preserve">not depend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42C8A90C" wp14:editId="270A0AFA">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t xml:space="preserve">Figure </w:t>
      </w:r>
      <w:fldSimple w:instr=" SEQ Figure \* ARABIC ">
        <w:r w:rsidR="00E50607">
          <w:rPr>
            <w:noProof/>
          </w:rPr>
          <w:t>2</w:t>
        </w:r>
      </w:fldSimple>
      <w:r>
        <w:t>: (Left) Non-overlapping sweep and prune (Right) Overlapping sweep and prune</w:t>
      </w:r>
    </w:p>
    <w:p w:rsidR="007F5FBC" w:rsidRPr="00E50607" w:rsidRDefault="00E06E2F" w:rsidP="00EF0925">
      <w:pPr>
        <w:rPr>
          <w:rFonts w:ascii="Times New Roman" w:hAnsi="Times New Roman" w:cs="Times New Roman"/>
          <w:sz w:val="20"/>
          <w:szCs w:val="18"/>
        </w:rPr>
      </w:pPr>
      <w:r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nd prune was developed by Baraff [3</w:t>
      </w:r>
      <w:r w:rsidRPr="00E50607">
        <w:rPr>
          <w:rFonts w:ascii="Times New Roman" w:hAnsi="Times New Roman" w:cs="Times New Roman"/>
          <w:sz w:val="20"/>
          <w:szCs w:val="18"/>
        </w:rPr>
        <w:t xml:space="preserve">] and implemented by </w:t>
      </w:r>
      <w:r w:rsidR="003F2ED1" w:rsidRPr="00E50607">
        <w:rPr>
          <w:rFonts w:ascii="Times New Roman" w:hAnsi="Times New Roman" w:cs="Times New Roman"/>
          <w:sz w:val="20"/>
          <w:szCs w:val="18"/>
        </w:rPr>
        <w:t>Cohen et al. [4]. The technique</w:t>
      </w:r>
      <w:r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is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363CDA" w:rsidRDefault="00363CDA" w:rsidP="00EF0925">
      <w:pPr>
        <w:rPr>
          <w:rFonts w:ascii="Times New Roman" w:hAnsi="Times New Roman" w:cs="Times New Roman"/>
          <w:b/>
          <w:sz w:val="28"/>
          <w:szCs w:val="18"/>
        </w:rPr>
      </w:pPr>
      <w:r>
        <w:rPr>
          <w:rFonts w:ascii="Times New Roman" w:hAnsi="Times New Roman" w:cs="Times New Roman"/>
          <w:b/>
          <w:sz w:val="28"/>
          <w:szCs w:val="18"/>
        </w:rPr>
        <w:t>Paralysation of Collision Detection</w:t>
      </w:r>
    </w:p>
    <w:p w:rsidR="00152EF8" w:rsidRPr="00E50607" w:rsidRDefault="00152EF8" w:rsidP="00EF0925">
      <w:pPr>
        <w:rPr>
          <w:rFonts w:ascii="Times New Roman" w:hAnsi="Times New Roman" w:cs="Times New Roman"/>
          <w:sz w:val="20"/>
          <w:szCs w:val="18"/>
        </w:rPr>
      </w:pPr>
      <w:r w:rsidRPr="00E50607">
        <w:rPr>
          <w:rFonts w:ascii="Times New Roman" w:hAnsi="Times New Roman" w:cs="Times New Roman"/>
          <w:sz w:val="20"/>
          <w:szCs w:val="18"/>
        </w:rPr>
        <w:t>With limitations of hardware speed becoming a factor in modern computing, paralysation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paralysation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to exploit the growing computational </w:t>
      </w:r>
      <w:r w:rsidR="00C329F1" w:rsidRPr="00E50607">
        <w:rPr>
          <w:rFonts w:ascii="Times New Roman" w:hAnsi="Times New Roman" w:cs="Times New Roman"/>
          <w:sz w:val="20"/>
          <w:szCs w:val="18"/>
        </w:rPr>
        <w:lastRenderedPageBreak/>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rasterization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 xml:space="preserve">process [8]. Cinder [15]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[7].</w:t>
      </w:r>
    </w:p>
    <w:p w:rsidR="007F5FBC" w:rsidRDefault="007F5FBC" w:rsidP="004C417C">
      <w:pPr>
        <w:rPr>
          <w:rFonts w:ascii="Times New Roman" w:hAnsi="Times New Roman" w:cs="Times New Roman"/>
          <w:b/>
          <w:szCs w:val="18"/>
        </w:rPr>
      </w:pPr>
      <w:r w:rsidRPr="007F5FBC">
        <w:rPr>
          <w:rFonts w:ascii="Times New Roman" w:hAnsi="Times New Roman" w:cs="Times New Roman"/>
          <w:b/>
          <w:szCs w:val="18"/>
        </w:rPr>
        <w:t>Paralysation 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[24].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Tang et al. [22]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Pr="00E50607">
        <w:rPr>
          <w:rFonts w:ascii="Times New Roman" w:hAnsi="Times New Roman" w:cs="Times New Roman"/>
          <w:sz w:val="20"/>
          <w:szCs w:val="18"/>
        </w:rPr>
        <w:t xml:space="preserve"> speed-up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[12]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speed-up using</w:t>
      </w:r>
      <w:r w:rsidRPr="00E50607">
        <w:rPr>
          <w:rFonts w:ascii="Times New Roman" w:hAnsi="Times New Roman" w:cs="Times New Roman"/>
          <w:sz w:val="20"/>
          <w:szCs w:val="18"/>
        </w:rPr>
        <w:t xml:space="preserve"> 8-cores compared to a single-core. </w:t>
      </w:r>
    </w:p>
    <w:p w:rsidR="007F5FBC" w:rsidRPr="00E50607" w:rsidRDefault="00E50607" w:rsidP="004C417C">
      <w:pPr>
        <w:rPr>
          <w:rFonts w:ascii="Times New Roman" w:hAnsi="Times New Roman" w:cs="Times New Roman"/>
          <w:sz w:val="20"/>
          <w:szCs w:val="18"/>
        </w:rPr>
      </w:pPr>
      <w:r>
        <w:rPr>
          <w:noProof/>
          <w:lang w:eastAsia="en-GB"/>
        </w:rPr>
        <mc:AlternateContent>
          <mc:Choice Requires="wps">
            <w:drawing>
              <wp:anchor distT="0" distB="0" distL="114300" distR="114300" simplePos="0" relativeHeight="251665408" behindDoc="0" locked="0" layoutInCell="1" allowOverlap="1" wp14:anchorId="65102F75" wp14:editId="38F98A8C">
                <wp:simplePos x="0" y="0"/>
                <wp:positionH relativeFrom="column">
                  <wp:posOffset>205105</wp:posOffset>
                </wp:positionH>
                <wp:positionV relativeFrom="paragraph">
                  <wp:posOffset>2522855</wp:posOffset>
                </wp:positionV>
                <wp:extent cx="21266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126615" cy="635"/>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fldSimple w:instr=" SEQ Figure \* ARABIC ">
                              <w:r>
                                <w:rPr>
                                  <w:noProof/>
                                </w:rPr>
                                <w:t>3</w:t>
                              </w:r>
                            </w:fldSimple>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02F75" id="Text Box 5" o:spid="_x0000_s1027" type="#_x0000_t202" style="position:absolute;margin-left:16.15pt;margin-top:198.65pt;width:167.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" stroked="f">
                <v:textbox style="mso-fit-shape-to-text:t" inset="0,0,0,0">
                  <w:txbxContent>
                    <w:p w:rsidR="00E50607" w:rsidRPr="00627732" w:rsidRDefault="00E50607" w:rsidP="00E50607">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3</w:t>
                      </w:r>
                      <w:r>
                        <w:fldChar w:fldCharType="end"/>
                      </w:r>
                      <w:r>
                        <w:t>: Comparing performance of paralysation upon the CPU and GPU</w:t>
                      </w:r>
                    </w:p>
                  </w:txbxContent>
                </v:textbox>
                <w10:wrap type="topAndBottom"/>
              </v:shape>
            </w:pict>
          </mc:Fallback>
        </mc:AlternateContent>
      </w:r>
      <w:r>
        <w:rPr>
          <w:rFonts w:ascii="Times New Roman" w:hAnsi="Times New Roman" w:cs="Times New Roman"/>
          <w:noProof/>
          <w:sz w:val="18"/>
          <w:szCs w:val="18"/>
          <w:lang w:eastAsia="en-GB"/>
        </w:rPr>
        <w:drawing>
          <wp:anchor distT="0" distB="0" distL="114300" distR="114300" simplePos="0" relativeHeight="251663360" behindDoc="0" locked="0" layoutInCell="1" allowOverlap="1" wp14:anchorId="54146928" wp14:editId="2E13090F">
            <wp:simplePos x="0" y="0"/>
            <wp:positionH relativeFrom="column">
              <wp:posOffset>205105</wp:posOffset>
            </wp:positionH>
            <wp:positionV relativeFrom="paragraph">
              <wp:posOffset>998855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9A3F0E" w:rsidRPr="00E50607">
        <w:rPr>
          <w:rFonts w:ascii="Times New Roman" w:hAnsi="Times New Roman" w:cs="Times New Roman"/>
          <w:sz w:val="20"/>
          <w:szCs w:val="18"/>
        </w:rPr>
        <w:t xml:space="preserve">A first adaptive parallelization of the pipeline stages </w:t>
      </w:r>
      <w:r w:rsidR="002031EC" w:rsidRPr="00E50607">
        <w:rPr>
          <w:rFonts w:ascii="Times New Roman" w:hAnsi="Times New Roman" w:cs="Times New Roman"/>
          <w:sz w:val="20"/>
          <w:szCs w:val="18"/>
        </w:rPr>
        <w:t>has</w:t>
      </w:r>
      <w:r w:rsidR="009A3F0E"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[2]</w:t>
      </w:r>
      <w:r w:rsidR="009A3F0E"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009A3F0E"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009A3F0E"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009A3F0E"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009A3F0E"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009A3F0E"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009A3F0E"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009A3F0E" w:rsidRPr="00E50607">
        <w:rPr>
          <w:rFonts w:ascii="Times New Roman" w:hAnsi="Times New Roman" w:cs="Times New Roman"/>
          <w:sz w:val="20"/>
          <w:szCs w:val="18"/>
        </w:rPr>
        <w:t>repartition during the simulation.</w:t>
      </w:r>
    </w:p>
    <w:p w:rsidR="00177368" w:rsidRPr="00C60012" w:rsidRDefault="00177368" w:rsidP="004C417C">
      <w:pPr>
        <w:rPr>
          <w:rFonts w:ascii="Times New Roman" w:hAnsi="Times New Roman" w:cs="Times New Roman"/>
          <w:sz w:val="18"/>
          <w:szCs w:val="18"/>
        </w:rPr>
      </w:pPr>
    </w:p>
    <w:p w:rsidR="00ED7946" w:rsidRDefault="00963A54" w:rsidP="003B174E">
      <w:pPr>
        <w:rPr>
          <w:rFonts w:ascii="Times New Roman" w:hAnsi="Times New Roman" w:cs="Times New Roman"/>
          <w:b/>
          <w:sz w:val="24"/>
          <w:szCs w:val="18"/>
        </w:rPr>
      </w:pPr>
      <w:r>
        <w:rPr>
          <w:rFonts w:ascii="Times New Roman" w:hAnsi="Times New Roman" w:cs="Times New Roman"/>
          <w:b/>
          <w:sz w:val="24"/>
          <w:szCs w:val="18"/>
        </w:rPr>
        <w:lastRenderedPageBreak/>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032287" w:rsidP="003B174E">
      <w:pPr>
        <w:rPr>
          <w:rFonts w:ascii="Times New Roman" w:hAnsi="Times New Roman" w:cs="Times New Roman"/>
          <w:sz w:val="20"/>
          <w:szCs w:val="18"/>
        </w:rPr>
      </w:pPr>
      <w:r>
        <w:rPr>
          <w:rFonts w:ascii="Times New Roman" w:hAnsi="Times New Roman" w:cs="Times New Roman"/>
          <w:sz w:val="20"/>
          <w:szCs w:val="18"/>
        </w:rPr>
        <w:t xml:space="preserve">Although the performance improvements of </w:t>
      </w:r>
      <w:r w:rsidR="00B965FC">
        <w:rPr>
          <w:rFonts w:ascii="Times New Roman" w:hAnsi="Times New Roman" w:cs="Times New Roman"/>
          <w:sz w:val="20"/>
          <w:szCs w:val="18"/>
        </w:rPr>
        <w:t>paralysation</w:t>
      </w:r>
      <w:r>
        <w:rPr>
          <w:rFonts w:ascii="Times New Roman" w:hAnsi="Times New Roman" w:cs="Times New Roman"/>
          <w:sz w:val="20"/>
          <w:szCs w:val="18"/>
        </w:rPr>
        <w:t xml:space="preserve"> on </w:t>
      </w:r>
      <w:r w:rsidR="00B965FC">
        <w:rPr>
          <w:rFonts w:ascii="Times New Roman" w:hAnsi="Times New Roman" w:cs="Times New Roman"/>
          <w:sz w:val="20"/>
          <w:szCs w:val="18"/>
        </w:rPr>
        <w:t>both</w:t>
      </w:r>
      <w:r>
        <w:rPr>
          <w:rFonts w:ascii="Times New Roman" w:hAnsi="Times New Roman" w:cs="Times New Roman"/>
          <w:sz w:val="20"/>
          <w:szCs w:val="18"/>
        </w:rPr>
        <w:t xml:space="preserve"> the GPU and CPU show great promise, some limitations and complications are </w:t>
      </w:r>
      <w:r w:rsidR="00B965FC">
        <w:rPr>
          <w:rFonts w:ascii="Times New Roman" w:hAnsi="Times New Roman" w:cs="Times New Roman"/>
          <w:sz w:val="20"/>
          <w:szCs w:val="18"/>
        </w:rPr>
        <w:t>in place</w:t>
      </w:r>
      <w:r>
        <w:rPr>
          <w:rFonts w:ascii="Times New Roman" w:hAnsi="Times New Roman" w:cs="Times New Roman"/>
          <w:sz w:val="20"/>
          <w:szCs w:val="18"/>
        </w:rPr>
        <w:t xml:space="preserve"> which make generic paralysation is somewhat more </w:t>
      </w:r>
      <w:r w:rsidR="00B965FC">
        <w:rPr>
          <w:rFonts w:ascii="Times New Roman" w:hAnsi="Times New Roman" w:cs="Times New Roman"/>
          <w:sz w:val="20"/>
          <w:szCs w:val="18"/>
        </w:rPr>
        <w:t>difficult</w:t>
      </w:r>
      <w:r>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BE5D8F"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octree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octree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r w:rsidRPr="00515FAA">
        <w:rPr>
          <w:rFonts w:ascii="Times New Roman" w:hAnsi="Times New Roman" w:cs="Times New Roman"/>
          <w:b/>
          <w:szCs w:val="18"/>
        </w:rPr>
        <w:t>Octree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octree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however for ease of use storing the known bounds of the octrees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octree</w:t>
      </w:r>
      <w:r>
        <w:rPr>
          <w:rFonts w:ascii="Times New Roman" w:hAnsi="Times New Roman" w:cs="Times New Roman"/>
          <w:sz w:val="20"/>
          <w:szCs w:val="18"/>
        </w:rPr>
        <w:t>.</w:t>
      </w:r>
    </w:p>
    <w:p w:rsidR="009B6880" w:rsidRDefault="00682C61"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5176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Simply creating an instance of an octree node within the simulation is all that is required.</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lastRenderedPageBreak/>
        <w:t xml:space="preserve">The public interface for the octree node is also quite simple as the majority of the code lies within the narrow-phase collision detection within the rigid bodies’ themselves. The </w:t>
      </w:r>
      <w:r>
        <w:rPr>
          <w:rFonts w:ascii="Times New Roman" w:hAnsi="Times New Roman" w:cs="Times New Roman"/>
          <w:i/>
          <w:sz w:val="20"/>
          <w:szCs w:val="18"/>
        </w:rPr>
        <w:t xml:space="preserve">checkForCollisions()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BE5D8F" w:rsidRDefault="00BE5D8F" w:rsidP="003B174E">
      <w:pPr>
        <w:rPr>
          <w:rFonts w:ascii="Times New Roman" w:hAnsi="Times New Roman" w:cs="Times New Roman"/>
          <w:sz w:val="20"/>
          <w:szCs w:val="18"/>
        </w:rPr>
      </w:pPr>
      <w:r>
        <w:rPr>
          <w:rFonts w:ascii="Times New Roman" w:hAnsi="Times New Roman" w:cs="Times New Roman"/>
          <w:sz w:val="20"/>
          <w:szCs w:val="18"/>
        </w:rPr>
        <w:t>There is also a static method used to evaluate the nodes within the octree.</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Given an octree node and a list of rigid bodies, said bodies will be added to the relevant octree node based upon the position of the rigid body and the bounds of the octree node. 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r w:rsidRPr="00B01AEC">
        <w:rPr>
          <w:rFonts w:ascii="Times New Roman" w:hAnsi="Times New Roman" w:cs="Times New Roman"/>
          <w:i/>
          <w:sz w:val="20"/>
          <w:szCs w:val="18"/>
        </w:rPr>
        <w:t>checkForCollisions()</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octree. </w:t>
      </w:r>
      <w:r w:rsidR="00F17083">
        <w:rPr>
          <w:rFonts w:ascii="Times New Roman" w:hAnsi="Times New Roman" w:cs="Times New Roman"/>
          <w:sz w:val="20"/>
          <w:szCs w:val="18"/>
        </w:rPr>
        <w:t xml:space="preserve">The basic principle is to only perform 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lastRenderedPageBreak/>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4507C2" w:rsidP="003B174E">
      <w:pPr>
        <w:rPr>
          <w:rFonts w:ascii="Times New Roman" w:hAnsi="Times New Roman" w:cs="Times New Roman"/>
          <w:sz w:val="20"/>
          <w:szCs w:val="18"/>
        </w:rPr>
      </w:pPr>
      <w:bookmarkStart w:id="0" w:name="_GoBack"/>
      <w:bookmarkEnd w:id="0"/>
    </w:p>
    <w:p w:rsidR="004F139B" w:rsidRPr="007E5239" w:rsidRDefault="004F139B" w:rsidP="003B174E">
      <w:pPr>
        <w:rPr>
          <w:rFonts w:ascii="Times New Roman" w:hAnsi="Times New Roman" w:cs="Times New Roman"/>
          <w:sz w:val="20"/>
          <w:szCs w:val="18"/>
        </w:rPr>
      </w:pP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7C38B4" w:rsidRDefault="004507C2" w:rsidP="003B174E">
      <w:pPr>
        <w:rPr>
          <w:rFonts w:ascii="Times New Roman" w:hAnsi="Times New Roman" w:cs="Times New Roman"/>
          <w:sz w:val="18"/>
          <w:szCs w:val="18"/>
        </w:rPr>
      </w:pPr>
      <w:hyperlink r:id="rId12" w:history="1">
        <w:r w:rsidR="007C38B4" w:rsidRPr="005367FE">
          <w:rPr>
            <w:rStyle w:val="Hyperlink"/>
            <w:rFonts w:ascii="Times New Roman" w:hAnsi="Times New Roman" w:cs="Times New Roman"/>
            <w:sz w:val="18"/>
            <w:szCs w:val="18"/>
          </w:rPr>
          <w:t>http://www.brandonpelfrey.com/blog/wp-content/uploads/2013/01/simple-octree.png</w:t>
        </w:r>
      </w:hyperlink>
    </w:p>
    <w:p w:rsidR="003B174E" w:rsidRDefault="004507C2" w:rsidP="00321972">
      <w:pPr>
        <w:rPr>
          <w:rFonts w:ascii="Times New Roman" w:hAnsi="Times New Roman" w:cs="Times New Roman"/>
          <w:sz w:val="18"/>
          <w:szCs w:val="18"/>
        </w:rPr>
      </w:pPr>
      <w:hyperlink r:id="rId13" w:history="1">
        <w:r w:rsidR="007C38B4" w:rsidRPr="005367FE">
          <w:rPr>
            <w:rStyle w:val="Hyperlink"/>
            <w:rFonts w:ascii="Times New Roman" w:hAnsi="Times New Roman" w:cs="Times New Roman"/>
            <w:sz w:val="18"/>
            <w:szCs w:val="18"/>
          </w:rPr>
          <w:t>http://www.cs.berkeley.edu/~demmel/cs267/lecture26/Quadtree2.gif</w:t>
        </w:r>
      </w:hyperlink>
    </w:p>
    <w:p w:rsidR="007C38B4" w:rsidRDefault="004507C2" w:rsidP="00321972">
      <w:pPr>
        <w:rPr>
          <w:rFonts w:ascii="Times New Roman" w:hAnsi="Times New Roman" w:cs="Times New Roman"/>
          <w:sz w:val="18"/>
          <w:szCs w:val="18"/>
        </w:rPr>
      </w:pPr>
      <w:hyperlink r:id="rId14" w:history="1">
        <w:r w:rsidR="007C38B4" w:rsidRPr="005367FE">
          <w:rPr>
            <w:rStyle w:val="Hyperlink"/>
            <w:rFonts w:ascii="Times New Roman" w:hAnsi="Times New Roman" w:cs="Times New Roman"/>
            <w:sz w:val="18"/>
            <w:szCs w:val="18"/>
          </w:rPr>
          <w:t>www.inf.ufrgs.br/~comba/papers/2005/sabsp-i3d05.pdf</w:t>
        </w:r>
      </w:hyperlink>
    </w:p>
    <w:p w:rsidR="007C38B4" w:rsidRDefault="007C38B4" w:rsidP="00321972">
      <w:pPr>
        <w:rPr>
          <w:rFonts w:ascii="Times New Roman" w:hAnsi="Times New Roman" w:cs="Times New Roman"/>
          <w:sz w:val="18"/>
          <w:szCs w:val="18"/>
        </w:rPr>
      </w:pPr>
    </w:p>
    <w:p w:rsidR="003B174E" w:rsidRDefault="003B174E" w:rsidP="00321972">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5F7833" w:rsidRDefault="005F7833" w:rsidP="00E206A0">
      <w:pPr>
        <w:rPr>
          <w:rFonts w:ascii="Times New Roman" w:hAnsi="Times New Roman" w:cs="Times New Roman"/>
          <w:b/>
          <w:sz w:val="24"/>
          <w:szCs w:val="18"/>
        </w:rPr>
      </w:pPr>
    </w:p>
    <w:p w:rsidR="004B0A64" w:rsidRPr="00E206A0" w:rsidRDefault="004B0A64" w:rsidP="00E206A0">
      <w:pPr>
        <w:rPr>
          <w:rFonts w:ascii="Times New Roman" w:hAnsi="Times New Roman" w:cs="Times New Roman"/>
          <w:b/>
          <w:sz w:val="24"/>
          <w:szCs w:val="18"/>
        </w:rPr>
      </w:pPr>
    </w:p>
    <w:sectPr w:rsidR="004B0A64" w:rsidRPr="00E206A0" w:rsidSect="00B37B2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7B"/>
    <w:rsid w:val="00032287"/>
    <w:rsid w:val="00076DF3"/>
    <w:rsid w:val="00092C7B"/>
    <w:rsid w:val="000B7E70"/>
    <w:rsid w:val="000E48A8"/>
    <w:rsid w:val="000F3B18"/>
    <w:rsid w:val="001411D2"/>
    <w:rsid w:val="00151069"/>
    <w:rsid w:val="00152EF8"/>
    <w:rsid w:val="00177368"/>
    <w:rsid w:val="001A2691"/>
    <w:rsid w:val="001A5D72"/>
    <w:rsid w:val="002031EC"/>
    <w:rsid w:val="00223B23"/>
    <w:rsid w:val="00233C69"/>
    <w:rsid w:val="002803E8"/>
    <w:rsid w:val="00290E11"/>
    <w:rsid w:val="002B5E3E"/>
    <w:rsid w:val="002D48ED"/>
    <w:rsid w:val="00301650"/>
    <w:rsid w:val="003106F6"/>
    <w:rsid w:val="00321972"/>
    <w:rsid w:val="0036074A"/>
    <w:rsid w:val="00363CDA"/>
    <w:rsid w:val="00375CE8"/>
    <w:rsid w:val="00397007"/>
    <w:rsid w:val="003B174E"/>
    <w:rsid w:val="003C0BAA"/>
    <w:rsid w:val="003E2F07"/>
    <w:rsid w:val="003F2ED1"/>
    <w:rsid w:val="003F7559"/>
    <w:rsid w:val="00423ED8"/>
    <w:rsid w:val="00433E05"/>
    <w:rsid w:val="00434AC8"/>
    <w:rsid w:val="00443A07"/>
    <w:rsid w:val="00443ACD"/>
    <w:rsid w:val="004507C2"/>
    <w:rsid w:val="00495432"/>
    <w:rsid w:val="00497FDE"/>
    <w:rsid w:val="004A1865"/>
    <w:rsid w:val="004A2EE9"/>
    <w:rsid w:val="004B0A64"/>
    <w:rsid w:val="004C417C"/>
    <w:rsid w:val="004D381A"/>
    <w:rsid w:val="004E3D85"/>
    <w:rsid w:val="004F139B"/>
    <w:rsid w:val="00515FAA"/>
    <w:rsid w:val="00537634"/>
    <w:rsid w:val="005458B6"/>
    <w:rsid w:val="00556C04"/>
    <w:rsid w:val="00577E75"/>
    <w:rsid w:val="005816C7"/>
    <w:rsid w:val="00585936"/>
    <w:rsid w:val="005917E9"/>
    <w:rsid w:val="00596B18"/>
    <w:rsid w:val="005C5DEA"/>
    <w:rsid w:val="005F7833"/>
    <w:rsid w:val="006019C7"/>
    <w:rsid w:val="0061121A"/>
    <w:rsid w:val="00613570"/>
    <w:rsid w:val="006231F9"/>
    <w:rsid w:val="00664FD0"/>
    <w:rsid w:val="00682C61"/>
    <w:rsid w:val="00695D0E"/>
    <w:rsid w:val="006A0631"/>
    <w:rsid w:val="006B0906"/>
    <w:rsid w:val="00707EF1"/>
    <w:rsid w:val="007205F5"/>
    <w:rsid w:val="00730D79"/>
    <w:rsid w:val="007370BB"/>
    <w:rsid w:val="00750589"/>
    <w:rsid w:val="00775E39"/>
    <w:rsid w:val="00784012"/>
    <w:rsid w:val="00794CAD"/>
    <w:rsid w:val="007A5219"/>
    <w:rsid w:val="007A5AF0"/>
    <w:rsid w:val="007B0B8B"/>
    <w:rsid w:val="007B36D1"/>
    <w:rsid w:val="007C38B4"/>
    <w:rsid w:val="007E5239"/>
    <w:rsid w:val="007F5FBC"/>
    <w:rsid w:val="007F6C31"/>
    <w:rsid w:val="00804823"/>
    <w:rsid w:val="00812BB9"/>
    <w:rsid w:val="008279DA"/>
    <w:rsid w:val="00842022"/>
    <w:rsid w:val="00854206"/>
    <w:rsid w:val="00854E5A"/>
    <w:rsid w:val="008C6752"/>
    <w:rsid w:val="00926CBA"/>
    <w:rsid w:val="00963A54"/>
    <w:rsid w:val="00970745"/>
    <w:rsid w:val="00970929"/>
    <w:rsid w:val="00983C11"/>
    <w:rsid w:val="00992417"/>
    <w:rsid w:val="009A3F0E"/>
    <w:rsid w:val="009B6880"/>
    <w:rsid w:val="009C3D65"/>
    <w:rsid w:val="009F6836"/>
    <w:rsid w:val="00A05780"/>
    <w:rsid w:val="00A12B28"/>
    <w:rsid w:val="00A3368D"/>
    <w:rsid w:val="00A7499F"/>
    <w:rsid w:val="00A9008F"/>
    <w:rsid w:val="00A941AF"/>
    <w:rsid w:val="00AA0053"/>
    <w:rsid w:val="00AC32BF"/>
    <w:rsid w:val="00AC6BBC"/>
    <w:rsid w:val="00AD0033"/>
    <w:rsid w:val="00AD56C4"/>
    <w:rsid w:val="00B01AEC"/>
    <w:rsid w:val="00B162DE"/>
    <w:rsid w:val="00B230A3"/>
    <w:rsid w:val="00B27D44"/>
    <w:rsid w:val="00B37B2B"/>
    <w:rsid w:val="00B468B0"/>
    <w:rsid w:val="00B47F55"/>
    <w:rsid w:val="00B965FC"/>
    <w:rsid w:val="00BB3A95"/>
    <w:rsid w:val="00BB70DA"/>
    <w:rsid w:val="00BC254E"/>
    <w:rsid w:val="00BC3C16"/>
    <w:rsid w:val="00BC5796"/>
    <w:rsid w:val="00BD2BC0"/>
    <w:rsid w:val="00BD4D7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4B6F"/>
    <w:rsid w:val="00D10558"/>
    <w:rsid w:val="00D2211D"/>
    <w:rsid w:val="00D30544"/>
    <w:rsid w:val="00D648D5"/>
    <w:rsid w:val="00D804CF"/>
    <w:rsid w:val="00DD160D"/>
    <w:rsid w:val="00E06E2F"/>
    <w:rsid w:val="00E206A0"/>
    <w:rsid w:val="00E209BC"/>
    <w:rsid w:val="00E42EE0"/>
    <w:rsid w:val="00E43C4C"/>
    <w:rsid w:val="00E504D9"/>
    <w:rsid w:val="00E50607"/>
    <w:rsid w:val="00E54A34"/>
    <w:rsid w:val="00E66D45"/>
    <w:rsid w:val="00EB630F"/>
    <w:rsid w:val="00EC686D"/>
    <w:rsid w:val="00ED7946"/>
    <w:rsid w:val="00EE6C53"/>
    <w:rsid w:val="00EF0925"/>
    <w:rsid w:val="00F04F53"/>
    <w:rsid w:val="00F053BC"/>
    <w:rsid w:val="00F11968"/>
    <w:rsid w:val="00F17083"/>
    <w:rsid w:val="00F253EF"/>
    <w:rsid w:val="00F335CC"/>
    <w:rsid w:val="00F37724"/>
    <w:rsid w:val="00F521DF"/>
    <w:rsid w:val="00F65E20"/>
    <w:rsid w:val="00F97BA2"/>
    <w:rsid w:val="00F97D6B"/>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A2481-6595-4B15-9B9A-4199342A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s.berkeley.edu/~demmel/cs267/lecture26/Quadtree2.gi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brandonpelfrey.com/blog/wp-content/uploads/2013/01/simple-octree.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inf.ufrgs.br/~comba/papers/2005/sabsp-i3d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3917</TotalTime>
  <Pages>4</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315</cp:revision>
  <dcterms:created xsi:type="dcterms:W3CDTF">2013-03-26T14:59:00Z</dcterms:created>
  <dcterms:modified xsi:type="dcterms:W3CDTF">2013-04-15T12:49:00Z</dcterms:modified>
</cp:coreProperties>
</file>