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B7D3" w14:textId="77777777" w:rsidR="00BF60A0" w:rsidRPr="00C031D2" w:rsidRDefault="00000000">
      <w:pPr>
        <w:spacing w:after="40"/>
        <w:jc w:val="center"/>
      </w:pPr>
      <w:r w:rsidRPr="00C031D2">
        <w:rPr>
          <w:rFonts w:ascii="Aptos Display" w:hAnsi="Aptos Display"/>
          <w:b/>
          <w:color w:val="0F4761"/>
          <w:sz w:val="34"/>
        </w:rPr>
        <w:t>MMA3001 — Major Engineering Project Report</w:t>
      </w:r>
    </w:p>
    <w:p w14:paraId="3C1CDFDC" w14:textId="77777777" w:rsidR="00BF60A0" w:rsidRPr="00C031D2" w:rsidRDefault="00000000">
      <w:pPr>
        <w:spacing w:after="60"/>
        <w:jc w:val="center"/>
      </w:pPr>
      <w:r w:rsidRPr="00C031D2">
        <w:rPr>
          <w:rFonts w:ascii="Aptos" w:hAnsi="Aptos"/>
          <w:b/>
          <w:color w:val="1F2937"/>
          <w:sz w:val="23"/>
        </w:rPr>
        <w:t>Physics-Informed Numerical Differentiation and Machine Learning for Smart Facility Occupancy Inference</w:t>
      </w:r>
    </w:p>
    <w:p w14:paraId="3AC4DC54" w14:textId="77777777" w:rsidR="00BF60A0" w:rsidRPr="00C031D2" w:rsidRDefault="00000000">
      <w:pPr>
        <w:spacing w:after="160"/>
        <w:jc w:val="center"/>
      </w:pPr>
      <w:r w:rsidRPr="00C031D2">
        <w:rPr>
          <w:rFonts w:ascii="Aptos" w:hAnsi="Aptos"/>
          <w:i/>
          <w:color w:val="595959"/>
          <w:sz w:val="17"/>
        </w:rPr>
        <w:t>Target Facility: Monash Building 69, Room G.57 (Smart Infrastructure / Living Lab)</w:t>
      </w:r>
      <w:r w:rsidRPr="00C031D2">
        <w:rPr>
          <w:rFonts w:ascii="Aptos" w:hAnsi="Aptos"/>
          <w:i/>
          <w:color w:val="595959"/>
          <w:sz w:val="17"/>
        </w:rPr>
        <w:br/>
        <w:t>Department of Mechanical and Aerospace Engineering, Monash University  |  Author: Sam Williamson  |  October 2026</w:t>
      </w:r>
    </w:p>
    <w:p w14:paraId="59B857EF" w14:textId="77777777" w:rsidR="00BF60A0" w:rsidRPr="00C031D2" w:rsidRDefault="00000000">
      <w:pPr>
        <w:keepNext/>
        <w:shd w:val="clear" w:color="auto" w:fill="BFBFBF"/>
        <w:spacing w:before="180" w:after="40"/>
      </w:pPr>
      <w:r w:rsidRPr="00C031D2">
        <w:rPr>
          <w:rFonts w:ascii="Aptos Display" w:hAnsi="Aptos Display"/>
          <w:b/>
          <w:color w:val="000000"/>
          <w:sz w:val="21"/>
        </w:rPr>
        <w:t>Executive Summary</w:t>
      </w:r>
    </w:p>
    <w:p w14:paraId="2BF56F2B" w14:textId="24C18D76" w:rsidR="00BF60A0" w:rsidRPr="00C031D2" w:rsidRDefault="00000000" w:rsidP="00EA2788">
      <w:pPr>
        <w:spacing w:after="60" w:line="269" w:lineRule="auto"/>
      </w:pPr>
      <w:r w:rsidRPr="00C031D2">
        <w:rPr>
          <w:rFonts w:ascii="Aptos" w:hAnsi="Aptos"/>
          <w:color w:val="1F2937"/>
          <w:sz w:val="19"/>
        </w:rPr>
        <w:t xml:space="preserve">Heating, Ventilation, and Air Conditioning (HVAC) systems in commercial and institutional facilities account for approximately 40% of overall building energy consumption. Conventional Building Management Systems (BMS) operate on static occupancy schedules or continuous baseline ventilation, causing severe energy waste during unoccupied hours and acute air quality deficits during unexpected crowding. This project formulates, implements, and validates an edge-deployable, physics-informed machine learning and numerical analysis framework to infer dynamic human occupancy in Monash University Building 69, Room G.57 (Living Lab). Using continuous multi-modal environmental telemetry (180,314 raw records synchronised across 70,601 5-minute epochs from December 2023 to April 2026) alongside 9,168,779 raw ground truth transactions from overhead optical counters, </w:t>
      </w:r>
      <w:r w:rsidR="005932C3">
        <w:rPr>
          <w:rFonts w:ascii="Aptos" w:hAnsi="Aptos"/>
          <w:color w:val="1F2937"/>
          <w:sz w:val="19"/>
        </w:rPr>
        <w:t>this project</w:t>
      </w:r>
      <w:r w:rsidRPr="00C031D2">
        <w:rPr>
          <w:rFonts w:ascii="Aptos" w:hAnsi="Aptos"/>
          <w:color w:val="1F2937"/>
          <w:sz w:val="19"/>
        </w:rPr>
        <w:t xml:space="preserve"> solves the ill-posed dynamic inverse problem of building state estimation. By engineering first-principles numerical methods—including second-order central difference differentiation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C031D2">
        <w:rPr>
          <w:rFonts w:ascii="Aptos" w:hAnsi="Aptos"/>
          <w:color w:val="1F2937"/>
          <w:sz w:val="19"/>
        </w:rPr>
        <w:t>), running trapezoidal exposure dosage quadrature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C031D2">
        <w:rPr>
          <w:rFonts w:ascii="Aptos" w:hAnsi="Aptos"/>
          <w:color w:val="1F2937"/>
          <w:sz w:val="19"/>
        </w:rPr>
        <w:t>), and natural cubic spline interpolation with Thomas algorithm tridiagonal solving (</w:t>
      </w:r>
      <m:oMath>
        <m:r>
          <w:rPr>
            <w:rFonts w:ascii="Cambria Math" w:hAnsi="Cambria Math"/>
          </w:rPr>
          <m:t>O(n)</m:t>
        </m:r>
      </m:oMath>
      <w:r w:rsidRPr="00C031D2">
        <w:rPr>
          <w:rFonts w:ascii="Aptos" w:hAnsi="Aptos"/>
          <w:color w:val="1F2937"/>
          <w:sz w:val="19"/>
        </w:rPr>
        <w:t>)—</w:t>
      </w:r>
      <w:r w:rsidR="005932C3">
        <w:rPr>
          <w:rFonts w:ascii="Aptos" w:hAnsi="Aptos"/>
          <w:color w:val="1F2937"/>
          <w:sz w:val="19"/>
        </w:rPr>
        <w:t>the computational pipeline</w:t>
      </w:r>
      <w:r w:rsidRPr="00C031D2">
        <w:rPr>
          <w:rFonts w:ascii="Aptos" w:hAnsi="Aptos"/>
          <w:color w:val="1F2937"/>
          <w:sz w:val="19"/>
        </w:rPr>
        <w:t xml:space="preserve"> overcomes the 20–40 minute pneumatic mixing lag inherent to indoor carbon dioxide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xml:space="preserve">). Benchmarking candidate machine learning models across a strict chronological 80/20 train/test partition demonstrates that numerical derivatives improve predictive variance explanation by </w:t>
      </w:r>
      <w:r w:rsidRPr="00C031D2">
        <w:rPr>
          <w:rFonts w:ascii="Aptos" w:hAnsi="Aptos"/>
          <w:b/>
          <w:color w:val="1F2937"/>
          <w:sz w:val="19"/>
        </w:rPr>
        <w:t>+271%</w:t>
      </w:r>
      <w:r w:rsidRPr="00C031D2">
        <w:rPr>
          <w:rFonts w:ascii="Aptos" w:hAnsi="Aptos"/>
          <w:color w:val="1F2937"/>
          <w:sz w:val="19"/>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031D2">
        <w:rPr>
          <w:rFonts w:ascii="Aptos" w:hAnsi="Aptos"/>
          <w:color w:val="1F2937"/>
          <w:sz w:val="19"/>
        </w:rPr>
        <w:t xml:space="preserve"> jumps from </w:t>
      </w:r>
      <m:oMath>
        <m:r>
          <w:rPr>
            <w:rFonts w:ascii="Cambria Math" w:hAnsi="Cambria Math"/>
          </w:rPr>
          <m:t>0.1305</m:t>
        </m:r>
      </m:oMath>
      <w:r w:rsidRPr="00C031D2">
        <w:rPr>
          <w:rFonts w:ascii="Aptos" w:hAnsi="Aptos"/>
          <w:color w:val="1F2937"/>
          <w:sz w:val="19"/>
        </w:rPr>
        <w:t xml:space="preserve"> to </w:t>
      </w:r>
      <m:oMath>
        <m:r>
          <w:rPr>
            <w:rFonts w:ascii="Cambria Math" w:hAnsi="Cambria Math"/>
          </w:rPr>
          <m:t>0.4840</m:t>
        </m:r>
      </m:oMath>
      <w:r w:rsidRPr="00C031D2">
        <w:rPr>
          <w:rFonts w:ascii="Aptos" w:hAnsi="Aptos"/>
          <w:color w:val="1F2937"/>
          <w:sz w:val="19"/>
        </w:rPr>
        <w:t xml:space="preserve">, reducing RMSE to </w:t>
      </w:r>
      <m:oMath>
        <m:r>
          <w:rPr>
            <w:rFonts w:ascii="Cambria Math" w:hAnsi="Cambria Math"/>
          </w:rPr>
          <m:t>5.265</m:t>
        </m:r>
      </m:oMath>
      <w:r w:rsidRPr="00C031D2">
        <w:rPr>
          <w:rFonts w:ascii="Aptos" w:hAnsi="Aptos"/>
          <w:color w:val="1F2937"/>
          <w:sz w:val="19"/>
        </w:rPr>
        <w:t xml:space="preserve"> people). A pruned Decision Tree Regressor occupies the optimal Pareto frontier: it matches the predictive variance explanation of complex models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=0.4832</m:t>
        </m:r>
      </m:oMath>
      <w:r w:rsidRPr="00C031D2">
        <w:rPr>
          <w:rFonts w:ascii="Aptos" w:hAnsi="Aptos"/>
          <w:color w:val="1F2937"/>
          <w:sz w:val="19"/>
        </w:rPr>
        <w:t xml:space="preserve">) while executing in </w:t>
      </w:r>
      <m:oMath>
        <m:r>
          <w:rPr>
            <w:rFonts w:ascii="Cambria Math" w:hAnsi="Cambria Math"/>
          </w:rPr>
          <m:t>150.15</m:t>
        </m:r>
        <m:r>
          <m:rPr>
            <m:sty m:val="p"/>
          </m:rPr>
          <w:rPr>
            <w:rFonts w:ascii="Cambria Math" w:hAnsi="Cambria Math"/>
          </w:rPr>
          <m:t> </m:t>
        </m:r>
        <m:r>
          <w:rPr>
            <w:rFonts w:ascii="Cambria Math" w:hAnsi="Cambria Math"/>
          </w:rPr>
          <m:t>μ</m:t>
        </m:r>
        <m:r>
          <m:rPr>
            <m:nor/>
          </m:rPr>
          <m:t>s</m:t>
        </m:r>
      </m:oMath>
      <w:r w:rsidRPr="00C031D2">
        <w:rPr>
          <w:rFonts w:ascii="Aptos" w:hAnsi="Aptos"/>
          <w:color w:val="1F2937"/>
          <w:sz w:val="19"/>
        </w:rPr>
        <w:t xml:space="preserve"> using just </w:t>
      </w:r>
      <m:oMath>
        <m:r>
          <w:rPr>
            <w:rFonts w:ascii="Cambria Math" w:hAnsi="Cambria Math"/>
          </w:rPr>
          <m:t>5.84</m:t>
        </m:r>
        <m:r>
          <m:rPr>
            <m:sty m:val="p"/>
          </m:rPr>
          <w:rPr>
            <w:rFonts w:ascii="Cambria Math" w:hAnsi="Cambria Math"/>
          </w:rPr>
          <m:t> KB</m:t>
        </m:r>
      </m:oMath>
      <w:r w:rsidRPr="00C031D2">
        <w:rPr>
          <w:rFonts w:ascii="Aptos" w:hAnsi="Aptos"/>
          <w:color w:val="1F2937"/>
          <w:sz w:val="19"/>
        </w:rPr>
        <w:t xml:space="preserve"> of RAM (</w:t>
      </w:r>
      <m:oMath>
        <m:r>
          <w:rPr>
            <w:rFonts w:ascii="Cambria Math" w:hAnsi="Cambria Math"/>
          </w:rPr>
          <m:t>155×</m:t>
        </m:r>
      </m:oMath>
      <w:r w:rsidRPr="00C031D2">
        <w:rPr>
          <w:rFonts w:ascii="Aptos" w:hAnsi="Aptos"/>
          <w:color w:val="1F2937"/>
          <w:sz w:val="19"/>
        </w:rPr>
        <w:t xml:space="preserve"> faster than Random Forest) with guaranteed </w:t>
      </w:r>
      <w:r w:rsidRPr="00C031D2">
        <w:rPr>
          <w:rFonts w:ascii="Aptos" w:hAnsi="Aptos"/>
          <w:b/>
          <w:color w:val="1F2937"/>
          <w:sz w:val="19"/>
        </w:rPr>
        <w:t>0.00% False Negative Rate during operating hours</w:t>
      </w:r>
      <w:r w:rsidRPr="00C031D2">
        <w:rPr>
          <w:rFonts w:ascii="Aptos" w:hAnsi="Aptos"/>
          <w:color w:val="1F2937"/>
          <w:sz w:val="19"/>
        </w:rPr>
        <w:t xml:space="preserve">. A deterministic Out-of-Distribution safety bounding envelope traps sensor jams, thermal failure, and invalid inputs. </w:t>
      </w:r>
      <w:r w:rsidR="005932C3">
        <w:rPr>
          <w:rFonts w:ascii="Aptos" w:hAnsi="Aptos"/>
          <w:color w:val="1F2937"/>
          <w:sz w:val="19"/>
        </w:rPr>
        <w:t>This report</w:t>
      </w:r>
      <w:r w:rsidRPr="00C031D2">
        <w:rPr>
          <w:rFonts w:ascii="Aptos" w:hAnsi="Aptos"/>
          <w:color w:val="1F2937"/>
          <w:sz w:val="19"/>
        </w:rPr>
        <w:t xml:space="preserve"> recommends deploying the Decision Tree on an ARM Cortex-M4 microcontroller for deterministic real-time damper control, with Bayesian methods such as Gaussian Process uncertainty estimation identified as an advanced supervisory recommendation for future building upgrades.</w:t>
      </w:r>
    </w:p>
    <w:p w14:paraId="01B68716" w14:textId="77777777" w:rsidR="00BF60A0" w:rsidRPr="00C031D2" w:rsidRDefault="00000000">
      <w:pPr>
        <w:keepNext/>
        <w:shd w:val="clear" w:color="auto" w:fill="BFBFBF"/>
        <w:spacing w:before="180" w:after="40"/>
      </w:pPr>
      <w:r w:rsidRPr="00C031D2">
        <w:rPr>
          <w:rFonts w:ascii="Aptos Display" w:hAnsi="Aptos Display"/>
          <w:b/>
          <w:color w:val="000000"/>
          <w:sz w:val="21"/>
        </w:rPr>
        <w:t>1. The Engineering Problem</w:t>
      </w:r>
    </w:p>
    <w:p w14:paraId="52690EE3" w14:textId="77777777" w:rsidR="00BF60A0" w:rsidRPr="00C031D2" w:rsidRDefault="00000000">
      <w:pPr>
        <w:keepNext/>
        <w:shd w:val="clear" w:color="auto" w:fill="D9D9D9"/>
        <w:spacing w:before="140" w:after="40"/>
      </w:pPr>
      <w:r w:rsidRPr="00C031D2">
        <w:rPr>
          <w:rFonts w:ascii="Aptos" w:hAnsi="Aptos"/>
          <w:b/>
          <w:color w:val="000000"/>
          <w:sz w:val="19"/>
        </w:rPr>
        <w:t>1.1 Engineering Context: Monash Building 69, Room G.57</w:t>
      </w:r>
    </w:p>
    <w:p w14:paraId="236D07A4" w14:textId="77777777" w:rsidR="00BF60A0" w:rsidRPr="00C031D2" w:rsidRDefault="00000000">
      <w:pPr>
        <w:spacing w:after="60" w:line="269" w:lineRule="auto"/>
      </w:pPr>
      <w:r w:rsidRPr="00C031D2">
        <w:rPr>
          <w:rFonts w:ascii="Aptos" w:hAnsi="Aptos"/>
          <w:color w:val="1F2937"/>
          <w:sz w:val="19"/>
        </w:rPr>
        <w:t>Room G.57 is a high-utilisation multipurpose living laboratory and collaborative teaching facility on the ground floor of Monash University Building 69 (Clayton campus) (Monash Smart Infrastructure Living Lab, 2024). The room is serviced by a multi-zone Variable Air Volume (VAV) Air Handling Unit (AHU), high thermal mass exposed concrete ceilings, exterior double glazing, and dynamic occupancy patterns ranging from solitary researchers during evening hours to over 90 students during peak workshops. The facility is instrumented with two distinct sensing systems:</w:t>
      </w:r>
    </w:p>
    <w:p w14:paraId="28CADBA5" w14:textId="4F7F6337" w:rsidR="00BF60A0" w:rsidRPr="00C031D2" w:rsidRDefault="00000000" w:rsidP="00EA2788">
      <w:pPr>
        <w:pStyle w:val="ListNumber"/>
        <w:spacing w:after="40" w:line="269" w:lineRule="auto"/>
      </w:pPr>
      <w:r w:rsidRPr="00C031D2">
        <w:rPr>
          <w:rFonts w:ascii="Aptos" w:hAnsi="Aptos"/>
          <w:b/>
          <w:color w:val="1F2937"/>
          <w:sz w:val="19"/>
        </w:rPr>
        <w:t>Multi-Sensor Environmental Telemetry:</w:t>
      </w:r>
      <w:r w:rsidRPr="00C031D2">
        <w:rPr>
          <w:rFonts w:ascii="Aptos" w:hAnsi="Aptos"/>
          <w:color w:val="1F2937"/>
          <w:sz w:val="19"/>
        </w:rPr>
        <w:t xml:space="preserve"> Five IoT nodes (`6012002000241`, `6012002000326`, `6012002000869`, `6012002000227`, `6012002000777`) logging carbon dioxide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ppm), dry-bulb temperature (</w:t>
      </w:r>
      <m:oMath>
        <m:r>
          <w:rPr>
            <w:rFonts w:ascii="Cambria Math" w:hAnsi="Cambria Math"/>
          </w:rPr>
          <m:t>T</m:t>
        </m:r>
      </m:oMath>
      <w:r w:rsidRPr="00C031D2">
        <w:rPr>
          <w:rFonts w:ascii="Aptos" w:hAnsi="Aptos"/>
          <w:color w:val="1F2937"/>
          <w:sz w:val="19"/>
        </w:rPr>
        <w:t xml:space="preserve">, </w:t>
      </w:r>
      <m:oMath>
        <m:r>
          <w:rPr>
            <w:rFonts w:ascii="Cambria Math" w:hAnsi="Cambria Math"/>
            <w:color w:val="1F2937"/>
            <w:sz w:val="19"/>
          </w:rPr>
          <m:t>°C</m:t>
        </m:r>
      </m:oMath>
      <w:r w:rsidRPr="00C031D2">
        <w:rPr>
          <w:rFonts w:ascii="Aptos" w:hAnsi="Aptos"/>
          <w:color w:val="1F2937"/>
          <w:sz w:val="19"/>
        </w:rPr>
        <w:t>), relative humidity (</w:t>
      </w:r>
      <m:oMath>
        <m:r>
          <w:rPr>
            <w:rFonts w:ascii="Cambria Math" w:hAnsi="Cambria Math"/>
          </w:rPr>
          <m:t>RH</m:t>
        </m:r>
      </m:oMath>
      <w:r w:rsidRPr="00C031D2">
        <w:rPr>
          <w:rFonts w:ascii="Aptos" w:hAnsi="Aptos"/>
          <w:color w:val="1F2937"/>
          <w:sz w:val="19"/>
        </w:rPr>
        <w:t>, %), volatile organic compounds (</w:t>
      </w:r>
      <m:oMath>
        <m:r>
          <w:rPr>
            <w:rFonts w:ascii="Cambria Math" w:hAnsi="Cambria Math"/>
          </w:rPr>
          <m:t>VOC</m:t>
        </m:r>
      </m:oMath>
      <w:r w:rsidRPr="00C031D2">
        <w:rPr>
          <w:rFonts w:ascii="Aptos" w:hAnsi="Aptos"/>
          <w:color w:val="1F2937"/>
          <w:sz w:val="19"/>
        </w:rPr>
        <w:t>, ppb), formaldehyde (</w:t>
      </w:r>
      <m:oMath>
        <m:r>
          <w:rPr>
            <w:rFonts w:ascii="Cambria Math" w:hAnsi="Cambria Math"/>
          </w:rPr>
          <m:t>μ</m:t>
        </m:r>
        <m:r>
          <m:rPr>
            <m:nor/>
          </m:rPr>
          <m:t>g</m:t>
        </m:r>
        <m:r>
          <w:rPr>
            <w:rFonts w:ascii="Cambria Math" w:hAnsi="Cambria Math"/>
          </w:rPr>
          <m:t>/</m:t>
        </m:r>
        <m:sSup>
          <m:sSupPr>
            <m:ctrlPr>
              <w:rPr>
                <w:rFonts w:ascii="Cambria Math" w:hAnsi="Cambria Math"/>
              </w:rPr>
            </m:ctrlPr>
          </m:sSupPr>
          <m:e>
            <m:r>
              <m:rPr>
                <m:nor/>
              </m:rPr>
              <m:t>m</m:t>
            </m:r>
          </m:e>
          <m:sup>
            <m:r>
              <w:rPr>
                <w:rFonts w:ascii="Cambria Math" w:hAnsi="Cambria Math"/>
              </w:rPr>
              <m:t>3</m:t>
            </m:r>
          </m:sup>
        </m:sSup>
      </m:oMath>
      <w:r w:rsidRPr="00C031D2">
        <w:rPr>
          <w:rFonts w:ascii="Aptos" w:hAnsi="Aptos"/>
          <w:color w:val="1F2937"/>
          <w:sz w:val="19"/>
        </w:rPr>
        <w:t>), atmospheric pressure (mb), and particulate matter (</w:t>
      </w:r>
      <m:oMath>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1.0</m:t>
            </m:r>
          </m:sub>
        </m:sSub>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2.5</m:t>
            </m:r>
          </m:sub>
        </m:sSub>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10</m:t>
            </m:r>
          </m:sub>
        </m:sSub>
      </m:oMath>
      <w:r w:rsidRPr="00C031D2">
        <w:rPr>
          <w:rFonts w:ascii="Aptos" w:hAnsi="Aptos"/>
          <w:color w:val="1F2937"/>
          <w:sz w:val="19"/>
        </w:rPr>
        <w:t xml:space="preserve">, </w:t>
      </w:r>
      <m:oMath>
        <m:r>
          <w:rPr>
            <w:rFonts w:ascii="Cambria Math" w:hAnsi="Cambria Math"/>
          </w:rPr>
          <m:t>μ</m:t>
        </m:r>
        <m:r>
          <m:rPr>
            <m:nor/>
          </m:rPr>
          <m:t>g</m:t>
        </m:r>
        <m:r>
          <w:rPr>
            <w:rFonts w:ascii="Cambria Math" w:hAnsi="Cambria Math"/>
          </w:rPr>
          <m:t>/</m:t>
        </m:r>
        <m:sSup>
          <m:sSupPr>
            <m:ctrlPr>
              <w:rPr>
                <w:rFonts w:ascii="Cambria Math" w:hAnsi="Cambria Math"/>
              </w:rPr>
            </m:ctrlPr>
          </m:sSupPr>
          <m:e>
            <m:r>
              <m:rPr>
                <m:nor/>
              </m:rPr>
              <m:t>m</m:t>
            </m:r>
          </m:e>
          <m:sup>
            <m:r>
              <w:rPr>
                <w:rFonts w:ascii="Cambria Math" w:hAnsi="Cambria Math"/>
              </w:rPr>
              <m:t>3</m:t>
            </m:r>
          </m:sup>
        </m:sSup>
      </m:oMath>
      <w:r w:rsidRPr="00C031D2">
        <w:rPr>
          <w:rFonts w:ascii="Aptos" w:hAnsi="Aptos"/>
          <w:color w:val="1F2937"/>
          <w:sz w:val="19"/>
        </w:rPr>
        <w:t>).</w:t>
      </w:r>
    </w:p>
    <w:p w14:paraId="09592435" w14:textId="77777777" w:rsidR="00BF60A0" w:rsidRPr="00C031D2" w:rsidRDefault="00000000" w:rsidP="00EA2788">
      <w:pPr>
        <w:pStyle w:val="ListNumber"/>
        <w:spacing w:after="40" w:line="269" w:lineRule="auto"/>
      </w:pPr>
      <w:r w:rsidRPr="00C031D2">
        <w:rPr>
          <w:rFonts w:ascii="Aptos" w:hAnsi="Aptos"/>
          <w:b/>
          <w:color w:val="1F2937"/>
          <w:sz w:val="19"/>
        </w:rPr>
        <w:t>Ground Truth Ceiling Optical Counters:</w:t>
      </w:r>
      <w:r w:rsidRPr="00C031D2">
        <w:rPr>
          <w:rFonts w:ascii="Aptos" w:hAnsi="Aptos"/>
          <w:color w:val="1F2937"/>
          <w:sz w:val="19"/>
        </w:rPr>
        <w:t xml:space="preserve"> High-precision stereoscopic ceiling counter cameras (`56923747-b390-4f2a-8930-808429132266`) recording directional crossing vectors across five monitored zone boundaries (`0f3f37f8`, `941f0352`, `cca1ac3e`, `3e5a14df`, `227f1068`), providing continuous ground truth headcount.</w:t>
      </w:r>
    </w:p>
    <w:p w14:paraId="3BCEC1DF" w14:textId="77777777" w:rsidR="00BF60A0" w:rsidRPr="00C031D2" w:rsidRDefault="00000000">
      <w:pPr>
        <w:keepNext/>
        <w:shd w:val="clear" w:color="auto" w:fill="D9D9D9"/>
        <w:spacing w:before="140" w:after="40"/>
      </w:pPr>
      <w:r w:rsidRPr="00C031D2">
        <w:rPr>
          <w:rFonts w:ascii="Aptos" w:hAnsi="Aptos"/>
          <w:b/>
          <w:color w:val="000000"/>
          <w:sz w:val="19"/>
        </w:rPr>
        <w:t>1.2 The Problem Being Addressed, Motivation, and Dynamic Inverse Physics</w:t>
      </w:r>
    </w:p>
    <w:p w14:paraId="05F05FD5" w14:textId="77777777" w:rsidR="00BF60A0" w:rsidRPr="00C031D2" w:rsidRDefault="00000000">
      <w:pPr>
        <w:spacing w:after="60" w:line="269" w:lineRule="auto"/>
      </w:pPr>
      <w:r w:rsidRPr="00C031D2">
        <w:rPr>
          <w:rFonts w:ascii="Aptos" w:hAnsi="Aptos"/>
          <w:color w:val="1F2937"/>
          <w:sz w:val="19"/>
        </w:rPr>
        <w:t>Inferring human occupancy from non-invasive indoor air quality telemetry constitutes an inverse dynamic state estimation problem. While human occupants act as active chemical and thermal sources emitting carbon dioxide (</w:t>
      </w:r>
      <m:oMath>
        <m:r>
          <w:rPr>
            <w:rFonts w:ascii="Cambria Math" w:hAnsi="Cambria Math"/>
          </w:rPr>
          <m:t>G≈0.005</m:t>
        </m:r>
        <m:r>
          <m:rPr>
            <m:sty m:val="p"/>
          </m:rPr>
          <w:rPr>
            <w:rFonts w:ascii="Cambria Math" w:hAnsi="Cambria Math"/>
          </w:rPr>
          <m:t> L</m:t>
        </m:r>
        <m:r>
          <w:rPr>
            <w:rFonts w:ascii="Cambria Math" w:hAnsi="Cambria Math"/>
          </w:rPr>
          <m:t>/</m:t>
        </m:r>
        <m:r>
          <m:rPr>
            <m:nor/>
          </m:rPr>
          <m:t>s</m:t>
        </m:r>
      </m:oMath>
      <w:r w:rsidRPr="00C031D2">
        <w:rPr>
          <w:rFonts w:ascii="Aptos" w:hAnsi="Aptos"/>
          <w:color w:val="1F2937"/>
          <w:sz w:val="19"/>
        </w:rPr>
        <w:t xml:space="preserve"> per person at metabolic rate 1.2 met; Persily &amp; de Jonge, 2017) alongside sensible and latent heat, the room volume acts as an integrator of heat and mass dynamics (Bacher &amp; Madsen, 2011). The measured concentration at any instant </w:t>
      </w:r>
      <m:oMath>
        <m:r>
          <w:rPr>
            <w:rFonts w:ascii="Cambria Math" w:hAnsi="Cambria Math"/>
          </w:rPr>
          <m:t>t</m:t>
        </m:r>
      </m:oMath>
      <w:r w:rsidRPr="00C031D2">
        <w:rPr>
          <w:rFonts w:ascii="Aptos" w:hAnsi="Aptos"/>
          <w:color w:val="1F2937"/>
          <w:sz w:val="19"/>
        </w:rPr>
        <w:t xml:space="preserve"> reflects the time history of prior occupancy filtered through ventilation exchange rather than instantaneous occupancy.</w:t>
      </w:r>
    </w:p>
    <w:p w14:paraId="71991D5B" w14:textId="77777777" w:rsidR="00BF60A0" w:rsidRPr="00C031D2" w:rsidRDefault="00000000">
      <w:pPr>
        <w:spacing w:after="60" w:line="269" w:lineRule="auto"/>
      </w:pPr>
      <w:r w:rsidRPr="00C031D2">
        <w:rPr>
          <w:rFonts w:ascii="Aptos" w:hAnsi="Aptos"/>
          <w:color w:val="1F2937"/>
          <w:sz w:val="19"/>
        </w:rPr>
        <w:t>Why this problem matters:</w:t>
      </w:r>
    </w:p>
    <w:p w14:paraId="1A0827FE" w14:textId="77777777" w:rsidR="00BF60A0" w:rsidRPr="00C031D2" w:rsidRDefault="00000000">
      <w:pPr>
        <w:pStyle w:val="ListBullet"/>
        <w:spacing w:after="40" w:line="269" w:lineRule="auto"/>
      </w:pPr>
      <w:r w:rsidRPr="00C031D2">
        <w:rPr>
          <w:rFonts w:ascii="Aptos" w:hAnsi="Aptos"/>
          <w:b/>
          <w:color w:val="1F2937"/>
          <w:sz w:val="19"/>
        </w:rPr>
        <w:lastRenderedPageBreak/>
        <w:t>Energy Conservation:</w:t>
      </w:r>
      <w:r w:rsidRPr="00C031D2">
        <w:rPr>
          <w:rFonts w:ascii="Aptos" w:hAnsi="Aptos"/>
          <w:color w:val="1F2937"/>
          <w:sz w:val="19"/>
        </w:rPr>
        <w:t xml:space="preserve"> Educational and commercial HVAC consumes approximately 40% of building electrical load. Unnecessary baseline ventilation of unoccupied rooms wastes immense thermal energy.</w:t>
      </w:r>
    </w:p>
    <w:p w14:paraId="45F2FF88" w14:textId="77777777" w:rsidR="00BF60A0" w:rsidRPr="00C031D2" w:rsidRDefault="00000000">
      <w:pPr>
        <w:pStyle w:val="ListBullet"/>
        <w:spacing w:after="40" w:line="269" w:lineRule="auto"/>
      </w:pPr>
      <w:r w:rsidRPr="00C031D2">
        <w:rPr>
          <w:rFonts w:ascii="Aptos" w:hAnsi="Aptos"/>
          <w:b/>
          <w:color w:val="1F2937"/>
          <w:sz w:val="19"/>
        </w:rPr>
        <w:t>Indoor Air Quality (IAQ) and Cognitive Health:</w:t>
      </w:r>
      <w:r w:rsidRPr="00C031D2">
        <w:rPr>
          <w:rFonts w:ascii="Aptos" w:hAnsi="Aptos"/>
          <w:color w:val="1F2937"/>
          <w:sz w:val="19"/>
        </w:rPr>
        <w:t xml:space="preserve"> Inadequate ventilation leads to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xml:space="preserve"> accumulation exceeding 1,000 ppm, causing cognitive impairment, drowsiness, and violating standards for acceptable indoor air quality (ASHRAE, 2022).</w:t>
      </w:r>
    </w:p>
    <w:p w14:paraId="1641F075" w14:textId="77777777" w:rsidR="00BF60A0" w:rsidRPr="00C031D2" w:rsidRDefault="00000000">
      <w:pPr>
        <w:pStyle w:val="ListBullet"/>
        <w:spacing w:after="40" w:line="269" w:lineRule="auto"/>
      </w:pPr>
      <w:r w:rsidRPr="00C031D2">
        <w:rPr>
          <w:rFonts w:ascii="Aptos" w:hAnsi="Aptos"/>
          <w:b/>
          <w:color w:val="1F2937"/>
          <w:sz w:val="19"/>
        </w:rPr>
        <w:t>Privacy and Practicality:</w:t>
      </w:r>
      <w:r w:rsidRPr="00C031D2">
        <w:rPr>
          <w:rFonts w:ascii="Aptos" w:hAnsi="Aptos"/>
          <w:color w:val="1F2937"/>
          <w:sz w:val="19"/>
        </w:rPr>
        <w:t xml:space="preserve"> Optical cameras cannot be deployed in private offices, study carrels, or sensitive zones due to surveillance concerns. Passive infrared (PIR) detectors fail whenever occupants remain stationary during study. Non-invasive environmental telemetry provides a privacy-preserving, cost-effective alternative for occupancy detection (Candanedo &amp; Feldheim, 2016).</w:t>
      </w:r>
    </w:p>
    <w:p w14:paraId="7AB26921" w14:textId="77777777" w:rsidR="00BF60A0" w:rsidRPr="00C031D2" w:rsidRDefault="00000000">
      <w:pPr>
        <w:keepNext/>
        <w:shd w:val="clear" w:color="auto" w:fill="D9D9D9"/>
        <w:spacing w:before="140" w:after="40"/>
      </w:pPr>
      <w:r w:rsidRPr="00C031D2">
        <w:rPr>
          <w:rFonts w:ascii="Aptos" w:hAnsi="Aptos"/>
          <w:b/>
          <w:color w:val="000000"/>
          <w:sz w:val="19"/>
        </w:rPr>
        <w:t>1.3 Intended Use and Scope Limitations</w:t>
      </w:r>
    </w:p>
    <w:p w14:paraId="297812C6" w14:textId="6F69667A" w:rsidR="00BF60A0" w:rsidRPr="00C031D2" w:rsidRDefault="00000000">
      <w:pPr>
        <w:pStyle w:val="ListBullet"/>
        <w:spacing w:after="40" w:line="269" w:lineRule="auto"/>
      </w:pPr>
      <w:r w:rsidRPr="00C031D2">
        <w:rPr>
          <w:rFonts w:ascii="Aptos" w:hAnsi="Aptos"/>
          <w:b/>
          <w:color w:val="1F2937"/>
          <w:sz w:val="19"/>
        </w:rPr>
        <w:t>Intended Use:</w:t>
      </w:r>
      <w:r w:rsidRPr="00C031D2">
        <w:rPr>
          <w:rFonts w:ascii="Aptos" w:hAnsi="Aptos"/>
          <w:color w:val="1F2937"/>
          <w:sz w:val="19"/>
        </w:rPr>
        <w:t xml:space="preserve"> The primary operational use is real-time Demand-Controlled Ventilation (DCV) actuation. The predicted headcount modulates VAV fresh air dampers to maintain optimal IAQ while minimising fan and chiller power.In addition, deterministic out-of-distribution bounding flags sensor anomalies to the facility management system, while continuous Bayesian uncertainty estimation is identified as a potential future supervisory enhancement.</w:t>
      </w:r>
    </w:p>
    <w:p w14:paraId="7E74EC19" w14:textId="77777777" w:rsidR="00BF60A0" w:rsidRPr="00C031D2" w:rsidRDefault="00000000">
      <w:pPr>
        <w:pStyle w:val="ListBullet"/>
        <w:spacing w:after="40" w:line="269" w:lineRule="auto"/>
      </w:pPr>
      <w:r w:rsidRPr="00C031D2">
        <w:rPr>
          <w:rFonts w:ascii="Aptos" w:hAnsi="Aptos"/>
          <w:b/>
          <w:color w:val="1F2937"/>
          <w:sz w:val="19"/>
        </w:rPr>
        <w:t>Scope Limitations:</w:t>
      </w:r>
    </w:p>
    <w:p w14:paraId="669287CC" w14:textId="7E0F267E" w:rsidR="00BF60A0" w:rsidRPr="00C031D2" w:rsidRDefault="00000000" w:rsidP="00EA2788">
      <w:pPr>
        <w:pStyle w:val="ListNumber"/>
        <w:numPr>
          <w:ilvl w:val="0"/>
          <w:numId w:val="11"/>
        </w:numPr>
        <w:spacing w:after="40" w:line="269" w:lineRule="auto"/>
      </w:pPr>
      <w:r w:rsidRPr="00C031D2">
        <w:rPr>
          <w:rFonts w:ascii="Aptos" w:hAnsi="Aptos"/>
          <w:b/>
          <w:color w:val="1F2937"/>
          <w:sz w:val="19"/>
        </w:rPr>
        <w:t>Single-Zone Bulk Mixing:</w:t>
      </w:r>
      <w:r w:rsidRPr="00C031D2">
        <w:rPr>
          <w:rFonts w:ascii="Aptos" w:hAnsi="Aptos"/>
          <w:color w:val="1F2937"/>
          <w:sz w:val="19"/>
        </w:rPr>
        <w:t xml:space="preserve"> The physical model treats Room G.57 as a single, well-mixed control volume, neglecting localized stagnant microclimates.</w:t>
      </w:r>
    </w:p>
    <w:p w14:paraId="1E707BBF" w14:textId="77777777" w:rsidR="00BF60A0" w:rsidRPr="00C031D2" w:rsidRDefault="00000000" w:rsidP="00EA2788">
      <w:pPr>
        <w:pStyle w:val="ListNumber"/>
        <w:numPr>
          <w:ilvl w:val="0"/>
          <w:numId w:val="11"/>
        </w:numPr>
        <w:spacing w:after="40" w:line="269" w:lineRule="auto"/>
      </w:pPr>
      <w:r w:rsidRPr="00C031D2">
        <w:rPr>
          <w:rFonts w:ascii="Aptos" w:hAnsi="Aptos"/>
          <w:b/>
          <w:color w:val="1F2937"/>
          <w:sz w:val="19"/>
        </w:rPr>
        <w:t>Bulk Headcount Inference:</w:t>
      </w:r>
      <w:r w:rsidRPr="00C031D2">
        <w:rPr>
          <w:rFonts w:ascii="Aptos" w:hAnsi="Aptos"/>
          <w:color w:val="1F2937"/>
          <w:sz w:val="19"/>
        </w:rPr>
        <w:t xml:space="preserve"> The framework infers bulk spatial headcount, not individual occupant identity, tracking, or spatial coordinates.</w:t>
      </w:r>
    </w:p>
    <w:p w14:paraId="5C4811AC" w14:textId="77777777" w:rsidR="00BF60A0" w:rsidRPr="00C031D2" w:rsidRDefault="00000000" w:rsidP="00EA2788">
      <w:pPr>
        <w:pStyle w:val="ListNumber"/>
        <w:numPr>
          <w:ilvl w:val="0"/>
          <w:numId w:val="11"/>
        </w:numPr>
        <w:spacing w:after="40" w:line="269" w:lineRule="auto"/>
      </w:pPr>
      <w:r w:rsidRPr="00C031D2">
        <w:rPr>
          <w:rFonts w:ascii="Aptos" w:hAnsi="Aptos"/>
          <w:b/>
          <w:color w:val="1F2937"/>
          <w:sz w:val="19"/>
        </w:rPr>
        <w:t>Unmetered VAV Dynamics:</w:t>
      </w:r>
      <w:r w:rsidRPr="00C031D2">
        <w:rPr>
          <w:rFonts w:ascii="Aptos" w:hAnsi="Aptos"/>
          <w:color w:val="1F2937"/>
          <w:sz w:val="19"/>
        </w:rPr>
        <w:t xml:space="preserve"> Building 69 AHU mechanical damper positions are unmetered in the telemetry stream; rapid damper shifts introduce unobserved dilution transients that must be absorbed as stochastic noise.</w:t>
      </w:r>
    </w:p>
    <w:p w14:paraId="0CAA7354" w14:textId="77777777" w:rsidR="00BF60A0" w:rsidRPr="00C031D2" w:rsidRDefault="00000000">
      <w:pPr>
        <w:keepNext/>
        <w:shd w:val="clear" w:color="auto" w:fill="BFBFBF"/>
        <w:spacing w:before="180" w:after="40"/>
      </w:pPr>
      <w:r w:rsidRPr="00C031D2">
        <w:rPr>
          <w:rFonts w:ascii="Aptos Display" w:hAnsi="Aptos Display"/>
          <w:b/>
          <w:color w:val="000000"/>
          <w:sz w:val="21"/>
        </w:rPr>
        <w:t>2. The Inputs, Outputs and Data</w:t>
      </w:r>
    </w:p>
    <w:p w14:paraId="021707B4" w14:textId="77777777" w:rsidR="00BF60A0" w:rsidRPr="00C031D2" w:rsidRDefault="00000000">
      <w:pPr>
        <w:keepNext/>
        <w:shd w:val="clear" w:color="auto" w:fill="D9D9D9"/>
        <w:spacing w:before="140" w:after="40"/>
      </w:pPr>
      <w:r w:rsidRPr="00C031D2">
        <w:rPr>
          <w:rFonts w:ascii="Aptos" w:hAnsi="Aptos"/>
          <w:b/>
          <w:color w:val="000000"/>
          <w:sz w:val="19"/>
        </w:rPr>
        <w:t>2.1 Multi-Modal Telemetry Streams and Ingestion Pipeline</w:t>
      </w:r>
    </w:p>
    <w:p w14:paraId="488F41FB" w14:textId="77777777" w:rsidR="00BF60A0" w:rsidRPr="00C031D2" w:rsidRDefault="00000000">
      <w:pPr>
        <w:spacing w:after="60" w:line="269" w:lineRule="auto"/>
      </w:pPr>
      <w:r w:rsidRPr="00C031D2">
        <w:rPr>
          <w:rFonts w:ascii="Aptos" w:hAnsi="Aptos"/>
          <w:color w:val="1F2937"/>
          <w:sz w:val="19"/>
        </w:rPr>
        <w:t>The project dataset comprises two high-volume asynchronous time-series logs spanning December 11, 2023 to April 22, 2026:</w:t>
      </w:r>
    </w:p>
    <w:p w14:paraId="3AE31FDD" w14:textId="77777777" w:rsidR="00BF60A0" w:rsidRPr="00C031D2" w:rsidRDefault="00000000">
      <w:pPr>
        <w:pStyle w:val="ListBullet"/>
        <w:spacing w:after="40" w:line="269" w:lineRule="auto"/>
      </w:pPr>
      <w:r w:rsidRPr="00C031D2">
        <w:rPr>
          <w:rFonts w:ascii="Aptos" w:hAnsi="Aptos"/>
          <w:color w:val="1F2937"/>
          <w:sz w:val="19"/>
        </w:rPr>
        <w:t>`5EnvSensor_MayToDec2024_180kRows.csv`: 180,314 timestamped rows containing 5 distinct environmental sensors.</w:t>
      </w:r>
    </w:p>
    <w:p w14:paraId="364A3E6C" w14:textId="77777777" w:rsidR="00BF60A0" w:rsidRPr="00C031D2" w:rsidRDefault="00000000">
      <w:pPr>
        <w:pStyle w:val="ListBullet"/>
        <w:spacing w:after="40" w:line="269" w:lineRule="auto"/>
      </w:pPr>
      <w:r w:rsidRPr="00C031D2">
        <w:rPr>
          <w:rFonts w:ascii="Aptos" w:hAnsi="Aptos"/>
          <w:color w:val="1F2937"/>
          <w:sz w:val="19"/>
        </w:rPr>
        <w:t>`5occupancySensor_MayToDec2024_9MRows.csv`: 9,168,779 timestamped transaction records across 5 spatial partitions.</w:t>
      </w:r>
    </w:p>
    <w:p w14:paraId="5949869B" w14:textId="337C0304" w:rsidR="00BF60A0" w:rsidRPr="00C031D2" w:rsidRDefault="00000000">
      <w:pPr>
        <w:spacing w:after="60" w:line="269" w:lineRule="auto"/>
      </w:pPr>
      <w:r w:rsidRPr="00C031D2">
        <w:rPr>
          <w:rFonts w:ascii="Aptos" w:hAnsi="Aptos"/>
          <w:color w:val="1F2937"/>
          <w:sz w:val="19"/>
        </w:rPr>
        <w:t xml:space="preserve">Loading 9.1 million rows into memory using standard pandas operations risks memory exhaustion. </w:t>
      </w:r>
      <w:r w:rsidR="005932C3">
        <w:rPr>
          <w:rFonts w:ascii="Aptos" w:hAnsi="Aptos"/>
          <w:color w:val="1F2937"/>
          <w:sz w:val="19"/>
        </w:rPr>
        <w:t>An out-of-core streaming chunk processor was developed (</w:t>
      </w:r>
      <w:r w:rsidRPr="00C031D2">
        <w:rPr>
          <w:rFonts w:ascii="Aptos" w:hAnsi="Aptos"/>
          <w:color w:val="1F2937"/>
          <w:sz w:val="19"/>
        </w:rPr>
        <w:t>`chunksize = 250,000`), extracting timestamps and directional entry/exit transactions, immediately aggregating into uniform 5-minute epoch buckets:</w:t>
      </w:r>
    </w:p>
    <w:p w14:paraId="74BDCC2F" w14:textId="77777777" w:rsidR="00BF60A0" w:rsidRPr="00C031D2" w:rsidRDefault="00000000">
      <w:pPr>
        <w:spacing w:before="70" w:after="70"/>
        <w:jc w:val="center"/>
      </w:pPr>
      <m:oMathPara>
        <m:oMath>
          <m:sSub>
            <m:sSubPr>
              <m:ctrlPr>
                <w:rPr>
                  <w:rFonts w:ascii="Cambria Math" w:hAnsi="Cambria Math"/>
                </w:rPr>
              </m:ctrlPr>
            </m:sSubPr>
            <m:e>
              <m:r>
                <w:rPr>
                  <w:rFonts w:ascii="Cambria Math" w:hAnsi="Cambria Math"/>
                </w:rPr>
                <m:t>τ</m:t>
              </m:r>
            </m:e>
            <m:sub>
              <m:r>
                <m:rPr>
                  <m:nor/>
                </m:rPr>
                <m:t>binned</m:t>
              </m:r>
            </m:sub>
          </m:sSub>
          <m:r>
            <w:rPr>
              <w:rFonts w:ascii="Cambria Math" w:hAnsi="Cambria Math"/>
            </w:rPr>
            <m:t>=⌊t/Δt⌋·Δt,Δt=5</m:t>
          </m:r>
          <m:r>
            <m:rPr>
              <m:sty m:val="p"/>
            </m:rPr>
            <w:rPr>
              <w:rFonts w:ascii="Cambria Math" w:hAnsi="Cambria Math"/>
            </w:rPr>
            <m:t> min</m:t>
          </m:r>
        </m:oMath>
      </m:oMathPara>
    </w:p>
    <w:p w14:paraId="304F2C26" w14:textId="77777777" w:rsidR="00BF60A0" w:rsidRPr="00C031D2" w:rsidRDefault="00000000">
      <w:pPr>
        <w:keepNext/>
        <w:shd w:val="clear" w:color="auto" w:fill="D9D9D9"/>
        <w:spacing w:before="140" w:after="40"/>
      </w:pPr>
      <w:r w:rsidRPr="00C031D2">
        <w:rPr>
          <w:rFonts w:ascii="Aptos" w:hAnsi="Aptos"/>
          <w:b/>
          <w:color w:val="000000"/>
          <w:sz w:val="19"/>
        </w:rPr>
        <w:t>2.2 Temporal Synchronisation and Spatial Aggregation</w:t>
      </w:r>
    </w:p>
    <w:p w14:paraId="685D780E" w14:textId="77777777" w:rsidR="00BF60A0" w:rsidRPr="00C031D2" w:rsidRDefault="00000000">
      <w:pPr>
        <w:spacing w:after="60" w:line="269" w:lineRule="auto"/>
      </w:pPr>
      <w:r w:rsidRPr="00C031D2">
        <w:rPr>
          <w:rFonts w:ascii="Aptos" w:hAnsi="Aptos"/>
          <w:color w:val="1F2937"/>
          <w:sz w:val="19"/>
        </w:rPr>
        <w:t>Net instantaneous room headcount is derived by integrating directional crossing events across all five monitored access boundaries:</w:t>
      </w:r>
    </w:p>
    <w:p w14:paraId="64D3B183" w14:textId="77777777" w:rsidR="00BF60A0" w:rsidRPr="00C031D2" w:rsidRDefault="00000000">
      <w:pPr>
        <w:spacing w:before="70" w:after="70"/>
        <w:jc w:val="center"/>
      </w:pPr>
      <m:oMathPara>
        <m:oMath>
          <m:r>
            <m:rPr>
              <m:nor/>
            </m:rPr>
            <m:t>Headcount</m:t>
          </m:r>
          <m:r>
            <w:rPr>
              <w:rFonts w:ascii="Cambria Math" w:hAnsi="Cambria Math"/>
            </w:rPr>
            <m:t>(t)=max</m:t>
          </m:r>
          <m:d>
            <m:dPr>
              <m:ctrlPr>
                <w:rPr>
                  <w:rFonts w:ascii="Cambria Math" w:hAnsi="Cambria Math"/>
                </w:rPr>
              </m:ctrlPr>
            </m:dPr>
            <m:e>
              <m:r>
                <w:rPr>
                  <w:rFonts w:ascii="Cambria Math" w:hAnsi="Cambria Math"/>
                </w:rPr>
                <m:t>0,</m:t>
              </m:r>
              <m:nary>
                <m:naryPr>
                  <m:chr m:val="∑"/>
                  <m:limLoc m:val="subSup"/>
                  <m:grow m:val="1"/>
                  <m:supHide m:val="1"/>
                  <m:ctrlPr>
                    <w:rPr>
                      <w:rFonts w:ascii="Cambria Math" w:hAnsi="Cambria Math"/>
                    </w:rPr>
                  </m:ctrlPr>
                </m:naryPr>
                <m:sub>
                  <m:r>
                    <m:rPr>
                      <m:nor/>
                    </m:rPr>
                    <m:t>spaces</m:t>
                  </m:r>
                </m:sub>
                <m:sup/>
                <m:e>
                  <m:sSub>
                    <m:sSubPr>
                      <m:ctrlPr>
                        <w:rPr>
                          <w:rFonts w:ascii="Cambria Math" w:hAnsi="Cambria Math"/>
                        </w:rPr>
                      </m:ctrlPr>
                    </m:sSubPr>
                    <m:e>
                      <m:r>
                        <m:rPr>
                          <m:nor/>
                        </m:rPr>
                        <m:t>In</m:t>
                      </m:r>
                    </m:e>
                    <m:sub>
                      <m:r>
                        <m:rPr>
                          <m:nor/>
                        </m:rPr>
                        <m:t>space</m:t>
                      </m:r>
                    </m:sub>
                  </m:sSub>
                </m:e>
              </m:nary>
              <m:r>
                <w:rPr>
                  <w:rFonts w:ascii="Cambria Math" w:hAnsi="Cambria Math"/>
                </w:rPr>
                <m:t>(t)-</m:t>
              </m:r>
              <m:sSub>
                <m:sSubPr>
                  <m:ctrlPr>
                    <w:rPr>
                      <w:rFonts w:ascii="Cambria Math" w:hAnsi="Cambria Math"/>
                    </w:rPr>
                  </m:ctrlPr>
                </m:sSubPr>
                <m:e>
                  <m:r>
                    <m:rPr>
                      <m:nor/>
                    </m:rPr>
                    <m:t>Out</m:t>
                  </m:r>
                </m:e>
                <m:sub>
                  <m:r>
                    <m:rPr>
                      <m:nor/>
                    </m:rPr>
                    <m:t>space</m:t>
                  </m:r>
                </m:sub>
              </m:sSub>
              <m:r>
                <w:rPr>
                  <w:rFonts w:ascii="Cambria Math" w:hAnsi="Cambria Math"/>
                </w:rPr>
                <m:t>(t)</m:t>
              </m:r>
            </m:e>
          </m:d>
        </m:oMath>
      </m:oMathPara>
    </w:p>
    <w:p w14:paraId="284DD52B" w14:textId="19E35CAF" w:rsidR="00BF60A0" w:rsidRDefault="00000000">
      <w:pPr>
        <w:spacing w:after="60" w:line="269" w:lineRule="auto"/>
        <w:rPr>
          <w:rFonts w:ascii="Aptos" w:hAnsi="Aptos"/>
          <w:color w:val="1F2937"/>
          <w:sz w:val="19"/>
        </w:rPr>
      </w:pPr>
      <w:r w:rsidRPr="00C031D2">
        <w:rPr>
          <w:rFonts w:ascii="Aptos" w:hAnsi="Aptos"/>
          <w:color w:val="1F2937"/>
          <w:sz w:val="19"/>
        </w:rPr>
        <w:t xml:space="preserve">Environmental sensor streams from the five distributed nodes are spatial-mean aggregated to represent the bulk air </w:t>
      </w:r>
      <w:r w:rsidR="00C031D2" w:rsidRPr="00C031D2">
        <w:rPr>
          <w:rFonts w:ascii="Aptos" w:hAnsi="Aptos"/>
          <w:color w:val="1F2937"/>
          <w:sz w:val="19"/>
        </w:rPr>
        <w:t>mass and</w:t>
      </w:r>
      <w:r w:rsidRPr="00C031D2">
        <w:rPr>
          <w:rFonts w:ascii="Aptos" w:hAnsi="Aptos"/>
          <w:color w:val="1F2937"/>
          <w:sz w:val="19"/>
        </w:rPr>
        <w:t xml:space="preserve"> then joined to the ground truth counter via exact timestamp forward-filling. The final synchronised dataset contains </w:t>
      </w:r>
      <w:r w:rsidRPr="00C031D2">
        <w:rPr>
          <w:rFonts w:ascii="Aptos" w:hAnsi="Aptos"/>
          <w:b/>
          <w:color w:val="1F2937"/>
          <w:sz w:val="19"/>
        </w:rPr>
        <w:t>70,601 continuous 5-minute epochs</w:t>
      </w:r>
      <w:r w:rsidRPr="00C031D2">
        <w:rPr>
          <w:rFonts w:ascii="Aptos" w:hAnsi="Aptos"/>
          <w:color w:val="1F2937"/>
          <w:sz w:val="19"/>
        </w:rPr>
        <w:t xml:space="preserve"> (245 days of continuous monitoring).</w:t>
      </w:r>
    </w:p>
    <w:p w14:paraId="3D9E117F" w14:textId="18A6DA36" w:rsidR="00C031D2" w:rsidRPr="00C031D2" w:rsidRDefault="00C031D2">
      <w:pPr>
        <w:spacing w:after="60" w:line="269" w:lineRule="auto"/>
        <w:rPr>
          <w:b/>
          <w:bCs/>
        </w:rPr>
      </w:pPr>
      <w:r>
        <w:rPr>
          <w:rFonts w:ascii="Aptos" w:hAnsi="Aptos"/>
          <w:b/>
          <w:bCs/>
          <w:color w:val="1F2937"/>
          <w:sz w:val="19"/>
        </w:rPr>
        <w:t>Table 1: Data Set Statistics</w:t>
      </w:r>
    </w:p>
    <w:tbl>
      <w:tblPr>
        <w:tblStyle w:val="PlainTable2"/>
        <w:tblW w:w="0" w:type="auto"/>
        <w:jc w:val="center"/>
        <w:tblLook w:val="04A0" w:firstRow="1" w:lastRow="0" w:firstColumn="1" w:lastColumn="0" w:noHBand="0" w:noVBand="1"/>
      </w:tblPr>
      <w:tblGrid>
        <w:gridCol w:w="2361"/>
        <w:gridCol w:w="5165"/>
      </w:tblGrid>
      <w:tr w:rsidR="00C031D2" w:rsidRPr="00C031D2" w14:paraId="252C1ED9" w14:textId="77777777" w:rsidTr="00C031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37367C" w14:textId="77777777" w:rsidR="00C031D2" w:rsidRPr="00C031D2" w:rsidRDefault="00C031D2" w:rsidP="00C031D2">
            <w:pPr>
              <w:spacing w:before="60" w:after="80"/>
              <w:jc w:val="both"/>
              <w:rPr>
                <w:rFonts w:ascii="Consolas" w:hAnsi="Consolas"/>
                <w:color w:val="1E293B"/>
                <w:sz w:val="15"/>
              </w:rPr>
            </w:pPr>
            <w:r w:rsidRPr="00C031D2">
              <w:rPr>
                <w:rFonts w:ascii="Consolas" w:hAnsi="Consolas"/>
                <w:color w:val="1E293B"/>
                <w:sz w:val="15"/>
              </w:rPr>
              <w:t xml:space="preserve">Temporal Range:            </w:t>
            </w:r>
          </w:p>
        </w:tc>
        <w:tc>
          <w:tcPr>
            <w:tcW w:w="0" w:type="auto"/>
          </w:tcPr>
          <w:p w14:paraId="273228FC" w14:textId="77777777" w:rsidR="00C031D2" w:rsidRPr="00C031D2" w:rsidRDefault="00C031D2" w:rsidP="00F060D4">
            <w:pPr>
              <w:spacing w:before="60" w:after="80"/>
              <w:cnfStyle w:val="100000000000" w:firstRow="1" w:lastRow="0" w:firstColumn="0" w:lastColumn="0" w:oddVBand="0" w:evenVBand="0" w:oddHBand="0" w:evenHBand="0" w:firstRowFirstColumn="0" w:firstRowLastColumn="0" w:lastRowFirstColumn="0" w:lastRowLastColumn="0"/>
              <w:rPr>
                <w:rFonts w:ascii="Consolas" w:hAnsi="Consolas"/>
                <w:b w:val="0"/>
                <w:bCs w:val="0"/>
                <w:color w:val="1E293B"/>
                <w:sz w:val="15"/>
              </w:rPr>
            </w:pPr>
            <w:r w:rsidRPr="00C031D2">
              <w:rPr>
                <w:rFonts w:ascii="Consolas" w:hAnsi="Consolas"/>
                <w:b w:val="0"/>
                <w:bCs w:val="0"/>
                <w:color w:val="1E293B"/>
                <w:sz w:val="15"/>
              </w:rPr>
              <w:t>2023-12-11 05:00:00+00:00  --&gt;  2026-04-22 13:00:00+00:00</w:t>
            </w:r>
          </w:p>
        </w:tc>
      </w:tr>
      <w:tr w:rsidR="00C031D2" w:rsidRPr="00C031D2" w14:paraId="1C4FBA26" w14:textId="77777777" w:rsidTr="00C03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8A823DB"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t xml:space="preserve">Total Synchronised Epochs: </w:t>
            </w:r>
          </w:p>
        </w:tc>
        <w:tc>
          <w:tcPr>
            <w:tcW w:w="0" w:type="auto"/>
          </w:tcPr>
          <w:p w14:paraId="557444CD" w14:textId="77777777" w:rsidR="00C031D2" w:rsidRPr="00C031D2" w:rsidRDefault="00C031D2" w:rsidP="00F060D4">
            <w:pPr>
              <w:spacing w:before="60" w:after="80"/>
              <w:cnfStyle w:val="000000100000" w:firstRow="0" w:lastRow="0" w:firstColumn="0" w:lastColumn="0" w:oddVBand="0" w:evenVBand="0" w:oddHBand="1" w:evenHBand="0" w:firstRowFirstColumn="0" w:firstRowLastColumn="0" w:lastRowFirstColumn="0" w:lastRowLastColumn="0"/>
              <w:rPr>
                <w:rFonts w:ascii="Consolas" w:hAnsi="Consolas"/>
                <w:color w:val="1E293B"/>
                <w:sz w:val="15"/>
              </w:rPr>
            </w:pPr>
            <w:r w:rsidRPr="00C031D2">
              <w:rPr>
                <w:rFonts w:ascii="Consolas" w:hAnsi="Consolas"/>
                <w:color w:val="1E293B"/>
                <w:sz w:val="15"/>
              </w:rPr>
              <w:t>70,601 intervals (5-minute uniform discretisation)</w:t>
            </w:r>
          </w:p>
        </w:tc>
      </w:tr>
      <w:tr w:rsidR="00C031D2" w:rsidRPr="00C031D2" w14:paraId="121D0733" w14:textId="77777777" w:rsidTr="00C031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9A51780"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t xml:space="preserve">CO2 Concentration:         </w:t>
            </w:r>
          </w:p>
        </w:tc>
        <w:tc>
          <w:tcPr>
            <w:tcW w:w="0" w:type="auto"/>
          </w:tcPr>
          <w:p w14:paraId="0D835F39" w14:textId="77777777" w:rsidR="00C031D2" w:rsidRPr="00C031D2" w:rsidRDefault="00C031D2" w:rsidP="00F060D4">
            <w:pPr>
              <w:spacing w:before="60" w:after="80"/>
              <w:cnfStyle w:val="000000000000" w:firstRow="0" w:lastRow="0" w:firstColumn="0" w:lastColumn="0" w:oddVBand="0" w:evenVBand="0" w:oddHBand="0" w:evenHBand="0" w:firstRowFirstColumn="0" w:firstRowLastColumn="0" w:lastRowFirstColumn="0" w:lastRowLastColumn="0"/>
              <w:rPr>
                <w:rFonts w:ascii="Consolas" w:hAnsi="Consolas"/>
                <w:color w:val="1E293B"/>
                <w:sz w:val="15"/>
              </w:rPr>
            </w:pPr>
            <w:r w:rsidRPr="00C031D2">
              <w:rPr>
                <w:rFonts w:ascii="Consolas" w:hAnsi="Consolas"/>
                <w:color w:val="1E293B"/>
                <w:sz w:val="15"/>
              </w:rPr>
              <w:t>Range [400.0, 1387.0] ppm (Mean: 453.59 ppm, Std: 36.81 ppm)</w:t>
            </w:r>
          </w:p>
        </w:tc>
      </w:tr>
      <w:tr w:rsidR="00C031D2" w:rsidRPr="00C031D2" w14:paraId="3D1C233F" w14:textId="77777777" w:rsidTr="00C03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A9E925"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t xml:space="preserve">Dry-Bulb Temperature:    </w:t>
            </w:r>
          </w:p>
        </w:tc>
        <w:tc>
          <w:tcPr>
            <w:tcW w:w="0" w:type="auto"/>
          </w:tcPr>
          <w:p w14:paraId="5762246E" w14:textId="42675993" w:rsidR="00C031D2" w:rsidRPr="00C031D2" w:rsidRDefault="00C031D2" w:rsidP="00F060D4">
            <w:pPr>
              <w:spacing w:before="60" w:after="80"/>
              <w:cnfStyle w:val="000000100000" w:firstRow="0" w:lastRow="0" w:firstColumn="0" w:lastColumn="0" w:oddVBand="0" w:evenVBand="0" w:oddHBand="1" w:evenHBand="0" w:firstRowFirstColumn="0" w:firstRowLastColumn="0" w:lastRowFirstColumn="0" w:lastRowLastColumn="0"/>
              <w:rPr>
                <w:rFonts w:ascii="Consolas" w:hAnsi="Consolas"/>
                <w:color w:val="1E293B"/>
                <w:sz w:val="15"/>
              </w:rPr>
            </w:pPr>
            <w:r w:rsidRPr="00C031D2">
              <w:rPr>
                <w:rFonts w:ascii="Consolas" w:hAnsi="Consolas"/>
                <w:color w:val="1E293B"/>
                <w:sz w:val="15"/>
              </w:rPr>
              <w:t>Range [11.8, 37.5] deg C (Mean: 21.71 deg C)</w:t>
            </w:r>
          </w:p>
        </w:tc>
      </w:tr>
      <w:tr w:rsidR="00C031D2" w:rsidRPr="00C031D2" w14:paraId="6610DF54" w14:textId="77777777" w:rsidTr="00C031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8105EB"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t xml:space="preserve">Relative Humidity:         </w:t>
            </w:r>
          </w:p>
        </w:tc>
        <w:tc>
          <w:tcPr>
            <w:tcW w:w="0" w:type="auto"/>
          </w:tcPr>
          <w:p w14:paraId="1FCD0701" w14:textId="77777777" w:rsidR="00C031D2" w:rsidRPr="00C031D2" w:rsidRDefault="00C031D2" w:rsidP="00F060D4">
            <w:pPr>
              <w:spacing w:before="60" w:after="80"/>
              <w:cnfStyle w:val="000000000000" w:firstRow="0" w:lastRow="0" w:firstColumn="0" w:lastColumn="0" w:oddVBand="0" w:evenVBand="0" w:oddHBand="0" w:evenHBand="0" w:firstRowFirstColumn="0" w:firstRowLastColumn="0" w:lastRowFirstColumn="0" w:lastRowLastColumn="0"/>
              <w:rPr>
                <w:rFonts w:ascii="Consolas" w:hAnsi="Consolas"/>
                <w:color w:val="1E293B"/>
                <w:sz w:val="15"/>
              </w:rPr>
            </w:pPr>
            <w:r w:rsidRPr="00C031D2">
              <w:rPr>
                <w:rFonts w:ascii="Consolas" w:hAnsi="Consolas"/>
                <w:color w:val="1E293B"/>
                <w:sz w:val="15"/>
              </w:rPr>
              <w:t>Range [14.0, 84.0] % (Mean: 50.12 %)</w:t>
            </w:r>
          </w:p>
        </w:tc>
      </w:tr>
      <w:tr w:rsidR="00C031D2" w:rsidRPr="00C031D2" w14:paraId="6E48112B" w14:textId="77777777" w:rsidTr="00C031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547DFF"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t xml:space="preserve">Ground Truth Headcount:    </w:t>
            </w:r>
          </w:p>
        </w:tc>
        <w:tc>
          <w:tcPr>
            <w:tcW w:w="0" w:type="auto"/>
          </w:tcPr>
          <w:p w14:paraId="3472695E" w14:textId="77777777" w:rsidR="00C031D2" w:rsidRPr="00C031D2" w:rsidRDefault="00C031D2" w:rsidP="00F060D4">
            <w:pPr>
              <w:spacing w:before="60" w:after="80"/>
              <w:cnfStyle w:val="000000100000" w:firstRow="0" w:lastRow="0" w:firstColumn="0" w:lastColumn="0" w:oddVBand="0" w:evenVBand="0" w:oddHBand="1" w:evenHBand="0" w:firstRowFirstColumn="0" w:firstRowLastColumn="0" w:lastRowFirstColumn="0" w:lastRowLastColumn="0"/>
              <w:rPr>
                <w:rFonts w:ascii="Consolas" w:hAnsi="Consolas"/>
                <w:color w:val="1E293B"/>
                <w:sz w:val="15"/>
              </w:rPr>
            </w:pPr>
            <w:r w:rsidRPr="00C031D2">
              <w:rPr>
                <w:rFonts w:ascii="Consolas" w:hAnsi="Consolas"/>
                <w:color w:val="1E293B"/>
                <w:sz w:val="15"/>
              </w:rPr>
              <w:t>Range [0, 95] occupants (Mean: 6.86 occupants)</w:t>
            </w:r>
          </w:p>
        </w:tc>
      </w:tr>
      <w:tr w:rsidR="00C031D2" w:rsidRPr="00C031D2" w14:paraId="31EF0DD8" w14:textId="77777777" w:rsidTr="00C031D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DC78F63" w14:textId="77777777" w:rsidR="00C031D2" w:rsidRPr="00C031D2" w:rsidRDefault="00C031D2" w:rsidP="00F060D4">
            <w:pPr>
              <w:spacing w:before="60" w:after="80"/>
              <w:rPr>
                <w:rFonts w:ascii="Consolas" w:hAnsi="Consolas"/>
                <w:color w:val="1E293B"/>
                <w:sz w:val="15"/>
              </w:rPr>
            </w:pPr>
            <w:r w:rsidRPr="00C031D2">
              <w:rPr>
                <w:rFonts w:ascii="Consolas" w:hAnsi="Consolas"/>
                <w:color w:val="1E293B"/>
                <w:sz w:val="15"/>
              </w:rPr>
              <w:lastRenderedPageBreak/>
              <w:t xml:space="preserve">Operational Occupied Rate: </w:t>
            </w:r>
          </w:p>
        </w:tc>
        <w:tc>
          <w:tcPr>
            <w:tcW w:w="0" w:type="auto"/>
          </w:tcPr>
          <w:p w14:paraId="4BD4B10A" w14:textId="77777777" w:rsidR="00C031D2" w:rsidRPr="00C031D2" w:rsidRDefault="00C031D2" w:rsidP="00F060D4">
            <w:pPr>
              <w:spacing w:before="60" w:after="80"/>
              <w:cnfStyle w:val="000000000000" w:firstRow="0" w:lastRow="0" w:firstColumn="0" w:lastColumn="0" w:oddVBand="0" w:evenVBand="0" w:oddHBand="0" w:evenHBand="0" w:firstRowFirstColumn="0" w:firstRowLastColumn="0" w:lastRowFirstColumn="0" w:lastRowLastColumn="0"/>
            </w:pPr>
            <w:r w:rsidRPr="00C031D2">
              <w:rPr>
                <w:rFonts w:ascii="Consolas" w:hAnsi="Consolas"/>
                <w:color w:val="1E293B"/>
                <w:sz w:val="15"/>
              </w:rPr>
              <w:t>96.4% during operational university windows</w:t>
            </w:r>
          </w:p>
        </w:tc>
      </w:tr>
    </w:tbl>
    <w:p w14:paraId="52B472A7" w14:textId="77777777" w:rsidR="00BF60A0" w:rsidRPr="00C031D2" w:rsidRDefault="00BF60A0">
      <w:pPr>
        <w:spacing w:before="120" w:after="40"/>
        <w:jc w:val="center"/>
      </w:pPr>
    </w:p>
    <w:p w14:paraId="6F9F5837" w14:textId="77777777" w:rsidR="00BF60A0" w:rsidRPr="00C031D2" w:rsidRDefault="00000000" w:rsidP="00EA2788">
      <w:pPr>
        <w:jc w:val="center"/>
      </w:pPr>
      <w:r w:rsidRPr="00C031D2">
        <w:rPr>
          <w:noProof/>
        </w:rPr>
        <w:drawing>
          <wp:inline distT="0" distB="0" distL="0" distR="0" wp14:anchorId="7D4F6C05" wp14:editId="7E89651E">
            <wp:extent cx="4566062" cy="3044041"/>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nvironmental_time_series.png"/>
                    <pic:cNvPicPr/>
                  </pic:nvPicPr>
                  <pic:blipFill>
                    <a:blip r:embed="rId8"/>
                    <a:stretch>
                      <a:fillRect/>
                    </a:stretch>
                  </pic:blipFill>
                  <pic:spPr>
                    <a:xfrm>
                      <a:off x="0" y="0"/>
                      <a:ext cx="4569137" cy="3046091"/>
                    </a:xfrm>
                    <a:prstGeom prst="rect">
                      <a:avLst/>
                    </a:prstGeom>
                  </pic:spPr>
                </pic:pic>
              </a:graphicData>
            </a:graphic>
          </wp:inline>
        </w:drawing>
      </w:r>
    </w:p>
    <w:p w14:paraId="4F08373B" w14:textId="77777777" w:rsidR="00BF60A0" w:rsidRPr="00C031D2" w:rsidRDefault="00000000">
      <w:pPr>
        <w:spacing w:before="40" w:after="120"/>
        <w:jc w:val="center"/>
      </w:pPr>
      <w:r w:rsidRPr="00C031D2">
        <w:rPr>
          <w:rFonts w:ascii="Aptos" w:hAnsi="Aptos"/>
          <w:i/>
          <w:color w:val="4B5563"/>
          <w:sz w:val="16"/>
        </w:rPr>
        <w:t>Figure 1: Synchronised environmental time series and occupancy transitions in Monash Building 69 Room G.57.</w:t>
      </w:r>
    </w:p>
    <w:p w14:paraId="093BB904" w14:textId="77777777" w:rsidR="00BF60A0" w:rsidRPr="00C031D2" w:rsidRDefault="00000000">
      <w:pPr>
        <w:keepNext/>
        <w:shd w:val="clear" w:color="auto" w:fill="D9D9D9"/>
        <w:spacing w:before="140" w:after="40"/>
      </w:pPr>
      <w:r w:rsidRPr="00C031D2">
        <w:rPr>
          <w:rFonts w:ascii="Aptos" w:hAnsi="Aptos"/>
          <w:b/>
          <w:color w:val="000000"/>
          <w:sz w:val="19"/>
        </w:rPr>
        <w:t>2.3 Formal Mathematical Input Vector</w:t>
      </w:r>
    </w:p>
    <w:p w14:paraId="5335751E" w14:textId="77777777" w:rsidR="00BF60A0" w:rsidRPr="00C031D2" w:rsidRDefault="00000000">
      <w:pPr>
        <w:spacing w:after="60" w:line="269" w:lineRule="auto"/>
      </w:pPr>
      <w:r w:rsidRPr="00C031D2">
        <w:rPr>
          <w:rFonts w:ascii="Aptos" w:hAnsi="Aptos"/>
          <w:color w:val="1F2937"/>
          <w:sz w:val="19"/>
        </w:rPr>
        <w:t xml:space="preserve">The engineered input vector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16</m:t>
            </m:r>
          </m:sup>
        </m:sSup>
      </m:oMath>
      <w:r w:rsidRPr="00C031D2">
        <w:rPr>
          <w:rFonts w:ascii="Aptos" w:hAnsi="Aptos"/>
          <w:color w:val="1F2937"/>
          <w:sz w:val="19"/>
        </w:rPr>
        <w:t xml:space="preserve"> integrates raw telemetry, numerical derivatives, cumulative exposure integrals, and cyclic diurnal/calendar schedules:</w:t>
      </w:r>
    </w:p>
    <w:p w14:paraId="44DACF3F" w14:textId="229CF3B5" w:rsidR="00BF60A0" w:rsidRPr="00C031D2" w:rsidRDefault="00000000">
      <w:pPr>
        <w:spacing w:before="70" w:after="70"/>
        <w:jc w:val="center"/>
      </w:pPr>
      <m:oMathPara>
        <m:oMath>
          <m:r>
            <w:rPr>
              <w:rFonts w:ascii="Cambria Math" w:hAnsi="Cambria Math"/>
            </w:rPr>
            <m:t>x=</m:t>
          </m:r>
          <m:d>
            <m:dPr>
              <m:begChr m:val="["/>
              <m:endChr m:val="]"/>
              <m:ctrlPr>
                <w:rPr>
                  <w:rFonts w:ascii="Cambria Math" w:hAnsi="Cambria Math"/>
                </w:rPr>
              </m:ctrlPr>
            </m:dPr>
            <m:e>
              <m:m>
                <m:mPr>
                  <m:plcHide m:val="1"/>
                  <m:mcs>
                    <m:mc>
                      <m:mcPr>
                        <m:count m:val="16"/>
                        <m:mcJc m:val="center"/>
                      </m:mcPr>
                    </m:mc>
                  </m:mcs>
                  <m:ctrlPr>
                    <w:rPr>
                      <w:rFonts w:ascii="Cambria Math" w:hAnsi="Cambria Math"/>
                    </w:rPr>
                  </m:ctrlPr>
                </m:mPr>
                <m:mr>
                  <m:e>
                    <m:r>
                      <w:rPr>
                        <w:rFonts w:ascii="Cambria Math" w:hAnsi="Cambria Math"/>
                      </w:rPr>
                      <m:t>C</m:t>
                    </m:r>
                  </m:e>
                  <m:e>
                    <m:f>
                      <m:fPr>
                        <m:ctrlPr>
                          <w:rPr>
                            <w:rFonts w:ascii="Cambria Math" w:hAnsi="Cambria Math"/>
                          </w:rPr>
                        </m:ctrlPr>
                      </m:fPr>
                      <m:num>
                        <m:r>
                          <w:rPr>
                            <w:rFonts w:ascii="Cambria Math" w:hAnsi="Cambria Math"/>
                          </w:rPr>
                          <m:t>dC</m:t>
                        </m:r>
                      </m:num>
                      <m:den>
                        <m:r>
                          <w:rPr>
                            <w:rFonts w:ascii="Cambria Math" w:hAnsi="Cambria Math"/>
                          </w:rPr>
                          <m:t>dt</m:t>
                        </m:r>
                      </m:den>
                    </m:f>
                  </m:e>
                  <m:e>
                    <m:r>
                      <w:rPr>
                        <w:rFonts w:ascii="Cambria Math" w:hAnsi="Cambria Math"/>
                      </w:rPr>
                      <m:t>Δ</m:t>
                    </m:r>
                    <m:sSub>
                      <m:sSubPr>
                        <m:ctrlPr>
                          <w:rPr>
                            <w:rFonts w:ascii="Cambria Math" w:hAnsi="Cambria Math"/>
                          </w:rPr>
                        </m:ctrlPr>
                      </m:sSubPr>
                      <m:e>
                        <m:r>
                          <w:rPr>
                            <w:rFonts w:ascii="Cambria Math" w:hAnsi="Cambria Math"/>
                          </w:rPr>
                          <m:t>C</m:t>
                        </m:r>
                      </m:e>
                      <m:sub>
                        <m:r>
                          <m:rPr>
                            <m:nor/>
                          </m:rPr>
                          <m:t>amb</m:t>
                        </m:r>
                      </m:sub>
                    </m:sSub>
                  </m:e>
                  <m:e>
                    <m:nary>
                      <m:naryPr>
                        <m:limLoc m:val="subSup"/>
                        <m:grow m:val="1"/>
                        <m:ctrlPr>
                          <w:rPr>
                            <w:rFonts w:ascii="Cambria Math" w:hAnsi="Cambria Math"/>
                          </w:rPr>
                        </m:ctrlPr>
                      </m:naryPr>
                      <m:sub>
                        <m:r>
                          <w:rPr>
                            <w:rFonts w:ascii="Cambria Math" w:hAnsi="Cambria Math"/>
                          </w:rPr>
                          <m:t>t-3</m:t>
                        </m:r>
                        <m:r>
                          <m:rPr>
                            <m:nor/>
                          </m:rPr>
                          <m:t>h</m:t>
                        </m:r>
                      </m:sub>
                      <m:sup>
                        <m:r>
                          <w:rPr>
                            <w:rFonts w:ascii="Cambria Math" w:hAnsi="Cambria Math"/>
                          </w:rPr>
                          <m:t>t</m:t>
                        </m:r>
                      </m:sup>
                      <m:e>
                        <m:r>
                          <w:rPr>
                            <w:rFonts w:ascii="Cambria Math" w:hAnsi="Cambria Math"/>
                          </w:rPr>
                          <m:t>ΔC</m:t>
                        </m:r>
                      </m:e>
                    </m:nary>
                    <m:r>
                      <w:rPr>
                        <w:rFonts w:ascii="Cambria Math" w:hAnsi="Cambria Math"/>
                      </w:rPr>
                      <m:t>dτ</m:t>
                    </m:r>
                  </m:e>
                  <m:e>
                    <m:r>
                      <w:rPr>
                        <w:rFonts w:ascii="Cambria Math" w:hAnsi="Cambria Math"/>
                      </w:rPr>
                      <m:t>T</m:t>
                    </m:r>
                  </m:e>
                  <m:e>
                    <m:f>
                      <m:fPr>
                        <m:ctrlPr>
                          <w:rPr>
                            <w:rFonts w:ascii="Cambria Math" w:hAnsi="Cambria Math"/>
                          </w:rPr>
                        </m:ctrlPr>
                      </m:fPr>
                      <m:num>
                        <m:r>
                          <w:rPr>
                            <w:rFonts w:ascii="Cambria Math" w:hAnsi="Cambria Math"/>
                          </w:rPr>
                          <m:t>dT</m:t>
                        </m:r>
                      </m:num>
                      <m:den>
                        <m:r>
                          <w:rPr>
                            <w:rFonts w:ascii="Cambria Math" w:hAnsi="Cambria Math"/>
                          </w:rPr>
                          <m:t>dt</m:t>
                        </m:r>
                      </m:den>
                    </m:f>
                  </m:e>
                  <m:e>
                    <m:r>
                      <w:rPr>
                        <w:rFonts w:ascii="Cambria Math" w:hAnsi="Cambria Math"/>
                      </w:rPr>
                      <m:t>RH</m:t>
                    </m:r>
                  </m:e>
                  <m:e>
                    <m:f>
                      <m:fPr>
                        <m:ctrlPr>
                          <w:rPr>
                            <w:rFonts w:ascii="Cambria Math" w:hAnsi="Cambria Math"/>
                          </w:rPr>
                        </m:ctrlPr>
                      </m:fPr>
                      <m:num>
                        <m:r>
                          <w:rPr>
                            <w:rFonts w:ascii="Cambria Math" w:hAnsi="Cambria Math"/>
                          </w:rPr>
                          <m:t>dRH</m:t>
                        </m:r>
                      </m:num>
                      <m:den>
                        <m:r>
                          <w:rPr>
                            <w:rFonts w:ascii="Cambria Math" w:hAnsi="Cambria Math"/>
                          </w:rPr>
                          <m:t>dt</m:t>
                        </m:r>
                      </m:den>
                    </m:f>
                  </m:e>
                  <m:e>
                    <m:sSub>
                      <m:sSubPr>
                        <m:ctrlPr>
                          <w:rPr>
                            <w:rFonts w:ascii="Cambria Math" w:hAnsi="Cambria Math"/>
                          </w:rPr>
                        </m:ctrlPr>
                      </m:sSubPr>
                      <m:e>
                        <m:r>
                          <w:rPr>
                            <w:rFonts w:ascii="Cambria Math" w:hAnsi="Cambria Math"/>
                          </w:rPr>
                          <m:t>t</m:t>
                        </m:r>
                      </m:e>
                      <m:sub>
                        <m:r>
                          <m:rPr>
                            <m:nor/>
                          </m:rPr>
                          <m:t>day</m:t>
                        </m:r>
                      </m:sub>
                    </m:sSub>
                  </m:e>
                  <m:e>
                    <m:sSub>
                      <m:sSubPr>
                        <m:ctrlPr>
                          <w:rPr>
                            <w:rFonts w:ascii="Cambria Math" w:hAnsi="Cambria Math"/>
                          </w:rPr>
                        </m:ctrlPr>
                      </m:sSubPr>
                      <m:e>
                        <m:r>
                          <w:rPr>
                            <w:rFonts w:ascii="Cambria Math" w:hAnsi="Cambria Math"/>
                          </w:rPr>
                          <m:t>d</m:t>
                        </m:r>
                      </m:e>
                      <m:sub>
                        <m:r>
                          <m:rPr>
                            <m:nor/>
                          </m:rPr>
                          <w:rPr>
                            <w:rFonts w:ascii="Cambria Math"/>
                          </w:rPr>
                          <m:t>I</m:t>
                        </m:r>
                        <m:r>
                          <m:rPr>
                            <m:nor/>
                          </m:rPr>
                          <m:t>ek</m:t>
                        </m:r>
                      </m:sub>
                    </m:sSub>
                  </m:e>
                  <m:e>
                    <m:sSub>
                      <m:sSubPr>
                        <m:ctrlPr>
                          <w:rPr>
                            <w:rFonts w:ascii="Cambria Math" w:hAnsi="Cambria Math"/>
                          </w:rPr>
                        </m:ctrlPr>
                      </m:sSubPr>
                      <m:e>
                        <m:r>
                          <m:rPr>
                            <m:scr m:val="double-struck"/>
                          </m:rPr>
                          <w:rPr>
                            <w:rFonts w:ascii="Cambria Math" w:hAnsi="Cambria Math"/>
                          </w:rPr>
                          <m:t>I</m:t>
                        </m:r>
                      </m:e>
                      <m:sub>
                        <m:r>
                          <m:rPr>
                            <m:nor/>
                          </m:rPr>
                          <m:t>op</m:t>
                        </m:r>
                      </m:sub>
                    </m:sSub>
                  </m:e>
                  <m:e>
                    <m:sSub>
                      <m:sSubPr>
                        <m:ctrlPr>
                          <w:rPr>
                            <w:rFonts w:ascii="Cambria Math" w:hAnsi="Cambria Math"/>
                          </w:rPr>
                        </m:ctrlPr>
                      </m:sSubPr>
                      <m:e>
                        <m:r>
                          <m:rPr>
                            <m:scr m:val="double-struck"/>
                          </m:rPr>
                          <w:rPr>
                            <w:rFonts w:ascii="Cambria Math" w:hAnsi="Cambria Math"/>
                          </w:rPr>
                          <m:t>I</m:t>
                        </m:r>
                      </m:e>
                      <m:sub>
                        <m:r>
                          <m:rPr>
                            <m:nor/>
                          </m:rPr>
                          <m:t>wknd</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h</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h</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d</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d</m:t>
                        </m:r>
                      </m:sub>
                    </m:sSub>
                  </m:e>
                </m:mr>
              </m:m>
            </m:e>
          </m:d>
        </m:oMath>
      </m:oMathPara>
    </w:p>
    <w:p w14:paraId="194D8B71" w14:textId="77777777" w:rsidR="00BF60A0" w:rsidRPr="00C031D2" w:rsidRDefault="00000000">
      <w:pPr>
        <w:pStyle w:val="ListBullet"/>
        <w:spacing w:after="40" w:line="269" w:lineRule="auto"/>
      </w:pPr>
      <m:oMath>
        <m:r>
          <w:rPr>
            <w:rFonts w:ascii="Cambria Math" w:hAnsi="Cambria Math"/>
          </w:rPr>
          <m:t>C</m:t>
        </m:r>
      </m:oMath>
      <w:r w:rsidRPr="00C031D2">
        <w:rPr>
          <w:rFonts w:ascii="Aptos" w:hAnsi="Aptos"/>
          <w:color w:val="1F2937"/>
          <w:sz w:val="19"/>
        </w:rPr>
        <w:t xml:space="preserve">: Instantaneous bulk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xml:space="preserve"> concentration (</w:t>
      </w:r>
      <m:oMath>
        <m:r>
          <m:rPr>
            <m:nor/>
          </m:rPr>
          <m:t>ppm</m:t>
        </m:r>
      </m:oMath>
      <w:r w:rsidRPr="00C031D2">
        <w:rPr>
          <w:rFonts w:ascii="Aptos" w:hAnsi="Aptos"/>
          <w:color w:val="1F2937"/>
          <w:sz w:val="19"/>
        </w:rPr>
        <w:t xml:space="preserve">), domain </w:t>
      </w:r>
      <m:oMath>
        <m:r>
          <w:rPr>
            <w:rFonts w:ascii="Cambria Math" w:hAnsi="Cambria Math"/>
          </w:rPr>
          <m:t>[400.0,1387.0]</m:t>
        </m:r>
        <m:r>
          <m:rPr>
            <m:sty m:val="p"/>
          </m:rPr>
          <w:rPr>
            <w:rFonts w:ascii="Cambria Math" w:hAnsi="Cambria Math"/>
          </w:rPr>
          <m:t> ppm</m:t>
        </m:r>
      </m:oMath>
      <w:r w:rsidRPr="00C031D2">
        <w:rPr>
          <w:rFonts w:ascii="Aptos" w:hAnsi="Aptos"/>
          <w:color w:val="1F2937"/>
          <w:sz w:val="19"/>
        </w:rPr>
        <w:t>.</w:t>
      </w:r>
    </w:p>
    <w:p w14:paraId="4EEB2293" w14:textId="77777777" w:rsidR="00BF60A0" w:rsidRPr="00C031D2" w:rsidRDefault="00000000">
      <w:pPr>
        <w:pStyle w:val="ListBullet"/>
        <w:spacing w:after="40" w:line="269" w:lineRule="auto"/>
      </w:pPr>
      <m:oMath>
        <m:f>
          <m:fPr>
            <m:ctrlPr>
              <w:rPr>
                <w:rFonts w:ascii="Cambria Math" w:hAnsi="Cambria Math"/>
              </w:rPr>
            </m:ctrlPr>
          </m:fPr>
          <m:num>
            <m:r>
              <w:rPr>
                <w:rFonts w:ascii="Cambria Math" w:hAnsi="Cambria Math"/>
              </w:rPr>
              <m:t>dC</m:t>
            </m:r>
          </m:num>
          <m:den>
            <m:r>
              <w:rPr>
                <w:rFonts w:ascii="Cambria Math" w:hAnsi="Cambria Math"/>
              </w:rPr>
              <m:t>dt</m:t>
            </m:r>
          </m:den>
        </m:f>
      </m:oMath>
      <w:r w:rsidRPr="00C031D2">
        <w:rPr>
          <w:rFonts w:ascii="Aptos" w:hAnsi="Aptos"/>
          <w:color w:val="1F2937"/>
          <w:sz w:val="19"/>
        </w:rPr>
        <w:t>: Second-order central numerical derivative (</w:t>
      </w:r>
      <m:oMath>
        <m:f>
          <m:fPr>
            <m:type m:val="lin"/>
            <m:ctrlPr>
              <w:rPr>
                <w:rFonts w:ascii="Cambria Math" w:hAnsi="Cambria Math"/>
              </w:rPr>
            </m:ctrlPr>
          </m:fPr>
          <m:num>
            <m:r>
              <m:rPr>
                <m:nor/>
              </m:rPr>
              <m:t>ppm</m:t>
            </m:r>
          </m:num>
          <m:den>
            <m:r>
              <m:rPr>
                <m:nor/>
              </m:rPr>
              <m:t>min</m:t>
            </m:r>
          </m:den>
        </m:f>
      </m:oMath>
      <w:r w:rsidRPr="00C031D2">
        <w:rPr>
          <w:rFonts w:ascii="Aptos" w:hAnsi="Aptos"/>
          <w:color w:val="1F2937"/>
          <w:sz w:val="19"/>
        </w:rPr>
        <w:t xml:space="preserve">), domain </w:t>
      </w:r>
      <m:oMath>
        <m:r>
          <w:rPr>
            <w:rFonts w:ascii="Cambria Math" w:hAnsi="Cambria Math"/>
          </w:rPr>
          <m:t>[-15.0,+25.0]</m:t>
        </m:r>
        <m:r>
          <m:rPr>
            <m:sty m:val="p"/>
          </m:rPr>
          <w:rPr>
            <w:rFonts w:ascii="Cambria Math" w:hAnsi="Cambria Math"/>
          </w:rPr>
          <m:t> ppm</m:t>
        </m:r>
        <m:r>
          <w:rPr>
            <w:rFonts w:ascii="Cambria Math" w:hAnsi="Cambria Math"/>
          </w:rPr>
          <m:t>/</m:t>
        </m:r>
        <m:r>
          <m:rPr>
            <m:nor/>
          </m:rPr>
          <m:t>min</m:t>
        </m:r>
      </m:oMath>
      <w:r w:rsidRPr="00C031D2">
        <w:rPr>
          <w:rFonts w:ascii="Aptos" w:hAnsi="Aptos"/>
          <w:color w:val="1F2937"/>
          <w:sz w:val="19"/>
        </w:rPr>
        <w:t>.</w:t>
      </w:r>
    </w:p>
    <w:p w14:paraId="2D9A47E8" w14:textId="77777777" w:rsidR="00BF60A0" w:rsidRPr="00C031D2" w:rsidRDefault="00000000">
      <w:pPr>
        <w:pStyle w:val="ListBullet"/>
        <w:spacing w:after="40" w:line="269" w:lineRule="auto"/>
      </w:pPr>
      <m:oMath>
        <m:r>
          <w:rPr>
            <w:rFonts w:ascii="Cambria Math" w:hAnsi="Cambria Math"/>
          </w:rPr>
          <m:t>Δ</m:t>
        </m:r>
        <m:sSub>
          <m:sSubPr>
            <m:ctrlPr>
              <w:rPr>
                <w:rFonts w:ascii="Cambria Math" w:hAnsi="Cambria Math"/>
              </w:rPr>
            </m:ctrlPr>
          </m:sSubPr>
          <m:e>
            <m:r>
              <w:rPr>
                <w:rFonts w:ascii="Cambria Math" w:hAnsi="Cambria Math"/>
              </w:rPr>
              <m:t>C</m:t>
            </m:r>
          </m:e>
          <m:sub>
            <m:r>
              <m:rPr>
                <m:nor/>
              </m:rPr>
              <m:t>amb</m:t>
            </m:r>
          </m:sub>
        </m:sSub>
        <m:r>
          <w:rPr>
            <w:rFonts w:ascii="Cambria Math" w:hAnsi="Cambria Math"/>
          </w:rPr>
          <m:t>=C-415</m:t>
        </m:r>
        <m:r>
          <m:rPr>
            <m:sty m:val="p"/>
          </m:rPr>
          <w:rPr>
            <w:rFonts w:ascii="Cambria Math" w:hAnsi="Cambria Math"/>
          </w:rPr>
          <m:t> ppm</m:t>
        </m:r>
      </m:oMath>
      <w:r w:rsidRPr="00C031D2">
        <w:rPr>
          <w:rFonts w:ascii="Aptos" w:hAnsi="Aptos"/>
          <w:color w:val="1F2937"/>
          <w:sz w:val="19"/>
        </w:rPr>
        <w:t>: Concentration elevation above outdoor ambient background.</w:t>
      </w:r>
    </w:p>
    <w:p w14:paraId="12C55558" w14:textId="77777777" w:rsidR="00BF60A0" w:rsidRPr="00C031D2" w:rsidRDefault="00000000">
      <w:pPr>
        <w:pStyle w:val="ListBullet"/>
        <w:spacing w:after="40" w:line="269" w:lineRule="auto"/>
      </w:pPr>
      <m:oMath>
        <m:nary>
          <m:naryPr>
            <m:limLoc m:val="subSup"/>
            <m:grow m:val="1"/>
            <m:ctrlPr>
              <w:rPr>
                <w:rFonts w:ascii="Cambria Math" w:hAnsi="Cambria Math"/>
              </w:rPr>
            </m:ctrlPr>
          </m:naryPr>
          <m:sub>
            <m:r>
              <w:rPr>
                <w:rFonts w:ascii="Cambria Math" w:hAnsi="Cambria Math"/>
              </w:rPr>
              <m:t>t-3</m:t>
            </m:r>
            <m:r>
              <m:rPr>
                <m:nor/>
              </m:rPr>
              <m:t>h</m:t>
            </m:r>
          </m:sub>
          <m:sup>
            <m:r>
              <w:rPr>
                <w:rFonts w:ascii="Cambria Math" w:hAnsi="Cambria Math"/>
              </w:rPr>
              <m:t>t</m:t>
            </m:r>
          </m:sup>
          <m:e>
            <m:r>
              <w:rPr>
                <w:rFonts w:ascii="Cambria Math" w:hAnsi="Cambria Math"/>
              </w:rPr>
              <m:t>ΔC</m:t>
            </m:r>
          </m:e>
        </m:nary>
        <m:r>
          <w:rPr>
            <w:rFonts w:ascii="Cambria Math" w:hAnsi="Cambria Math"/>
          </w:rPr>
          <m:t>dτ</m:t>
        </m:r>
      </m:oMath>
      <w:r w:rsidRPr="00C031D2">
        <w:rPr>
          <w:rFonts w:ascii="Aptos" w:hAnsi="Aptos"/>
          <w:color w:val="1F2937"/>
          <w:sz w:val="19"/>
        </w:rPr>
        <w:t>: Cumulative 3-hour trapezoidal exposure dosage (</w:t>
      </w:r>
      <m:oMath>
        <m:r>
          <m:rPr>
            <m:nor/>
          </m:rPr>
          <m:t>ppm</m:t>
        </m:r>
        <m:r>
          <w:rPr>
            <w:rFonts w:ascii="Cambria Math" w:hAnsi="Cambria Math"/>
          </w:rPr>
          <m:t>·</m:t>
        </m:r>
        <m:r>
          <m:rPr>
            <m:nor/>
          </m:rPr>
          <m:t>min</m:t>
        </m:r>
      </m:oMath>
      <w:r w:rsidRPr="00C031D2">
        <w:rPr>
          <w:rFonts w:ascii="Aptos" w:hAnsi="Aptos"/>
          <w:color w:val="1F2937"/>
          <w:sz w:val="19"/>
        </w:rPr>
        <w:t>).</w:t>
      </w:r>
    </w:p>
    <w:p w14:paraId="3767BE14" w14:textId="77777777" w:rsidR="00BF60A0" w:rsidRPr="00C031D2" w:rsidRDefault="00000000">
      <w:pPr>
        <w:pStyle w:val="ListBullet"/>
        <w:spacing w:after="40" w:line="269" w:lineRule="auto"/>
      </w:pPr>
      <m:oMath>
        <m:r>
          <w:rPr>
            <w:rFonts w:ascii="Cambria Math" w:hAnsi="Cambria Math"/>
          </w:rPr>
          <m:t>T,</m:t>
        </m:r>
        <m:f>
          <m:fPr>
            <m:ctrlPr>
              <w:rPr>
                <w:rFonts w:ascii="Cambria Math" w:hAnsi="Cambria Math"/>
              </w:rPr>
            </m:ctrlPr>
          </m:fPr>
          <m:num>
            <m:r>
              <w:rPr>
                <w:rFonts w:ascii="Cambria Math" w:hAnsi="Cambria Math"/>
              </w:rPr>
              <m:t>dT</m:t>
            </m:r>
          </m:num>
          <m:den>
            <m:r>
              <w:rPr>
                <w:rFonts w:ascii="Cambria Math" w:hAnsi="Cambria Math"/>
              </w:rPr>
              <m:t>dt</m:t>
            </m:r>
          </m:den>
        </m:f>
      </m:oMath>
      <w:r w:rsidRPr="00C031D2">
        <w:rPr>
          <w:rFonts w:ascii="Aptos" w:hAnsi="Aptos"/>
          <w:color w:val="1F2937"/>
          <w:sz w:val="19"/>
        </w:rPr>
        <w:t xml:space="preserve">: Dry-bulb temperature (°C), domain </w:t>
      </w:r>
      <m:oMath>
        <m:d>
          <m:dPr>
            <m:begChr m:val="["/>
            <m:sepChr m:val=","/>
            <m:endChr m:val=""/>
            <m:ctrlPr>
              <w:rPr>
                <w:rFonts w:ascii="Cambria Math" w:hAnsi="Cambria Math"/>
              </w:rPr>
            </m:ctrlPr>
          </m:dPr>
          <m:e>
            <m:r>
              <w:rPr>
                <w:rFonts w:ascii="Cambria Math" w:hAnsi="Cambria Math"/>
              </w:rPr>
              <m:t>11.8</m:t>
            </m:r>
          </m:e>
          <m:e>
            <m:r>
              <w:rPr>
                <w:rFonts w:ascii="Cambria Math" w:hAnsi="Cambria Math"/>
              </w:rPr>
              <m:t>37.5</m:t>
            </m:r>
            <m:sSup>
              <m:sSupPr>
                <m:ctrlPr>
                  <w:rPr>
                    <w:rFonts w:ascii="Cambria Math" w:hAnsi="Cambria Math"/>
                  </w:rPr>
                </m:ctrlPr>
              </m:sSupPr>
              <m:e>
                <m:r>
                  <w:rPr>
                    <w:rFonts w:ascii="Cambria Math" w:hAnsi="Cambria Math"/>
                  </w:rPr>
                  <m:t>]</m:t>
                </m:r>
              </m:e>
              <m:sup>
                <m:r>
                  <w:rPr>
                    <w:rFonts w:ascii="Cambria Math" w:hAnsi="Cambria Math"/>
                  </w:rPr>
                  <m:t>∘</m:t>
                </m:r>
              </m:sup>
            </m:sSup>
            <m:r>
              <m:rPr>
                <m:nor/>
              </m:rPr>
              <m:t>C</m:t>
            </m:r>
          </m:e>
        </m:d>
      </m:oMath>
      <w:r w:rsidRPr="00C031D2">
        <w:rPr>
          <w:rFonts w:ascii="Aptos" w:hAnsi="Aptos"/>
          <w:color w:val="1F2937"/>
          <w:sz w:val="19"/>
        </w:rPr>
        <w:t>, and its numerical derivative (°C/min).</w:t>
      </w:r>
    </w:p>
    <w:p w14:paraId="21F3C615" w14:textId="77777777" w:rsidR="00BF60A0" w:rsidRPr="00C031D2" w:rsidRDefault="00000000">
      <w:pPr>
        <w:pStyle w:val="ListBullet"/>
        <w:spacing w:after="40" w:line="269" w:lineRule="auto"/>
      </w:pPr>
      <m:oMath>
        <m:r>
          <w:rPr>
            <w:rFonts w:ascii="Cambria Math" w:hAnsi="Cambria Math"/>
          </w:rPr>
          <m:t>RH,</m:t>
        </m:r>
        <m:f>
          <m:fPr>
            <m:ctrlPr>
              <w:rPr>
                <w:rFonts w:ascii="Cambria Math" w:hAnsi="Cambria Math"/>
              </w:rPr>
            </m:ctrlPr>
          </m:fPr>
          <m:num>
            <m:r>
              <w:rPr>
                <w:rFonts w:ascii="Cambria Math" w:hAnsi="Cambria Math"/>
              </w:rPr>
              <m:t>dRH</m:t>
            </m:r>
          </m:num>
          <m:den>
            <m:r>
              <w:rPr>
                <w:rFonts w:ascii="Cambria Math" w:hAnsi="Cambria Math"/>
              </w:rPr>
              <m:t>dt</m:t>
            </m:r>
          </m:den>
        </m:f>
      </m:oMath>
      <w:r w:rsidRPr="00C031D2">
        <w:rPr>
          <w:rFonts w:ascii="Aptos" w:hAnsi="Aptos"/>
          <w:color w:val="1F2937"/>
          <w:sz w:val="19"/>
        </w:rPr>
        <w:t xml:space="preserve">: Relative humidity (%), domain </w:t>
      </w:r>
      <m:oMath>
        <m:r>
          <w:rPr>
            <w:rFonts w:ascii="Cambria Math" w:hAnsi="Cambria Math"/>
          </w:rPr>
          <m:t>[14.0,84.0]%</m:t>
        </m:r>
      </m:oMath>
      <w:r w:rsidRPr="00C031D2">
        <w:rPr>
          <w:rFonts w:ascii="Aptos" w:hAnsi="Aptos"/>
          <w:color w:val="1F2937"/>
          <w:sz w:val="19"/>
        </w:rPr>
        <w:t>, and its numerical derivative (%/min).</w:t>
      </w:r>
    </w:p>
    <w:p w14:paraId="2002CBAD" w14:textId="77777777" w:rsidR="00BF60A0" w:rsidRPr="00C031D2" w:rsidRDefault="00000000">
      <w:pPr>
        <w:pStyle w:val="ListBullet"/>
        <w:spacing w:after="40" w:line="269" w:lineRule="auto"/>
      </w:pPr>
      <m:oMath>
        <m:d>
          <m:dPr>
            <m:beg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day</m:t>
                </m:r>
              </m:sub>
            </m:sSub>
            <m:r>
              <w:rPr>
                <w:rFonts w:ascii="Cambria Math" w:hAnsi="Cambria Math"/>
              </w:rPr>
              <m:t>∈[0,24</m:t>
            </m:r>
          </m:e>
        </m:d>
      </m:oMath>
      <w:r w:rsidRPr="00C031D2">
        <w:rPr>
          <w:rFonts w:ascii="Aptos" w:hAnsi="Aptos"/>
          <w:color w:val="1F2937"/>
          <w:sz w:val="19"/>
        </w:rPr>
        <w:t>: Continuous fractional hour of the day.</w:t>
      </w:r>
    </w:p>
    <w:p w14:paraId="264C8098" w14:textId="768FA279" w:rsidR="00BF60A0" w:rsidRPr="00C031D2" w:rsidRDefault="00000000">
      <w:pPr>
        <w:pStyle w:val="ListBullet"/>
        <w:spacing w:after="40" w:line="269" w:lineRule="auto"/>
      </w:pPr>
      <m:oMath>
        <m:sSub>
          <m:sSubPr>
            <m:ctrlPr>
              <w:rPr>
                <w:rFonts w:ascii="Cambria Math" w:hAnsi="Cambria Math"/>
              </w:rPr>
            </m:ctrlPr>
          </m:sSubPr>
          <m:e>
            <m:r>
              <w:rPr>
                <w:rFonts w:ascii="Cambria Math" w:hAnsi="Cambria Math"/>
              </w:rPr>
              <m:t>d</m:t>
            </m:r>
          </m:e>
          <m:sub>
            <m:r>
              <m:rPr>
                <m:nor/>
              </m:rPr>
              <w:rPr>
                <w:rFonts w:ascii="Cambria Math"/>
              </w:rPr>
              <m:t>I</m:t>
            </m:r>
            <m:r>
              <m:rPr>
                <m:nor/>
              </m:rPr>
              <m:t>ek</m:t>
            </m:r>
          </m:sub>
        </m:sSub>
        <m:r>
          <w:rPr>
            <w:rFonts w:ascii="Cambria Math" w:hAnsi="Cambria Math"/>
          </w:rPr>
          <m:t>∈[0,6]</m:t>
        </m:r>
      </m:oMath>
      <w:r w:rsidRPr="00C031D2">
        <w:rPr>
          <w:rFonts w:ascii="Aptos" w:hAnsi="Aptos"/>
          <w:color w:val="1F2937"/>
          <w:sz w:val="19"/>
        </w:rPr>
        <w:t>: Day of the week integer (Monday = 0, Sunday = 6).</w:t>
      </w:r>
    </w:p>
    <w:p w14:paraId="5FEE0B67" w14:textId="3DEC86A2" w:rsidR="00BF60A0" w:rsidRPr="00C031D2" w:rsidRDefault="00000000">
      <w:pPr>
        <w:pStyle w:val="ListBullet"/>
        <w:spacing w:after="40" w:line="269" w:lineRule="auto"/>
      </w:pPr>
      <m:oMath>
        <m:sSub>
          <m:sSubPr>
            <m:ctrlPr>
              <w:rPr>
                <w:rFonts w:ascii="Cambria Math" w:hAnsi="Cambria Math"/>
              </w:rPr>
            </m:ctrlPr>
          </m:sSubPr>
          <m:e>
            <m:r>
              <m:rPr>
                <m:scr m:val="double-struck"/>
              </m:rPr>
              <w:rPr>
                <w:rFonts w:ascii="Cambria Math" w:hAnsi="Cambria Math"/>
              </w:rPr>
              <m:t>I</m:t>
            </m:r>
          </m:e>
          <m:sub>
            <m:r>
              <m:rPr>
                <m:nor/>
              </m:rPr>
              <m:t>op</m:t>
            </m:r>
          </m:sub>
        </m:sSub>
        <m:r>
          <w:rPr>
            <w:rFonts w:ascii="Cambria Math" w:hAnsi="Cambria Math"/>
          </w:rPr>
          <m:t>∈{0,1}</m:t>
        </m:r>
      </m:oMath>
      <w:r w:rsidRPr="00C031D2">
        <w:rPr>
          <w:rFonts w:ascii="Aptos" w:hAnsi="Aptos"/>
          <w:color w:val="1F2937"/>
          <w:sz w:val="19"/>
        </w:rPr>
        <w:t>: Binary operating-hours indicator (1 bet</w:t>
      </w:r>
      <w:r w:rsidR="00605695">
        <w:rPr>
          <w:rFonts w:ascii="Aptos" w:hAnsi="Aptos"/>
          <w:color w:val="1F2937"/>
          <w:sz w:val="19"/>
        </w:rPr>
        <w:t>we</w:t>
      </w:r>
      <w:r w:rsidRPr="00C031D2">
        <w:rPr>
          <w:rFonts w:ascii="Aptos" w:hAnsi="Aptos"/>
          <w:color w:val="1F2937"/>
          <w:sz w:val="19"/>
        </w:rPr>
        <w:t xml:space="preserve">en 08:00–18:00 </w:t>
      </w:r>
      <w:r w:rsidR="00605695">
        <w:rPr>
          <w:rFonts w:ascii="Aptos" w:hAnsi="Aptos"/>
          <w:color w:val="1F2937"/>
          <w:sz w:val="19"/>
        </w:rPr>
        <w:t>we</w:t>
      </w:r>
      <w:r w:rsidRPr="00C031D2">
        <w:rPr>
          <w:rFonts w:ascii="Aptos" w:hAnsi="Aptos"/>
          <w:color w:val="1F2937"/>
          <w:sz w:val="19"/>
        </w:rPr>
        <w:t>ekdays, 0 otherwise).</w:t>
      </w:r>
    </w:p>
    <w:p w14:paraId="4A38537F" w14:textId="77C3A205" w:rsidR="00BF60A0" w:rsidRPr="00C031D2" w:rsidRDefault="00000000">
      <w:pPr>
        <w:pStyle w:val="ListBullet"/>
        <w:spacing w:after="40" w:line="269" w:lineRule="auto"/>
      </w:pPr>
      <m:oMath>
        <m:sSub>
          <m:sSubPr>
            <m:ctrlPr>
              <w:rPr>
                <w:rFonts w:ascii="Cambria Math" w:hAnsi="Cambria Math"/>
              </w:rPr>
            </m:ctrlPr>
          </m:sSubPr>
          <m:e>
            <m:r>
              <m:rPr>
                <m:scr m:val="double-struck"/>
              </m:rPr>
              <w:rPr>
                <w:rFonts w:ascii="Cambria Math" w:hAnsi="Cambria Math"/>
              </w:rPr>
              <m:t>I</m:t>
            </m:r>
          </m:e>
          <m:sub>
            <m:r>
              <m:rPr>
                <m:nor/>
              </m:rPr>
              <m:t>wknd</m:t>
            </m:r>
          </m:sub>
        </m:sSub>
        <m:r>
          <w:rPr>
            <w:rFonts w:ascii="Cambria Math" w:hAnsi="Cambria Math"/>
          </w:rPr>
          <m:t>∈{0,1}</m:t>
        </m:r>
      </m:oMath>
      <w:r w:rsidRPr="00C031D2">
        <w:rPr>
          <w:rFonts w:ascii="Aptos" w:hAnsi="Aptos"/>
          <w:color w:val="1F2937"/>
          <w:sz w:val="19"/>
        </w:rPr>
        <w:t xml:space="preserve">: Binary </w:t>
      </w:r>
      <w:r w:rsidR="00605695">
        <w:rPr>
          <w:rFonts w:ascii="Aptos" w:hAnsi="Aptos"/>
          <w:color w:val="1F2937"/>
          <w:sz w:val="19"/>
        </w:rPr>
        <w:t>we</w:t>
      </w:r>
      <w:r w:rsidRPr="00C031D2">
        <w:rPr>
          <w:rFonts w:ascii="Aptos" w:hAnsi="Aptos"/>
          <w:color w:val="1F2937"/>
          <w:sz w:val="19"/>
        </w:rPr>
        <w:t>ekend indicator.</w:t>
      </w:r>
    </w:p>
    <w:p w14:paraId="6DE80A3F" w14:textId="77777777" w:rsidR="00BF60A0" w:rsidRPr="00C031D2" w:rsidRDefault="00000000">
      <w:pPr>
        <w:pStyle w:val="ListBullet"/>
        <w:spacing w:after="40" w:line="269" w:lineRule="auto"/>
      </w:pP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h</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h</m:t>
            </m:r>
          </m:sub>
        </m:sSub>
      </m:oMath>
      <w:r w:rsidRPr="00C031D2">
        <w:rPr>
          <w:rFonts w:ascii="Aptos" w:hAnsi="Aptos"/>
          <w:color w:val="1F2937"/>
          <w:sz w:val="19"/>
        </w:rPr>
        <w:t xml:space="preserve">: Harmonic diurnal encoding, </w:t>
      </w:r>
      <m:oMath>
        <m:sSub>
          <m:sSubPr>
            <m:ctrlPr>
              <w:rPr>
                <w:rFonts w:ascii="Cambria Math" w:hAnsi="Cambria Math"/>
              </w:rPr>
            </m:ctrlPr>
          </m:sSubPr>
          <m:e>
            <m:r>
              <w:rPr>
                <w:rFonts w:ascii="Cambria Math" w:hAnsi="Cambria Math"/>
              </w:rPr>
              <m:t>θ</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t</m:t>
                </m:r>
              </m:e>
              <m:sub>
                <m:r>
                  <m:rPr>
                    <m:nor/>
                  </m:rPr>
                  <m:t>day</m:t>
                </m:r>
              </m:sub>
            </m:sSub>
          </m:num>
          <m:den>
            <m:r>
              <w:rPr>
                <w:rFonts w:ascii="Cambria Math" w:hAnsi="Cambria Math"/>
              </w:rPr>
              <m:t>24</m:t>
            </m:r>
          </m:den>
        </m:f>
      </m:oMath>
      <w:r w:rsidRPr="00C031D2">
        <w:rPr>
          <w:rFonts w:ascii="Aptos" w:hAnsi="Aptos"/>
          <w:color w:val="1F2937"/>
          <w:sz w:val="19"/>
        </w:rPr>
        <w:t>.</w:t>
      </w:r>
    </w:p>
    <w:p w14:paraId="79DE0E4A" w14:textId="2960C408" w:rsidR="00BF60A0" w:rsidRPr="00C031D2" w:rsidRDefault="00000000">
      <w:pPr>
        <w:pStyle w:val="ListBullet"/>
        <w:spacing w:after="40" w:line="269" w:lineRule="auto"/>
      </w:pPr>
      <m:oMath>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d</m:t>
            </m:r>
          </m:sub>
        </m:sSub>
      </m:oMath>
      <w:r w:rsidRPr="00C031D2">
        <w:rPr>
          <w:rFonts w:ascii="Aptos" w:hAnsi="Aptos"/>
          <w:color w:val="1F2937"/>
          <w:sz w:val="19"/>
        </w:rPr>
        <w:t xml:space="preserve">: Harmonic </w:t>
      </w:r>
      <w:r w:rsidR="00605695">
        <w:rPr>
          <w:rFonts w:ascii="Aptos" w:hAnsi="Aptos"/>
          <w:color w:val="1F2937"/>
          <w:sz w:val="19"/>
        </w:rPr>
        <w:t>we</w:t>
      </w:r>
      <w:r w:rsidRPr="00C031D2">
        <w:rPr>
          <w:rFonts w:ascii="Aptos" w:hAnsi="Aptos"/>
          <w:color w:val="1F2937"/>
          <w:sz w:val="19"/>
        </w:rPr>
        <w:t xml:space="preserve">ekly encoding, </w:t>
      </w:r>
      <m:oMath>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d</m:t>
                </m:r>
              </m:e>
              <m:sub>
                <m:r>
                  <m:rPr>
                    <m:nor/>
                  </m:rPr>
                  <w:rPr>
                    <w:rFonts w:ascii="Cambria Math"/>
                  </w:rPr>
                  <m:t>I</m:t>
                </m:r>
                <m:r>
                  <m:rPr>
                    <m:nor/>
                  </m:rPr>
                  <m:t>ek</m:t>
                </m:r>
              </m:sub>
            </m:sSub>
          </m:num>
          <m:den>
            <m:r>
              <w:rPr>
                <w:rFonts w:ascii="Cambria Math" w:hAnsi="Cambria Math"/>
              </w:rPr>
              <m:t>7</m:t>
            </m:r>
          </m:den>
        </m:f>
      </m:oMath>
      <w:r w:rsidRPr="00C031D2">
        <w:rPr>
          <w:rFonts w:ascii="Aptos" w:hAnsi="Aptos"/>
          <w:color w:val="1F2937"/>
          <w:sz w:val="19"/>
        </w:rPr>
        <w:t>.</w:t>
      </w:r>
    </w:p>
    <w:p w14:paraId="56D73361" w14:textId="77777777" w:rsidR="00BF60A0" w:rsidRPr="00C031D2" w:rsidRDefault="00000000">
      <w:pPr>
        <w:keepNext/>
        <w:shd w:val="clear" w:color="auto" w:fill="D9D9D9"/>
        <w:spacing w:before="140" w:after="40"/>
      </w:pPr>
      <w:r w:rsidRPr="00C031D2">
        <w:rPr>
          <w:rFonts w:ascii="Aptos" w:hAnsi="Aptos"/>
          <w:b/>
          <w:color w:val="000000"/>
          <w:sz w:val="19"/>
        </w:rPr>
        <w:t>2.4 Formal Mathematical Output Targets</w:t>
      </w:r>
    </w:p>
    <w:p w14:paraId="18DAEBE1" w14:textId="77777777" w:rsidR="00BF60A0" w:rsidRPr="00C031D2" w:rsidRDefault="00000000" w:rsidP="00894D28">
      <w:pPr>
        <w:pStyle w:val="ListNumber"/>
        <w:numPr>
          <w:ilvl w:val="0"/>
          <w:numId w:val="12"/>
        </w:numPr>
        <w:spacing w:after="40" w:line="269" w:lineRule="auto"/>
      </w:pPr>
      <w:r w:rsidRPr="00C031D2">
        <w:rPr>
          <w:rFonts w:ascii="Aptos" w:hAnsi="Aptos"/>
          <w:b/>
          <w:color w:val="1F2937"/>
          <w:sz w:val="19"/>
        </w:rPr>
        <w:t>Continuous Headcount Prediction:</w:t>
      </w:r>
      <w:r w:rsidRPr="00C031D2">
        <w:rPr>
          <w:rFonts w:ascii="Aptos" w:hAnsi="Aptos"/>
          <w:color w:val="1F2937"/>
          <w:sz w:val="19"/>
        </w:rPr>
        <w:t xml:space="preserve"> </w:t>
      </w:r>
      <m:oMath>
        <m:acc>
          <m:accPr>
            <m:ctrlPr>
              <w:rPr>
                <w:rFonts w:ascii="Cambria Math" w:hAnsi="Cambria Math"/>
              </w:rPr>
            </m:ctrlPr>
          </m:accPr>
          <m:e>
            <m:r>
              <w:rPr>
                <w:rFonts w:ascii="Cambria Math" w:hAnsi="Cambria Math"/>
              </w:rPr>
              <m:t>N</m:t>
            </m:r>
          </m:e>
        </m:acc>
        <m:r>
          <w:rPr>
            <w:rFonts w:ascii="Cambria Math" w:hAnsi="Cambria Math"/>
          </w:rPr>
          <m:t>=f(x)∈[0,</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m:t>
        </m:r>
      </m:oMath>
      <w:r w:rsidRPr="00C031D2">
        <w:rPr>
          <w:rFonts w:ascii="Aptos" w:hAnsi="Aptos"/>
          <w:color w:val="1F2937"/>
          <w:sz w:val="19"/>
        </w:rPr>
        <w:t xml:space="preserve">, clamped by the physical constraint </w:t>
      </w:r>
      <m:oMath>
        <m:acc>
          <m:accPr>
            <m:ctrlPr>
              <w:rPr>
                <w:rFonts w:ascii="Cambria Math" w:hAnsi="Cambria Math"/>
              </w:rPr>
            </m:ctrlPr>
          </m:accPr>
          <m:e>
            <m:r>
              <w:rPr>
                <w:rFonts w:ascii="Cambria Math" w:hAnsi="Cambria Math"/>
              </w:rPr>
              <m:t>N</m:t>
            </m:r>
          </m:e>
        </m:acc>
        <m:r>
          <w:rPr>
            <w:rFonts w:ascii="Cambria Math" w:hAnsi="Cambria Math"/>
          </w:rPr>
          <m:t>≥0</m:t>
        </m:r>
      </m:oMath>
      <w:r w:rsidRPr="00C031D2">
        <w:rPr>
          <w:rFonts w:ascii="Aptos" w:hAnsi="Aptos"/>
          <w:color w:val="1F2937"/>
          <w:sz w:val="19"/>
        </w:rPr>
        <w:t>, providing instantaneous human load for proportional VAV air volume modulation.</w:t>
      </w:r>
    </w:p>
    <w:p w14:paraId="2197CFD6" w14:textId="7C1474B9" w:rsidR="00BF60A0" w:rsidRPr="00C031D2" w:rsidRDefault="00000000" w:rsidP="00894D28">
      <w:pPr>
        <w:pStyle w:val="ListNumber"/>
        <w:numPr>
          <w:ilvl w:val="0"/>
          <w:numId w:val="12"/>
        </w:numPr>
        <w:spacing w:after="40" w:line="269" w:lineRule="auto"/>
      </w:pPr>
      <w:r w:rsidRPr="00C031D2">
        <w:rPr>
          <w:rFonts w:ascii="Aptos" w:hAnsi="Aptos"/>
          <w:b/>
          <w:color w:val="1F2937"/>
          <w:sz w:val="19"/>
        </w:rPr>
        <w:t>Operational Binary Occupancy State:</w:t>
      </w:r>
      <w:r w:rsidRPr="00C031D2">
        <w:rPr>
          <w:rFonts w:ascii="Aptos" w:hAnsi="Aptos"/>
          <w:color w:val="1F2937"/>
          <w:sz w:val="19"/>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occ</m:t>
            </m:r>
          </m:sub>
        </m:sSub>
        <m:r>
          <m:rPr>
            <m:scr m:val="double-struck"/>
          </m:rPr>
          <w:rPr>
            <w:rFonts w:ascii="Cambria Math" w:hAnsi="Cambria Math"/>
          </w:rPr>
          <m:t>=I(</m:t>
        </m:r>
        <m:acc>
          <m:accPr>
            <m:ctrlPr>
              <w:rPr>
                <w:rFonts w:ascii="Cambria Math" w:hAnsi="Cambria Math"/>
              </w:rPr>
            </m:ctrlPr>
          </m:accPr>
          <m:e>
            <m:r>
              <w:rPr>
                <w:rFonts w:ascii="Cambria Math" w:hAnsi="Cambria Math"/>
              </w:rPr>
              <m:t>N</m:t>
            </m:r>
          </m:e>
        </m:acc>
        <m:r>
          <w:rPr>
            <w:rFonts w:ascii="Cambria Math" w:hAnsi="Cambria Math"/>
          </w:rPr>
          <m:t>≥1.0)∈{0,1}</m:t>
        </m:r>
      </m:oMath>
      <w:r w:rsidRPr="00C031D2">
        <w:rPr>
          <w:rFonts w:ascii="Aptos" w:hAnsi="Aptos"/>
          <w:color w:val="1F2937"/>
          <w:sz w:val="19"/>
        </w:rPr>
        <w:t>, determining whether the facility is occupied to switch the BMS between active demand ventilation and unoccupied setback mode.</w:t>
      </w:r>
    </w:p>
    <w:p w14:paraId="580D07F4" w14:textId="77777777" w:rsidR="00BF60A0" w:rsidRPr="00C031D2" w:rsidRDefault="00000000" w:rsidP="00894D28">
      <w:pPr>
        <w:pStyle w:val="ListNumber"/>
        <w:numPr>
          <w:ilvl w:val="0"/>
          <w:numId w:val="12"/>
        </w:numPr>
        <w:spacing w:after="40" w:line="269" w:lineRule="auto"/>
      </w:pPr>
      <w:r w:rsidRPr="00C031D2">
        <w:rPr>
          <w:rFonts w:ascii="Aptos" w:hAnsi="Aptos"/>
          <w:b/>
          <w:color w:val="1F2937"/>
          <w:sz w:val="19"/>
        </w:rPr>
        <w:lastRenderedPageBreak/>
        <w:t>Operational Validity Flag:</w:t>
      </w:r>
      <w:r w:rsidRPr="00C031D2">
        <w:rPr>
          <w:rFonts w:ascii="Aptos" w:hAnsi="Aptos"/>
          <w:color w:val="1F2937"/>
          <w:sz w:val="19"/>
        </w:rPr>
        <w:t xml:space="preserve"> A deterministic safety indicator </w:t>
      </w:r>
      <m:oMath>
        <m:sSub>
          <m:sSubPr>
            <m:ctrlPr>
              <w:rPr>
                <w:rFonts w:ascii="Cambria Math" w:hAnsi="Cambria Math"/>
              </w:rPr>
            </m:ctrlPr>
          </m:sSubPr>
          <m:e>
            <m:r>
              <w:rPr>
                <w:rFonts w:ascii="Cambria Math" w:hAnsi="Cambria Math"/>
              </w:rPr>
              <m:t>S</m:t>
            </m:r>
          </m:e>
          <m:sub>
            <m:r>
              <m:rPr>
                <m:nor/>
              </m:rPr>
              <m:t>valid</m:t>
            </m:r>
          </m:sub>
        </m:sSub>
        <m:r>
          <w:rPr>
            <w:rFonts w:ascii="Cambria Math" w:hAnsi="Cambria Math"/>
          </w:rPr>
          <m:t>∈{0,1}</m:t>
        </m:r>
      </m:oMath>
      <w:r w:rsidRPr="00C031D2">
        <w:rPr>
          <w:rFonts w:ascii="Aptos" w:hAnsi="Aptos"/>
          <w:color w:val="1F2937"/>
          <w:sz w:val="19"/>
        </w:rPr>
        <w:t xml:space="preserve"> derived from physical bounds and statistical </w:t>
      </w:r>
      <m:oMath>
        <m:r>
          <w:rPr>
            <w:rFonts w:ascii="Cambria Math" w:hAnsi="Cambria Math"/>
          </w:rPr>
          <m:t>z</m:t>
        </m:r>
      </m:oMath>
      <w:r w:rsidRPr="00C031D2">
        <w:rPr>
          <w:rFonts w:ascii="Aptos" w:hAnsi="Aptos"/>
          <w:color w:val="1F2937"/>
          <w:sz w:val="19"/>
        </w:rPr>
        <w:t xml:space="preserve">-scores to intercept corrupted telemetry before actuation. *(Note: Full probabilistic epistemic uncertainty distributions, such as Gaussian Process credible intervals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N</m:t>
                </m:r>
              </m:e>
            </m:acc>
            <m:r>
              <w:rPr>
                <w:rFonts w:ascii="Cambria Math" w:hAnsi="Cambria Math"/>
              </w:rPr>
              <m:t>±1.96</m:t>
            </m:r>
            <m:sSub>
              <m:sSubPr>
                <m:ctrlPr>
                  <w:rPr>
                    <w:rFonts w:ascii="Cambria Math" w:hAnsi="Cambria Math"/>
                  </w:rPr>
                </m:ctrlPr>
              </m:sSubPr>
              <m:e>
                <m:r>
                  <w:rPr>
                    <w:rFonts w:ascii="Cambria Math" w:hAnsi="Cambria Math"/>
                  </w:rPr>
                  <m:t>σ</m:t>
                </m:r>
              </m:e>
              <m:sub>
                <m:r>
                  <w:rPr>
                    <w:rFonts w:ascii="Cambria Math" w:hAnsi="Cambria Math"/>
                  </w:rPr>
                  <m:t>*</m:t>
                </m:r>
              </m:sub>
            </m:sSub>
          </m:e>
        </m:d>
      </m:oMath>
      <w:r w:rsidRPr="00C031D2">
        <w:rPr>
          <w:rFonts w:ascii="Aptos" w:hAnsi="Aptos"/>
          <w:color w:val="1F2937"/>
          <w:sz w:val="19"/>
        </w:rPr>
        <w:t>, are evaluated as an exploratory benchmark and proposed future supervisory enhancement).</w:t>
      </w:r>
    </w:p>
    <w:p w14:paraId="06F6F2DC" w14:textId="77777777" w:rsidR="00BF60A0" w:rsidRPr="00C031D2" w:rsidRDefault="00000000">
      <w:pPr>
        <w:keepNext/>
        <w:shd w:val="clear" w:color="auto" w:fill="D9D9D9"/>
        <w:spacing w:before="140" w:after="40"/>
      </w:pPr>
      <w:r w:rsidRPr="00C031D2">
        <w:rPr>
          <w:rFonts w:ascii="Aptos" w:hAnsi="Aptos"/>
          <w:b/>
          <w:color w:val="000000"/>
          <w:sz w:val="19"/>
        </w:rPr>
        <w:t>2.5 Handling of Invalid, Missing, or Unsupported Inputs</w:t>
      </w:r>
    </w:p>
    <w:p w14:paraId="4ACFA5E2" w14:textId="77777777" w:rsidR="00BF60A0" w:rsidRPr="00C031D2" w:rsidRDefault="00000000">
      <w:pPr>
        <w:pStyle w:val="ListBullet"/>
        <w:spacing w:after="40" w:line="269" w:lineRule="auto"/>
      </w:pPr>
      <w:r w:rsidRPr="00C031D2">
        <w:rPr>
          <w:rFonts w:ascii="Aptos" w:hAnsi="Aptos"/>
          <w:b/>
          <w:color w:val="1F2937"/>
          <w:sz w:val="19"/>
        </w:rPr>
        <w:t>IoT Packet Dropouts and Missing Readings:</w:t>
      </w:r>
      <w:r w:rsidRPr="00C031D2">
        <w:rPr>
          <w:rFonts w:ascii="Aptos" w:hAnsi="Aptos"/>
          <w:color w:val="1F2937"/>
          <w:sz w:val="19"/>
        </w:rPr>
        <w:t xml:space="preserve"> When sensor packets are dropped over MQTT, linear filling causes discontinuous derivative steps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oMath>
      <w:r w:rsidRPr="00C031D2">
        <w:rPr>
          <w:rFonts w:ascii="Aptos" w:hAnsi="Aptos"/>
          <w:color w:val="1F2937"/>
          <w:sz w:val="19"/>
        </w:rPr>
        <w:t>). The data pipeline detects missing intervals and applies Natural Cubic Spline interpolation solved via the Thomas algorithm (</w:t>
      </w:r>
      <m:oMath>
        <m:r>
          <w:rPr>
            <w:rFonts w:ascii="Cambria Math" w:hAnsi="Cambria Math"/>
          </w:rPr>
          <m:t>O(n)</m:t>
        </m:r>
      </m:oMath>
      <w:r w:rsidRPr="00C031D2">
        <w:rPr>
          <w:rFonts w:ascii="Aptos" w:hAnsi="Aptos"/>
          <w:color w:val="1F2937"/>
          <w:sz w:val="19"/>
        </w:rPr>
        <w:t xml:space="preserve">) to restore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C031D2">
        <w:rPr>
          <w:rFonts w:ascii="Aptos" w:hAnsi="Aptos"/>
          <w:color w:val="1F2937"/>
          <w:sz w:val="19"/>
        </w:rPr>
        <w:t xml:space="preserve"> smooth profiles.</w:t>
      </w:r>
    </w:p>
    <w:p w14:paraId="1B1B9F47" w14:textId="77777777" w:rsidR="00BF60A0" w:rsidRPr="00C031D2" w:rsidRDefault="00000000">
      <w:pPr>
        <w:pStyle w:val="ListBullet"/>
        <w:spacing w:after="40" w:line="269" w:lineRule="auto"/>
      </w:pPr>
      <w:r w:rsidRPr="00C031D2">
        <w:rPr>
          <w:rFonts w:ascii="Aptos" w:hAnsi="Aptos"/>
          <w:b/>
          <w:color w:val="1F2937"/>
          <w:sz w:val="19"/>
        </w:rPr>
        <w:t>Physical Clamping and Out-of-Bounds Interception:</w:t>
      </w:r>
      <w:r w:rsidRPr="00C031D2">
        <w:rPr>
          <w:rFonts w:ascii="Aptos" w:hAnsi="Aptos"/>
          <w:color w:val="1F2937"/>
          <w:sz w:val="19"/>
        </w:rPr>
        <w:t xml:space="preserve"> Sensor readings below physical ambient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&lt;400</m:t>
        </m:r>
        <m:r>
          <m:rPr>
            <m:sty m:val="p"/>
          </m:rPr>
          <w:rPr>
            <w:rFonts w:ascii="Cambria Math" w:hAnsi="Cambria Math"/>
          </w:rPr>
          <m:t> ppm</m:t>
        </m:r>
      </m:oMath>
      <w:r w:rsidRPr="00C031D2">
        <w:rPr>
          <w:rFonts w:ascii="Aptos" w:hAnsi="Aptos"/>
          <w:color w:val="1F2937"/>
          <w:sz w:val="19"/>
        </w:rPr>
        <w:t>) or outside operational bounds are intercepted by the `OutOfDistributionDetector` and flagged as sensor anomalies before corrupting HVAC damper controls. Function-level contracts are documented via Python docstrings.</w:t>
      </w:r>
    </w:p>
    <w:p w14:paraId="3999C334" w14:textId="77777777" w:rsidR="00BF60A0" w:rsidRPr="00C031D2" w:rsidRDefault="00000000">
      <w:pPr>
        <w:keepNext/>
        <w:shd w:val="clear" w:color="auto" w:fill="BFBFBF"/>
        <w:spacing w:before="180" w:after="40"/>
      </w:pPr>
      <w:r w:rsidRPr="00C031D2">
        <w:rPr>
          <w:rFonts w:ascii="Aptos Display" w:hAnsi="Aptos Display"/>
          <w:b/>
          <w:color w:val="000000"/>
          <w:sz w:val="21"/>
        </w:rPr>
        <w:t>3. The Computational Approach</w:t>
      </w:r>
    </w:p>
    <w:p w14:paraId="5AE26626" w14:textId="77777777" w:rsidR="00BF60A0" w:rsidRPr="00C031D2" w:rsidRDefault="00000000">
      <w:pPr>
        <w:keepNext/>
        <w:shd w:val="clear" w:color="auto" w:fill="D9D9D9"/>
        <w:spacing w:before="140" w:after="40"/>
      </w:pPr>
      <w:r w:rsidRPr="00C031D2">
        <w:rPr>
          <w:rFonts w:ascii="Aptos" w:hAnsi="Aptos"/>
          <w:b/>
          <w:color w:val="000000"/>
          <w:sz w:val="19"/>
        </w:rPr>
        <w:t>3.1 First-Principles Gas Dispersion Mass Balance</w:t>
      </w:r>
    </w:p>
    <w:p w14:paraId="3A75ABDA" w14:textId="12E07B9F" w:rsidR="00BF60A0" w:rsidRPr="00C031D2" w:rsidRDefault="00000000">
      <w:pPr>
        <w:spacing w:after="60" w:line="269" w:lineRule="auto"/>
      </w:pPr>
      <w:r w:rsidRPr="00C031D2">
        <w:rPr>
          <w:rFonts w:ascii="Aptos" w:hAnsi="Aptos"/>
          <w:color w:val="1F2937"/>
          <w:sz w:val="19"/>
        </w:rPr>
        <w:t xml:space="preserve">The conservation of carbon dioxide mass inside a well-mixed room volume </w:t>
      </w:r>
      <m:oMath>
        <m:r>
          <w:rPr>
            <w:rFonts w:ascii="Cambria Math" w:hAnsi="Cambria Math"/>
          </w:rPr>
          <m:t>V</m:t>
        </m:r>
      </m:oMath>
      <w:r w:rsidRPr="00C031D2">
        <w:rPr>
          <w:rFonts w:ascii="Aptos" w:hAnsi="Aptos"/>
          <w:color w:val="1F2937"/>
          <w:sz w:val="19"/>
        </w:rPr>
        <w:t xml:space="preserve"> (</w:t>
      </w:r>
      <m:oMath>
        <m:sSup>
          <m:sSupPr>
            <m:ctrlPr>
              <w:rPr>
                <w:rFonts w:ascii="Cambria Math" w:hAnsi="Cambria Math"/>
              </w:rPr>
            </m:ctrlPr>
          </m:sSupPr>
          <m:e>
            <m:r>
              <m:rPr>
                <m:nor/>
              </m:rPr>
              <m:t>m</m:t>
            </m:r>
          </m:e>
          <m:sup>
            <m:r>
              <w:rPr>
                <w:rFonts w:ascii="Cambria Math" w:hAnsi="Cambria Math"/>
              </w:rPr>
              <m:t>3</m:t>
            </m:r>
          </m:sup>
        </m:sSup>
      </m:oMath>
      <w:r w:rsidRPr="00C031D2">
        <w:rPr>
          <w:rFonts w:ascii="Aptos" w:hAnsi="Aptos"/>
          <w:color w:val="1F2937"/>
          <w:sz w:val="19"/>
        </w:rPr>
        <w:t>) is governed by the first-order differential equation:</w:t>
      </w:r>
    </w:p>
    <w:p w14:paraId="4F4EA130" w14:textId="77777777" w:rsidR="00BF60A0" w:rsidRPr="00C031D2" w:rsidRDefault="00000000">
      <w:pPr>
        <w:spacing w:before="70" w:after="70"/>
        <w:jc w:val="center"/>
      </w:pPr>
      <m:oMathPara>
        <m:oMath>
          <m:r>
            <w:rPr>
              <w:rFonts w:ascii="Cambria Math" w:hAnsi="Cambria Math"/>
            </w:rPr>
            <m:t>V</m:t>
          </m:r>
          <m:f>
            <m:fPr>
              <m:ctrlPr>
                <w:rPr>
                  <w:rFonts w:ascii="Cambria Math" w:hAnsi="Cambria Math"/>
                </w:rPr>
              </m:ctrlPr>
            </m:fPr>
            <m:num>
              <m:r>
                <w:rPr>
                  <w:rFonts w:ascii="Cambria Math" w:hAnsi="Cambria Math"/>
                </w:rPr>
                <m:t>dC(t)</m:t>
              </m:r>
            </m:num>
            <m:den>
              <m:r>
                <w:rPr>
                  <w:rFonts w:ascii="Cambria Math" w:hAnsi="Cambria Math"/>
                </w:rPr>
                <m:t>dt</m:t>
              </m:r>
            </m:den>
          </m:f>
          <m:r>
            <w:rPr>
              <w:rFonts w:ascii="Cambria Math" w:hAnsi="Cambria Math"/>
            </w:rPr>
            <m:t>=G·N(t)-Q(t)·</m:t>
          </m:r>
          <m:d>
            <m:dPr>
              <m:ctrlPr>
                <w:rPr>
                  <w:rFonts w:ascii="Cambria Math" w:hAnsi="Cambria Math"/>
                </w:rPr>
              </m:ctrlPr>
            </m:dPr>
            <m:e>
              <m:r>
                <w:rPr>
                  <w:rFonts w:ascii="Cambria Math" w:hAnsi="Cambria Math"/>
                </w:rPr>
                <m:t>C(t)-</m:t>
              </m:r>
              <m:sSub>
                <m:sSubPr>
                  <m:ctrlPr>
                    <w:rPr>
                      <w:rFonts w:ascii="Cambria Math" w:hAnsi="Cambria Math"/>
                    </w:rPr>
                  </m:ctrlPr>
                </m:sSubPr>
                <m:e>
                  <m:r>
                    <w:rPr>
                      <w:rFonts w:ascii="Cambria Math" w:hAnsi="Cambria Math"/>
                    </w:rPr>
                    <m:t>C</m:t>
                  </m:r>
                </m:e>
                <m:sub>
                  <m:r>
                    <m:rPr>
                      <m:nor/>
                    </m:rPr>
                    <m:t>amb</m:t>
                  </m:r>
                </m:sub>
              </m:sSub>
            </m:e>
          </m:d>
        </m:oMath>
      </m:oMathPara>
    </w:p>
    <w:p w14:paraId="168A83DC" w14:textId="77777777" w:rsidR="00BF60A0" w:rsidRPr="00C031D2" w:rsidRDefault="00000000">
      <w:pPr>
        <w:spacing w:after="60" w:line="269" w:lineRule="auto"/>
      </w:pPr>
      <w:r w:rsidRPr="00C031D2">
        <w:rPr>
          <w:rFonts w:ascii="Aptos" w:hAnsi="Aptos"/>
          <w:color w:val="1F2937"/>
          <w:sz w:val="19"/>
        </w:rPr>
        <w:t xml:space="preserve">where </w:t>
      </w:r>
      <m:oMath>
        <m:r>
          <w:rPr>
            <w:rFonts w:ascii="Cambria Math" w:hAnsi="Cambria Math"/>
          </w:rPr>
          <m:t>C(t)</m:t>
        </m:r>
      </m:oMath>
      <w:r w:rsidRPr="00C031D2">
        <w:rPr>
          <w:rFonts w:ascii="Aptos" w:hAnsi="Aptos"/>
          <w:color w:val="1F2937"/>
          <w:sz w:val="19"/>
        </w:rPr>
        <w:t xml:space="preserve"> is indoor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xml:space="preserve"> mole fraction (</w:t>
      </w:r>
      <m:oMath>
        <m:r>
          <m:rPr>
            <m:nor/>
          </m:rPr>
          <m:t>ppm</m:t>
        </m:r>
      </m:oMath>
      <w:r w:rsidRPr="00C031D2">
        <w:rPr>
          <w:rFonts w:ascii="Aptos" w:hAnsi="Aptos"/>
          <w:color w:val="1F2937"/>
          <w:sz w:val="19"/>
        </w:rPr>
        <w:t xml:space="preserve">), </w:t>
      </w:r>
      <m:oMath>
        <m:sSub>
          <m:sSubPr>
            <m:ctrlPr>
              <w:rPr>
                <w:rFonts w:ascii="Cambria Math" w:hAnsi="Cambria Math"/>
              </w:rPr>
            </m:ctrlPr>
          </m:sSubPr>
          <m:e>
            <m:r>
              <w:rPr>
                <w:rFonts w:ascii="Cambria Math" w:hAnsi="Cambria Math"/>
              </w:rPr>
              <m:t>C</m:t>
            </m:r>
          </m:e>
          <m:sub>
            <m:r>
              <m:rPr>
                <m:nor/>
              </m:rPr>
              <m:t>amb</m:t>
            </m:r>
          </m:sub>
        </m:sSub>
        <m:r>
          <w:rPr>
            <w:rFonts w:ascii="Cambria Math" w:hAnsi="Cambria Math"/>
          </w:rPr>
          <m:t>≈415</m:t>
        </m:r>
        <m:r>
          <m:rPr>
            <m:sty m:val="p"/>
          </m:rPr>
          <w:rPr>
            <w:rFonts w:ascii="Cambria Math" w:hAnsi="Cambria Math"/>
          </w:rPr>
          <m:t> ppm</m:t>
        </m:r>
      </m:oMath>
      <w:r w:rsidRPr="00C031D2">
        <w:rPr>
          <w:rFonts w:ascii="Aptos" w:hAnsi="Aptos"/>
          <w:color w:val="1F2937"/>
          <w:sz w:val="19"/>
        </w:rPr>
        <w:t xml:space="preserve"> is outdoor ambient background, </w:t>
      </w:r>
      <m:oMath>
        <m:r>
          <w:rPr>
            <w:rFonts w:ascii="Cambria Math" w:hAnsi="Cambria Math"/>
          </w:rPr>
          <m:t>G≈0.30</m:t>
        </m:r>
        <m:r>
          <m:rPr>
            <m:sty m:val="p"/>
          </m:rPr>
          <w:rPr>
            <w:rFonts w:ascii="Cambria Math" w:hAnsi="Cambria Math"/>
          </w:rPr>
          <m:t> L</m:t>
        </m:r>
        <m:r>
          <w:rPr>
            <w:rFonts w:ascii="Cambria Math" w:hAnsi="Cambria Math"/>
          </w:rPr>
          <m:t>/</m:t>
        </m:r>
        <m:r>
          <m:rPr>
            <m:nor/>
          </m:rPr>
          <m:t>min</m:t>
        </m:r>
      </m:oMath>
      <w:r w:rsidRPr="00C031D2">
        <w:rPr>
          <w:rFonts w:ascii="Aptos" w:hAnsi="Aptos"/>
          <w:color w:val="1F2937"/>
          <w:sz w:val="19"/>
        </w:rPr>
        <w:t xml:space="preserve"> is metabolic generation rate per person at light activity, </w:t>
      </w:r>
      <m:oMath>
        <m:r>
          <w:rPr>
            <w:rFonts w:ascii="Cambria Math" w:hAnsi="Cambria Math"/>
          </w:rPr>
          <m:t>N(t)</m:t>
        </m:r>
      </m:oMath>
      <w:r w:rsidRPr="00C031D2">
        <w:rPr>
          <w:rFonts w:ascii="Aptos" w:hAnsi="Aptos"/>
          <w:color w:val="1F2937"/>
          <w:sz w:val="19"/>
        </w:rPr>
        <w:t xml:space="preserve"> is headcount, and </w:t>
      </w:r>
      <m:oMath>
        <m:r>
          <w:rPr>
            <w:rFonts w:ascii="Cambria Math" w:hAnsi="Cambria Math"/>
          </w:rPr>
          <m:t>Q(t)</m:t>
        </m:r>
      </m:oMath>
      <w:r w:rsidRPr="00C031D2">
        <w:rPr>
          <w:rFonts w:ascii="Aptos" w:hAnsi="Aptos"/>
          <w:color w:val="1F2937"/>
          <w:sz w:val="19"/>
        </w:rPr>
        <w:t xml:space="preserve"> is outdoor air supply ventilation (</w:t>
      </w:r>
      <m:oMath>
        <m:f>
          <m:fPr>
            <m:type m:val="lin"/>
            <m:ctrlPr>
              <w:rPr>
                <w:rFonts w:ascii="Cambria Math" w:hAnsi="Cambria Math"/>
              </w:rPr>
            </m:ctrlPr>
          </m:fPr>
          <m:num>
            <m:sSup>
              <m:sSupPr>
                <m:ctrlPr>
                  <w:rPr>
                    <w:rFonts w:ascii="Cambria Math" w:hAnsi="Cambria Math"/>
                  </w:rPr>
                </m:ctrlPr>
              </m:sSupPr>
              <m:e>
                <m:r>
                  <m:rPr>
                    <m:nor/>
                  </m:rPr>
                  <m:t>m</m:t>
                </m:r>
              </m:e>
              <m:sup>
                <m:r>
                  <w:rPr>
                    <w:rFonts w:ascii="Cambria Math" w:hAnsi="Cambria Math"/>
                  </w:rPr>
                  <m:t>3</m:t>
                </m:r>
              </m:sup>
            </m:sSup>
          </m:num>
          <m:den>
            <m:r>
              <m:rPr>
                <m:nor/>
              </m:rPr>
              <m:t>min</m:t>
            </m:r>
          </m:den>
        </m:f>
      </m:oMath>
      <w:r w:rsidRPr="00C031D2">
        <w:rPr>
          <w:rFonts w:ascii="Aptos" w:hAnsi="Aptos"/>
          <w:color w:val="1F2937"/>
          <w:sz w:val="19"/>
        </w:rPr>
        <w:t>). Rearranging for instantaneous occupant headcount yields:</w:t>
      </w:r>
    </w:p>
    <w:p w14:paraId="5AF14518" w14:textId="77777777" w:rsidR="00BF60A0" w:rsidRPr="00C031D2" w:rsidRDefault="00000000">
      <w:pPr>
        <w:spacing w:before="70" w:after="70"/>
        <w:jc w:val="center"/>
      </w:pPr>
      <m:oMathPara>
        <m:oMath>
          <m:r>
            <w:rPr>
              <w:rFonts w:ascii="Cambria Math" w:hAnsi="Cambria Math"/>
            </w:rPr>
            <m:t>N(t)=</m:t>
          </m:r>
          <m:f>
            <m:fPr>
              <m:ctrlPr>
                <w:rPr>
                  <w:rFonts w:ascii="Cambria Math" w:hAnsi="Cambria Math"/>
                </w:rPr>
              </m:ctrlPr>
            </m:fPr>
            <m:num>
              <m:r>
                <w:rPr>
                  <w:rFonts w:ascii="Cambria Math" w:hAnsi="Cambria Math"/>
                </w:rPr>
                <m:t>1</m:t>
              </m:r>
            </m:num>
            <m:den>
              <m:r>
                <w:rPr>
                  <w:rFonts w:ascii="Cambria Math" w:hAnsi="Cambria Math"/>
                </w:rPr>
                <m:t>G</m:t>
              </m:r>
            </m:den>
          </m:f>
          <m:d>
            <m:dPr>
              <m:begChr m:val="["/>
              <m:endChr m:val="]"/>
              <m:ctrlPr>
                <w:rPr>
                  <w:rFonts w:ascii="Cambria Math" w:hAnsi="Cambria Math"/>
                </w:rPr>
              </m:ctrlPr>
            </m:dPr>
            <m:e>
              <m:r>
                <w:rPr>
                  <w:rFonts w:ascii="Cambria Math" w:hAnsi="Cambria Math"/>
                </w:rPr>
                <m:t>V</m:t>
              </m:r>
              <m:f>
                <m:fPr>
                  <m:ctrlPr>
                    <w:rPr>
                      <w:rFonts w:ascii="Cambria Math" w:hAnsi="Cambria Math"/>
                    </w:rPr>
                  </m:ctrlPr>
                </m:fPr>
                <m:num>
                  <m:r>
                    <w:rPr>
                      <w:rFonts w:ascii="Cambria Math" w:hAnsi="Cambria Math"/>
                    </w:rPr>
                    <m:t>dC(t)</m:t>
                  </m:r>
                </m:num>
                <m:den>
                  <m:r>
                    <w:rPr>
                      <w:rFonts w:ascii="Cambria Math" w:hAnsi="Cambria Math"/>
                    </w:rPr>
                    <m:t>dt</m:t>
                  </m:r>
                </m:den>
              </m:f>
              <m:r>
                <w:rPr>
                  <w:rFonts w:ascii="Cambria Math" w:hAnsi="Cambria Math"/>
                </w:rPr>
                <m:t>+Q(t)</m:t>
              </m:r>
              <m:d>
                <m:dPr>
                  <m:ctrlPr>
                    <w:rPr>
                      <w:rFonts w:ascii="Cambria Math" w:hAnsi="Cambria Math"/>
                    </w:rPr>
                  </m:ctrlPr>
                </m:dPr>
                <m:e>
                  <m:r>
                    <w:rPr>
                      <w:rFonts w:ascii="Cambria Math" w:hAnsi="Cambria Math"/>
                    </w:rPr>
                    <m:t>C(t)-</m:t>
                  </m:r>
                  <m:sSub>
                    <m:sSubPr>
                      <m:ctrlPr>
                        <w:rPr>
                          <w:rFonts w:ascii="Cambria Math" w:hAnsi="Cambria Math"/>
                        </w:rPr>
                      </m:ctrlPr>
                    </m:sSubPr>
                    <m:e>
                      <m:r>
                        <w:rPr>
                          <w:rFonts w:ascii="Cambria Math" w:hAnsi="Cambria Math"/>
                        </w:rPr>
                        <m:t>C</m:t>
                      </m:r>
                    </m:e>
                    <m:sub>
                      <m:r>
                        <m:rPr>
                          <m:nor/>
                        </m:rPr>
                        <m:t>amb</m:t>
                      </m:r>
                    </m:sub>
                  </m:sSub>
                </m:e>
              </m:d>
            </m:e>
          </m:d>
        </m:oMath>
      </m:oMathPara>
    </w:p>
    <w:p w14:paraId="74F49011" w14:textId="77777777" w:rsidR="00BF60A0" w:rsidRPr="00C031D2" w:rsidRDefault="00000000">
      <w:pPr>
        <w:spacing w:after="60" w:line="269" w:lineRule="auto"/>
      </w:pPr>
      <w:r w:rsidRPr="00C031D2">
        <w:rPr>
          <w:rFonts w:ascii="Aptos" w:hAnsi="Aptos"/>
          <w:color w:val="1F2937"/>
          <w:sz w:val="19"/>
        </w:rPr>
        <w:t>This mathematical derivation proves that occupancy depends directly on a linear combination of:</w:t>
      </w:r>
    </w:p>
    <w:p w14:paraId="6547E106" w14:textId="77777777" w:rsidR="00BF60A0" w:rsidRPr="00C031D2" w:rsidRDefault="00000000" w:rsidP="001A245A">
      <w:pPr>
        <w:pStyle w:val="ListNumber"/>
        <w:numPr>
          <w:ilvl w:val="0"/>
          <w:numId w:val="13"/>
        </w:numPr>
        <w:spacing w:after="40" w:line="269" w:lineRule="auto"/>
      </w:pPr>
      <w:r w:rsidRPr="00C031D2">
        <w:rPr>
          <w:rFonts w:ascii="Aptos" w:hAnsi="Aptos"/>
          <w:color w:val="1F2937"/>
          <w:sz w:val="19"/>
        </w:rPr>
        <w:t xml:space="preserve">The </w:t>
      </w:r>
      <w:r w:rsidRPr="00C031D2">
        <w:rPr>
          <w:rFonts w:ascii="Aptos" w:hAnsi="Aptos"/>
          <w:b/>
          <w:color w:val="1F2937"/>
          <w:sz w:val="19"/>
        </w:rPr>
        <w:t>instantaneous rate of accumulation</w:t>
      </w:r>
      <w:r w:rsidRPr="00C031D2">
        <w:rPr>
          <w:rFonts w:ascii="Aptos" w:hAnsi="Aptos"/>
          <w:color w:val="1F2937"/>
          <w:sz w:val="19"/>
        </w:rPr>
        <w:t xml:space="preserve"> </w:t>
      </w:r>
      <m:oMath>
        <m:f>
          <m:fPr>
            <m:ctrlPr>
              <w:rPr>
                <w:rFonts w:ascii="Cambria Math" w:hAnsi="Cambria Math"/>
              </w:rPr>
            </m:ctrlPr>
          </m:fPr>
          <m:num>
            <m:r>
              <w:rPr>
                <w:rFonts w:ascii="Cambria Math" w:hAnsi="Cambria Math"/>
              </w:rPr>
              <m:t>dC</m:t>
            </m:r>
          </m:num>
          <m:den>
            <m:r>
              <w:rPr>
                <w:rFonts w:ascii="Cambria Math" w:hAnsi="Cambria Math"/>
              </w:rPr>
              <m:t>dt</m:t>
            </m:r>
          </m:den>
        </m:f>
      </m:oMath>
      <w:r w:rsidRPr="00C031D2">
        <w:rPr>
          <w:rFonts w:ascii="Aptos" w:hAnsi="Aptos"/>
          <w:color w:val="1F2937"/>
          <w:sz w:val="19"/>
        </w:rPr>
        <w:t>,</w:t>
      </w:r>
    </w:p>
    <w:p w14:paraId="11907EF8" w14:textId="77777777" w:rsidR="00BF60A0" w:rsidRPr="00C031D2" w:rsidRDefault="00000000" w:rsidP="001A245A">
      <w:pPr>
        <w:pStyle w:val="ListNumber"/>
        <w:numPr>
          <w:ilvl w:val="0"/>
          <w:numId w:val="13"/>
        </w:numPr>
        <w:spacing w:after="40" w:line="269" w:lineRule="auto"/>
      </w:pPr>
      <w:r w:rsidRPr="00C031D2">
        <w:rPr>
          <w:rFonts w:ascii="Aptos" w:hAnsi="Aptos"/>
          <w:color w:val="1F2937"/>
          <w:sz w:val="19"/>
        </w:rPr>
        <w:t xml:space="preserve">The </w:t>
      </w:r>
      <w:r w:rsidRPr="00C031D2">
        <w:rPr>
          <w:rFonts w:ascii="Aptos" w:hAnsi="Aptos"/>
          <w:b/>
          <w:color w:val="1F2937"/>
          <w:sz w:val="19"/>
        </w:rPr>
        <w:t>elevation above ambient background</w:t>
      </w:r>
      <w:r w:rsidRPr="00C031D2">
        <w:rPr>
          <w:rFonts w:ascii="Aptos" w:hAnsi="Aptos"/>
          <w:color w:val="1F2937"/>
          <w:sz w:val="19"/>
        </w:rPr>
        <w:t xml:space="preserve"> </w:t>
      </w:r>
      <m:oMath>
        <m:d>
          <m:dPr>
            <m:ctrlPr>
              <w:rPr>
                <w:rFonts w:ascii="Cambria Math" w:hAnsi="Cambria Math"/>
              </w:rPr>
            </m:ctrlPr>
          </m:dPr>
          <m:e>
            <m:r>
              <w:rPr>
                <w:rFonts w:ascii="Cambria Math" w:hAnsi="Cambria Math"/>
              </w:rPr>
              <m:t>C(t)-</m:t>
            </m:r>
            <m:sSub>
              <m:sSubPr>
                <m:ctrlPr>
                  <w:rPr>
                    <w:rFonts w:ascii="Cambria Math" w:hAnsi="Cambria Math"/>
                  </w:rPr>
                </m:ctrlPr>
              </m:sSubPr>
              <m:e>
                <m:r>
                  <w:rPr>
                    <w:rFonts w:ascii="Cambria Math" w:hAnsi="Cambria Math"/>
                  </w:rPr>
                  <m:t>C</m:t>
                </m:r>
              </m:e>
              <m:sub>
                <m:r>
                  <m:rPr>
                    <m:nor/>
                  </m:rPr>
                  <m:t>amb</m:t>
                </m:r>
              </m:sub>
            </m:sSub>
          </m:e>
        </m:d>
      </m:oMath>
      <w:r w:rsidRPr="00C031D2">
        <w:rPr>
          <w:rFonts w:ascii="Aptos" w:hAnsi="Aptos"/>
          <w:color w:val="1F2937"/>
          <w:sz w:val="19"/>
        </w:rPr>
        <w:t>.</w:t>
      </w:r>
    </w:p>
    <w:p w14:paraId="6F63B720" w14:textId="42E5C1FC" w:rsidR="00BF60A0" w:rsidRPr="00C031D2" w:rsidRDefault="00000000">
      <w:pPr>
        <w:spacing w:after="60" w:line="269" w:lineRule="auto"/>
      </w:pPr>
      <w:r w:rsidRPr="00C031D2">
        <w:rPr>
          <w:rFonts w:ascii="Aptos" w:hAnsi="Aptos"/>
          <w:color w:val="1F2937"/>
          <w:sz w:val="19"/>
        </w:rPr>
        <w:t xml:space="preserve">Without </w:t>
      </w:r>
      <m:oMath>
        <m:f>
          <m:fPr>
            <m:ctrlPr>
              <w:rPr>
                <w:rFonts w:ascii="Cambria Math" w:hAnsi="Cambria Math"/>
              </w:rPr>
            </m:ctrlPr>
          </m:fPr>
          <m:num>
            <m:r>
              <w:rPr>
                <w:rFonts w:ascii="Cambria Math" w:hAnsi="Cambria Math"/>
              </w:rPr>
              <m:t>dC</m:t>
            </m:r>
          </m:num>
          <m:den>
            <m:r>
              <w:rPr>
                <w:rFonts w:ascii="Cambria Math" w:hAnsi="Cambria Math"/>
              </w:rPr>
              <m:t>dt</m:t>
            </m:r>
          </m:den>
        </m:f>
      </m:oMath>
      <w:r w:rsidRPr="00C031D2">
        <w:rPr>
          <w:rFonts w:ascii="Aptos" w:hAnsi="Aptos"/>
          <w:color w:val="1F2937"/>
          <w:sz w:val="19"/>
        </w:rPr>
        <w:t>, static concentration models are blinded by the 20–</w:t>
      </w:r>
      <w:r w:rsidR="001A245A" w:rsidRPr="00C031D2">
        <w:rPr>
          <w:rFonts w:ascii="Aptos" w:hAnsi="Aptos"/>
          <w:color w:val="1F2937"/>
          <w:sz w:val="19"/>
        </w:rPr>
        <w:t>40</w:t>
      </w:r>
      <w:r w:rsidR="001A245A">
        <w:rPr>
          <w:rFonts w:ascii="Aptos" w:hAnsi="Aptos"/>
          <w:color w:val="1F2937"/>
          <w:sz w:val="19"/>
        </w:rPr>
        <w:t xml:space="preserve"> </w:t>
      </w:r>
      <w:r w:rsidR="001A245A" w:rsidRPr="00C031D2">
        <w:rPr>
          <w:rFonts w:ascii="Aptos" w:hAnsi="Aptos"/>
          <w:color w:val="1F2937"/>
          <w:sz w:val="19"/>
        </w:rPr>
        <w:t>minute</w:t>
      </w:r>
      <w:r w:rsidRPr="00C031D2">
        <w:rPr>
          <w:rFonts w:ascii="Aptos" w:hAnsi="Aptos"/>
          <w:color w:val="1F2937"/>
          <w:sz w:val="19"/>
        </w:rPr>
        <w:t xml:space="preserve"> pneumatic mixing delay of the building.</w:t>
      </w:r>
    </w:p>
    <w:p w14:paraId="5F7527F5" w14:textId="53980ACF" w:rsidR="00BF60A0" w:rsidRPr="00C031D2" w:rsidRDefault="00000000">
      <w:pPr>
        <w:keepNext/>
        <w:shd w:val="clear" w:color="auto" w:fill="D9D9D9"/>
        <w:spacing w:before="140" w:after="40"/>
      </w:pPr>
      <w:r w:rsidRPr="00C031D2">
        <w:rPr>
          <w:rFonts w:ascii="Aptos" w:hAnsi="Aptos"/>
          <w:b/>
          <w:color w:val="000000"/>
          <w:sz w:val="19"/>
        </w:rPr>
        <w:t>3.2 Numerical Differentiation: Second-Order Central Difference (</w:t>
      </w:r>
      <m:oMath>
        <m:r>
          <m:rPr>
            <m:sty m:val="bi"/>
          </m:rPr>
          <w:rPr>
            <w:rFonts w:ascii="Cambria Math" w:hAnsi="Cambria Math"/>
            <w:color w:val="000000"/>
            <w:sz w:val="19"/>
          </w:rPr>
          <m:t>O(</m:t>
        </m:r>
        <m:sSup>
          <m:sSupPr>
            <m:ctrlPr>
              <w:rPr>
                <w:rFonts w:ascii="Cambria Math" w:hAnsi="Cambria Math"/>
                <w:b/>
                <w:i/>
                <w:color w:val="000000"/>
                <w:sz w:val="19"/>
              </w:rPr>
            </m:ctrlPr>
          </m:sSupPr>
          <m:e>
            <m:r>
              <m:rPr>
                <m:sty m:val="bi"/>
              </m:rPr>
              <w:rPr>
                <w:rFonts w:ascii="Cambria Math" w:hAnsi="Cambria Math"/>
                <w:color w:val="000000"/>
                <w:sz w:val="19"/>
              </w:rPr>
              <m:t>h</m:t>
            </m:r>
          </m:e>
          <m:sup>
            <m:r>
              <m:rPr>
                <m:sty m:val="bi"/>
              </m:rPr>
              <w:rPr>
                <w:rFonts w:ascii="Cambria Math" w:hAnsi="Cambria Math"/>
                <w:color w:val="000000"/>
                <w:sz w:val="19"/>
              </w:rPr>
              <m:t>2</m:t>
            </m:r>
          </m:sup>
        </m:sSup>
        <m:r>
          <m:rPr>
            <m:sty m:val="bi"/>
          </m:rPr>
          <w:rPr>
            <w:rFonts w:ascii="Cambria Math" w:hAnsi="Cambria Math"/>
            <w:color w:val="000000"/>
            <w:sz w:val="19"/>
          </w:rPr>
          <m:t>)</m:t>
        </m:r>
      </m:oMath>
      <w:r w:rsidRPr="00C031D2">
        <w:rPr>
          <w:rFonts w:ascii="Aptos" w:hAnsi="Aptos"/>
          <w:b/>
          <w:color w:val="000000"/>
          <w:sz w:val="19"/>
        </w:rPr>
        <w:t>)</w:t>
      </w:r>
    </w:p>
    <w:p w14:paraId="2C8ABA0C" w14:textId="77777777" w:rsidR="00BF60A0" w:rsidRPr="00C031D2" w:rsidRDefault="00000000">
      <w:pPr>
        <w:spacing w:after="60" w:line="269" w:lineRule="auto"/>
      </w:pPr>
      <w:r w:rsidRPr="00C031D2">
        <w:rPr>
          <w:rFonts w:ascii="Aptos" w:hAnsi="Aptos"/>
          <w:color w:val="1F2937"/>
          <w:sz w:val="19"/>
        </w:rPr>
        <w:t xml:space="preserve">Given discrete telemetry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C031D2">
        <w:rPr>
          <w:rFonts w:ascii="Aptos" w:hAnsi="Aptos"/>
          <w:color w:val="1F2937"/>
          <w:sz w:val="19"/>
        </w:rPr>
        <w:t xml:space="preserve"> sampled at uniform time steps </w:t>
      </w:r>
      <m:oMath>
        <m:r>
          <w:rPr>
            <w:rFonts w:ascii="Cambria Math" w:hAnsi="Cambria Math"/>
          </w:rPr>
          <m:t>h=Δt=5</m:t>
        </m:r>
        <m:r>
          <m:rPr>
            <m:sty m:val="p"/>
          </m:rPr>
          <w:rPr>
            <w:rFonts w:ascii="Cambria Math" w:hAnsi="Cambria Math"/>
          </w:rPr>
          <m:t> minutes</m:t>
        </m:r>
      </m:oMath>
      <w:r w:rsidRPr="00C031D2">
        <w:rPr>
          <w:rFonts w:ascii="Aptos" w:hAnsi="Aptos"/>
          <w:color w:val="1F2937"/>
          <w:sz w:val="19"/>
        </w:rPr>
        <w:t xml:space="preserve">, Taylor series expansions of </w:t>
      </w:r>
      <m:oMath>
        <m:r>
          <w:rPr>
            <w:rFonts w:ascii="Cambria Math" w:hAnsi="Cambria Math"/>
          </w:rPr>
          <m:t>C(t+h)</m:t>
        </m:r>
      </m:oMath>
      <w:r w:rsidRPr="00C031D2">
        <w:rPr>
          <w:rFonts w:ascii="Aptos" w:hAnsi="Aptos"/>
          <w:color w:val="1F2937"/>
          <w:sz w:val="19"/>
        </w:rPr>
        <w:t xml:space="preserve"> and </w:t>
      </w:r>
      <m:oMath>
        <m:r>
          <w:rPr>
            <w:rFonts w:ascii="Cambria Math" w:hAnsi="Cambria Math"/>
          </w:rPr>
          <m:t>C(t-h)</m:t>
        </m:r>
      </m:oMath>
      <w:r w:rsidRPr="00C031D2">
        <w:rPr>
          <w:rFonts w:ascii="Aptos" w:hAnsi="Aptos"/>
          <w:color w:val="1F2937"/>
          <w:sz w:val="19"/>
        </w:rPr>
        <w:t xml:space="preserve"> are subtracted to eliminate even-order error terms (Chapra &amp; Canale, 2021):</w:t>
      </w:r>
    </w:p>
    <w:p w14:paraId="6110223E" w14:textId="77777777" w:rsidR="00BF60A0" w:rsidRPr="00C031D2" w:rsidRDefault="00000000">
      <w:pPr>
        <w:spacing w:before="70" w:after="70"/>
        <w:jc w:val="center"/>
      </w:pPr>
      <m:oMathPara>
        <m:oMath>
          <m:r>
            <w:rPr>
              <w:rFonts w:ascii="Cambria Math" w:hAnsi="Cambria Math"/>
            </w:rPr>
            <m:t>C(t+h)-C(t-h)=2</m:t>
          </m:r>
          <m:r>
            <w:rPr>
              <w:rFonts w:ascii="Cambria Math" w:hAnsi="Cambria Math"/>
            </w:rPr>
            <m:t>h</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3</m:t>
                  </m:r>
                </m:sup>
              </m:sSup>
            </m:num>
            <m:den>
              <m:r>
                <w:rPr>
                  <w:rFonts w:ascii="Cambria Math" w:hAnsi="Cambria Math"/>
                </w:rPr>
                <m:t>3</m:t>
              </m:r>
            </m:den>
          </m:f>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(t)+O(</m:t>
          </m:r>
          <m:sSup>
            <m:sSupPr>
              <m:ctrlPr>
                <w:rPr>
                  <w:rFonts w:ascii="Cambria Math" w:hAnsi="Cambria Math"/>
                </w:rPr>
              </m:ctrlPr>
            </m:sSupPr>
            <m:e>
              <m:r>
                <w:rPr>
                  <w:rFonts w:ascii="Cambria Math" w:hAnsi="Cambria Math"/>
                </w:rPr>
                <m:t>h</m:t>
              </m:r>
            </m:e>
            <m:sup>
              <m:r>
                <w:rPr>
                  <w:rFonts w:ascii="Cambria Math" w:hAnsi="Cambria Math"/>
                </w:rPr>
                <m:t>5</m:t>
              </m:r>
            </m:sup>
          </m:sSup>
          <m:r>
            <w:rPr>
              <w:rFonts w:ascii="Cambria Math" w:hAnsi="Cambria Math"/>
            </w:rPr>
            <m:t>)</m:t>
          </m:r>
        </m:oMath>
      </m:oMathPara>
    </w:p>
    <w:p w14:paraId="42FE9418" w14:textId="77777777" w:rsidR="00BF60A0" w:rsidRPr="00C031D2" w:rsidRDefault="00000000">
      <w:pPr>
        <w:spacing w:after="60" w:line="269" w:lineRule="auto"/>
      </w:pPr>
      <w:r w:rsidRPr="00C031D2">
        <w:rPr>
          <w:rFonts w:ascii="Aptos" w:hAnsi="Aptos"/>
          <w:color w:val="1F2937"/>
          <w:sz w:val="19"/>
        </w:rPr>
        <w:t xml:space="preserve">Solving for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C031D2">
        <w:rPr>
          <w:rFonts w:ascii="Aptos" w:hAnsi="Aptos"/>
          <w:color w:val="1F2937"/>
          <w:sz w:val="19"/>
        </w:rPr>
        <w:t xml:space="preserve"> yields the </w:t>
      </w:r>
      <w:r w:rsidRPr="00C031D2">
        <w:rPr>
          <w:rFonts w:ascii="Aptos" w:hAnsi="Aptos"/>
          <w:b/>
          <w:color w:val="1F2937"/>
          <w:sz w:val="19"/>
        </w:rPr>
        <w:t>second-order central difference formula</w:t>
      </w:r>
      <w:r w:rsidRPr="00C031D2">
        <w:rPr>
          <w:rFonts w:ascii="Aptos" w:hAnsi="Aptos"/>
          <w:color w:val="1F2937"/>
          <w:sz w:val="19"/>
        </w:rPr>
        <w:t>:</w:t>
      </w:r>
    </w:p>
    <w:p w14:paraId="3B8421F4" w14:textId="667BE512" w:rsidR="00BF60A0" w:rsidRPr="00C031D2" w:rsidRDefault="00000000">
      <w:pPr>
        <w:spacing w:before="70" w:after="70"/>
        <w:jc w:val="center"/>
      </w:pP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num>
          <m:den>
            <m:r>
              <w:rPr>
                <w:rFonts w:ascii="Cambria Math" w:hAnsi="Cambria Math"/>
              </w:rPr>
              <m:t>2</m:t>
            </m:r>
            <m:r>
              <w:rPr>
                <w:rFonts w:ascii="Cambria Math" w:hAnsi="Cambria Math"/>
              </w:rPr>
              <m:t>h</m:t>
            </m:r>
          </m:den>
        </m:f>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truncation</m:t>
            </m:r>
          </m:sub>
        </m:sSub>
        <m:r>
          <w:rPr>
            <w:rFonts w:ascii="Cambria Math" w:hAnsi="Cambria Math"/>
          </w:rPr>
          <m:t>(h),</m:t>
        </m:r>
      </m:oMath>
      <w:r w:rsidR="001A245A">
        <w:t xml:space="preserve"> </w:t>
      </w:r>
      <w:r w:rsidRPr="001A245A">
        <w:rPr>
          <w:sz w:val="19"/>
          <w:szCs w:val="19"/>
        </w:rPr>
        <w:t>where</w:t>
      </w:r>
      <w:r w:rsidR="001A245A">
        <w:rPr>
          <w:sz w:val="19"/>
          <w:szCs w:val="19"/>
        </w:rPr>
        <w:t xml:space="preserve"> </w:t>
      </w:r>
      <m:oMath>
        <m:sSub>
          <m:sSubPr>
            <m:ctrlPr>
              <w:rPr>
                <w:rFonts w:ascii="Cambria Math" w:hAnsi="Cambria Math"/>
                <w:sz w:val="19"/>
                <w:szCs w:val="19"/>
              </w:rPr>
            </m:ctrlPr>
          </m:sSubPr>
          <m:e>
            <m:r>
              <m:rPr>
                <m:scr m:val="script"/>
              </m:rPr>
              <w:rPr>
                <w:rFonts w:ascii="Cambria Math" w:hAnsi="Cambria Math"/>
                <w:sz w:val="19"/>
                <w:szCs w:val="19"/>
              </w:rPr>
              <m:t>E</m:t>
            </m:r>
          </m:e>
          <m:sub>
            <m:r>
              <m:rPr>
                <m:nor/>
              </m:rPr>
              <w:rPr>
                <w:sz w:val="19"/>
                <w:szCs w:val="19"/>
              </w:rPr>
              <m:t>truncation</m:t>
            </m:r>
          </m:sub>
        </m:sSub>
        <m:r>
          <w:rPr>
            <w:rFonts w:ascii="Cambria Math" w:hAnsi="Cambria Math"/>
            <w:sz w:val="19"/>
            <w:szCs w:val="19"/>
          </w:rPr>
          <m:t>(h)=-</m:t>
        </m:r>
        <m:f>
          <m:fPr>
            <m:ctrlPr>
              <w:rPr>
                <w:rFonts w:ascii="Cambria Math" w:hAnsi="Cambria Math"/>
                <w:sz w:val="19"/>
                <w:szCs w:val="19"/>
              </w:rPr>
            </m:ctrlPr>
          </m:fPr>
          <m:num>
            <m:sSup>
              <m:sSupPr>
                <m:ctrlPr>
                  <w:rPr>
                    <w:rFonts w:ascii="Cambria Math" w:hAnsi="Cambria Math"/>
                    <w:sz w:val="19"/>
                    <w:szCs w:val="19"/>
                  </w:rPr>
                </m:ctrlPr>
              </m:sSupPr>
              <m:e>
                <m:r>
                  <w:rPr>
                    <w:rFonts w:ascii="Cambria Math" w:hAnsi="Cambria Math"/>
                    <w:sz w:val="19"/>
                    <w:szCs w:val="19"/>
                  </w:rPr>
                  <m:t>h</m:t>
                </m:r>
              </m:e>
              <m:sup>
                <m:r>
                  <w:rPr>
                    <w:rFonts w:ascii="Cambria Math" w:hAnsi="Cambria Math"/>
                    <w:sz w:val="19"/>
                    <w:szCs w:val="19"/>
                  </w:rPr>
                  <m:t>2</m:t>
                </m:r>
              </m:sup>
            </m:sSup>
          </m:num>
          <m:den>
            <m:r>
              <w:rPr>
                <w:rFonts w:ascii="Cambria Math" w:hAnsi="Cambria Math"/>
                <w:sz w:val="19"/>
                <w:szCs w:val="19"/>
              </w:rPr>
              <m:t>6</m:t>
            </m:r>
          </m:den>
        </m:f>
        <m:sSup>
          <m:sSupPr>
            <m:ctrlPr>
              <w:rPr>
                <w:rFonts w:ascii="Cambria Math" w:hAnsi="Cambria Math"/>
                <w:sz w:val="19"/>
                <w:szCs w:val="19"/>
              </w:rPr>
            </m:ctrlPr>
          </m:sSupPr>
          <m:e>
            <m:r>
              <w:rPr>
                <w:rFonts w:ascii="Cambria Math" w:hAnsi="Cambria Math"/>
                <w:sz w:val="19"/>
                <w:szCs w:val="19"/>
              </w:rPr>
              <m:t>C</m:t>
            </m:r>
          </m:e>
          <m:sup>
            <m:r>
              <w:rPr>
                <w:rFonts w:ascii="Cambria Math" w:hAnsi="Cambria Math"/>
                <w:sz w:val="19"/>
                <w:szCs w:val="19"/>
              </w:rPr>
              <m:t>‴</m:t>
            </m:r>
          </m:sup>
        </m:sSup>
        <m:r>
          <w:rPr>
            <w:rFonts w:ascii="Cambria Math" w:hAnsi="Cambria Math"/>
            <w:sz w:val="19"/>
            <w:szCs w:val="19"/>
          </w:rPr>
          <m:t>(ξ)=O(</m:t>
        </m:r>
        <m:sSup>
          <m:sSupPr>
            <m:ctrlPr>
              <w:rPr>
                <w:rFonts w:ascii="Cambria Math" w:hAnsi="Cambria Math"/>
                <w:sz w:val="19"/>
                <w:szCs w:val="19"/>
              </w:rPr>
            </m:ctrlPr>
          </m:sSupPr>
          <m:e>
            <m:r>
              <w:rPr>
                <w:rFonts w:ascii="Cambria Math" w:hAnsi="Cambria Math"/>
                <w:sz w:val="19"/>
                <w:szCs w:val="19"/>
              </w:rPr>
              <m:t>h</m:t>
            </m:r>
          </m:e>
          <m:sup>
            <m:r>
              <w:rPr>
                <w:rFonts w:ascii="Cambria Math" w:hAnsi="Cambria Math"/>
                <w:sz w:val="19"/>
                <w:szCs w:val="19"/>
              </w:rPr>
              <m:t>2</m:t>
            </m:r>
          </m:sup>
        </m:sSup>
        <m:r>
          <w:rPr>
            <w:rFonts w:ascii="Cambria Math" w:hAnsi="Cambria Math"/>
            <w:sz w:val="19"/>
            <w:szCs w:val="19"/>
          </w:rPr>
          <m:t>)</m:t>
        </m:r>
      </m:oMath>
    </w:p>
    <w:p w14:paraId="5717612F" w14:textId="77777777" w:rsidR="00BF60A0" w:rsidRPr="00C031D2" w:rsidRDefault="00000000">
      <w:pPr>
        <w:spacing w:after="60" w:line="269" w:lineRule="auto"/>
      </w:pPr>
      <w:r w:rsidRPr="00C031D2">
        <w:rPr>
          <w:rFonts w:ascii="Aptos" w:hAnsi="Aptos"/>
          <w:color w:val="1F2937"/>
          <w:sz w:val="19"/>
        </w:rPr>
        <w:t>At the boundary points (</w:t>
      </w:r>
      <m:oMath>
        <m:r>
          <w:rPr>
            <w:rFonts w:ascii="Cambria Math" w:hAnsi="Cambria Math"/>
          </w:rPr>
          <m:t>i=0</m:t>
        </m:r>
      </m:oMath>
      <w:r w:rsidRPr="00C031D2">
        <w:rPr>
          <w:rFonts w:ascii="Aptos" w:hAnsi="Aptos"/>
          <w:color w:val="1F2937"/>
          <w:sz w:val="19"/>
        </w:rPr>
        <w:t xml:space="preserve"> and </w:t>
      </w:r>
      <m:oMath>
        <m:r>
          <w:rPr>
            <w:rFonts w:ascii="Cambria Math" w:hAnsi="Cambria Math"/>
          </w:rPr>
          <m:t>i=n-1</m:t>
        </m:r>
      </m:oMath>
      <w:r w:rsidRPr="00C031D2">
        <w:rPr>
          <w:rFonts w:ascii="Aptos" w:hAnsi="Aptos"/>
          <w:color w:val="1F2937"/>
          <w:sz w:val="19"/>
        </w:rPr>
        <w:t xml:space="preserve">), single-sided second-order forward and backward differences maintain uniform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C031D2">
        <w:rPr>
          <w:rFonts w:ascii="Aptos" w:hAnsi="Aptos"/>
          <w:color w:val="1F2937"/>
          <w:sz w:val="19"/>
        </w:rPr>
        <w:t xml:space="preserve"> truncation accuracy across the entire domain:</w:t>
      </w:r>
    </w:p>
    <w:p w14:paraId="36F83638" w14:textId="3A0FCEC3" w:rsidR="00BF60A0" w:rsidRPr="00C031D2" w:rsidRDefault="00000000">
      <w:pPr>
        <w:spacing w:before="70" w:after="70"/>
        <w:jc w:val="cente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2</m:t>
              </m:r>
              <m:r>
                <w:rPr>
                  <w:rFonts w:ascii="Cambria Math" w:hAnsi="Cambria Math"/>
                </w:rPr>
                <m:t>h</m:t>
              </m:r>
            </m:den>
          </m:f>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 xml:space="preserve"> C</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n-2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n-3</m:t>
                  </m:r>
                </m:sub>
              </m:sSub>
            </m:num>
            <m:den>
              <m:r>
                <w:rPr>
                  <w:rFonts w:ascii="Cambria Math" w:hAnsi="Cambria Math"/>
                </w:rPr>
                <m:t>2</m:t>
              </m:r>
              <m:r>
                <w:rPr>
                  <w:rFonts w:ascii="Cambria Math" w:hAnsi="Cambria Math"/>
                </w:rPr>
                <m:t>h</m:t>
              </m:r>
            </m:den>
          </m:f>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m:oMathPara>
    </w:p>
    <w:p w14:paraId="6B44DCA1" w14:textId="77777777" w:rsidR="00BF60A0" w:rsidRPr="00C031D2" w:rsidRDefault="00BF60A0">
      <w:pPr>
        <w:spacing w:before="120" w:after="40"/>
        <w:jc w:val="center"/>
      </w:pPr>
    </w:p>
    <w:p w14:paraId="4BD107F8" w14:textId="77777777" w:rsidR="00BF60A0" w:rsidRPr="00C031D2" w:rsidRDefault="00000000" w:rsidP="00725BD2">
      <w:pPr>
        <w:jc w:val="center"/>
      </w:pPr>
      <w:r w:rsidRPr="00C031D2">
        <w:rPr>
          <w:noProof/>
        </w:rPr>
        <w:lastRenderedPageBreak/>
        <w:drawing>
          <wp:inline distT="0" distB="0" distL="0" distR="0" wp14:anchorId="10B8BF31" wp14:editId="3F6BA9A3">
            <wp:extent cx="4750130" cy="237506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umerical_derivative_dynamics.png"/>
                    <pic:cNvPicPr/>
                  </pic:nvPicPr>
                  <pic:blipFill>
                    <a:blip r:embed="rId9"/>
                    <a:stretch>
                      <a:fillRect/>
                    </a:stretch>
                  </pic:blipFill>
                  <pic:spPr>
                    <a:xfrm>
                      <a:off x="0" y="0"/>
                      <a:ext cx="4751950" cy="2375975"/>
                    </a:xfrm>
                    <a:prstGeom prst="rect">
                      <a:avLst/>
                    </a:prstGeom>
                  </pic:spPr>
                </pic:pic>
              </a:graphicData>
            </a:graphic>
          </wp:inline>
        </w:drawing>
      </w:r>
    </w:p>
    <w:p w14:paraId="2D2B9C1F" w14:textId="77777777" w:rsidR="00BF60A0" w:rsidRPr="00C031D2" w:rsidRDefault="00000000">
      <w:pPr>
        <w:spacing w:before="40" w:after="120"/>
        <w:jc w:val="center"/>
      </w:pPr>
      <w:r w:rsidRPr="00C031D2">
        <w:rPr>
          <w:rFonts w:ascii="Aptos" w:hAnsi="Aptos"/>
          <w:i/>
          <w:color w:val="4B5563"/>
          <w:sz w:val="16"/>
        </w:rPr>
        <w:t>Figure 2: Numerical central difference differentiation capturing dynamic CO2 respiration rate-of-change.</w:t>
      </w:r>
    </w:p>
    <w:p w14:paraId="7D1121BB" w14:textId="77777777" w:rsidR="00BF60A0" w:rsidRPr="00C031D2" w:rsidRDefault="00000000">
      <w:pPr>
        <w:keepNext/>
        <w:shd w:val="clear" w:color="auto" w:fill="D9D9D9"/>
        <w:spacing w:before="140" w:after="40"/>
      </w:pPr>
      <w:r w:rsidRPr="00C031D2">
        <w:rPr>
          <w:rFonts w:ascii="Aptos" w:hAnsi="Aptos"/>
          <w:b/>
          <w:color w:val="000000"/>
          <w:sz w:val="19"/>
        </w:rPr>
        <w:t>3.3 Numerical Quadrature: Composite Simpson's 1/3 Rule and Cumulative Trapezoid</w:t>
      </w:r>
    </w:p>
    <w:p w14:paraId="15480649" w14:textId="77777777" w:rsidR="00BF60A0" w:rsidRPr="00C031D2" w:rsidRDefault="00000000">
      <w:pPr>
        <w:spacing w:after="60" w:line="269" w:lineRule="auto"/>
      </w:pPr>
      <w:r w:rsidRPr="00C031D2">
        <w:rPr>
          <w:rFonts w:ascii="Aptos" w:hAnsi="Aptos"/>
          <w:color w:val="1F2937"/>
          <w:sz w:val="19"/>
        </w:rPr>
        <w:t xml:space="preserve">To quantify sustained occupancy and thermal retention over trailing window </w:t>
      </w:r>
      <m:oMath>
        <m:r>
          <w:rPr>
            <w:rFonts w:ascii="Cambria Math" w:hAnsi="Cambria Math"/>
          </w:rPr>
          <m:t>W=[t-3</m:t>
        </m:r>
        <m:r>
          <m:rPr>
            <m:nor/>
          </m:rPr>
          <m:t>h</m:t>
        </m:r>
        <m:r>
          <w:rPr>
            <w:rFonts w:ascii="Cambria Math" w:hAnsi="Cambria Math"/>
          </w:rPr>
          <m:t>,t]</m:t>
        </m:r>
      </m:oMath>
      <w:r w:rsidRPr="00C031D2">
        <w:rPr>
          <w:rFonts w:ascii="Aptos" w:hAnsi="Aptos"/>
          <w:color w:val="1F2937"/>
          <w:sz w:val="19"/>
        </w:rPr>
        <w:t>, the cumulative exposure integral is evaluated:</w:t>
      </w:r>
    </w:p>
    <w:p w14:paraId="0725E209" w14:textId="77777777" w:rsidR="00BF60A0" w:rsidRPr="00C031D2" w:rsidRDefault="00000000">
      <w:pPr>
        <w:spacing w:before="70" w:after="70"/>
        <w:jc w:val="center"/>
      </w:pPr>
      <m:oMathPara>
        <m:oMath>
          <m:r>
            <m:rPr>
              <m:scr m:val="script"/>
            </m:rPr>
            <w:rPr>
              <w:rFonts w:ascii="Cambria Math" w:hAnsi="Cambria Math"/>
            </w:rPr>
            <m:t>D(</m:t>
          </m:r>
          <m:r>
            <w:rPr>
              <w:rFonts w:ascii="Cambria Math" w:hAnsi="Cambria Math"/>
            </w:rPr>
            <m:t>t)=</m:t>
          </m:r>
          <m:nary>
            <m:naryPr>
              <m:limLoc m:val="subSup"/>
              <m:grow m:val="1"/>
              <m:ctrlPr>
                <w:rPr>
                  <w:rFonts w:ascii="Cambria Math" w:hAnsi="Cambria Math"/>
                </w:rPr>
              </m:ctrlPr>
            </m:naryPr>
            <m:sub>
              <m:r>
                <w:rPr>
                  <w:rFonts w:ascii="Cambria Math" w:hAnsi="Cambria Math"/>
                </w:rPr>
                <m:t>t-W</m:t>
              </m:r>
            </m:sub>
            <m:sup>
              <m:r>
                <w:rPr>
                  <w:rFonts w:ascii="Cambria Math" w:hAnsi="Cambria Math"/>
                </w:rPr>
                <m:t>t</m:t>
              </m:r>
            </m:sup>
            <m:e>
              <m:d>
                <m:dPr>
                  <m:ctrlPr>
                    <w:rPr>
                      <w:rFonts w:ascii="Cambria Math" w:hAnsi="Cambria Math"/>
                    </w:rPr>
                  </m:ctrlPr>
                </m:dPr>
                <m:e>
                  <m:r>
                    <w:rPr>
                      <w:rFonts w:ascii="Cambria Math" w:hAnsi="Cambria Math"/>
                    </w:rPr>
                    <m:t>C(τ)-</m:t>
                  </m:r>
                  <m:sSub>
                    <m:sSubPr>
                      <m:ctrlPr>
                        <w:rPr>
                          <w:rFonts w:ascii="Cambria Math" w:hAnsi="Cambria Math"/>
                        </w:rPr>
                      </m:ctrlPr>
                    </m:sSubPr>
                    <m:e>
                      <m:r>
                        <w:rPr>
                          <w:rFonts w:ascii="Cambria Math" w:hAnsi="Cambria Math"/>
                        </w:rPr>
                        <m:t>C</m:t>
                      </m:r>
                    </m:e>
                    <m:sub>
                      <m:r>
                        <m:rPr>
                          <m:nor/>
                        </m:rPr>
                        <m:t>amb</m:t>
                      </m:r>
                    </m:sub>
                  </m:sSub>
                </m:e>
              </m:d>
            </m:e>
          </m:nary>
          <m:r>
            <w:rPr>
              <w:rFonts w:ascii="Cambria Math" w:hAnsi="Cambria Math"/>
            </w:rPr>
            <m:t>dτ</m:t>
          </m:r>
        </m:oMath>
      </m:oMathPara>
    </w:p>
    <w:p w14:paraId="535D19A2" w14:textId="77777777" w:rsidR="00BF60A0" w:rsidRPr="00C031D2" w:rsidRDefault="00000000">
      <w:pPr>
        <w:spacing w:after="60" w:line="269" w:lineRule="auto"/>
      </w:pPr>
      <w:r w:rsidRPr="00C031D2">
        <w:rPr>
          <w:rFonts w:ascii="Aptos" w:hAnsi="Aptos"/>
          <w:color w:val="1F2937"/>
          <w:sz w:val="19"/>
        </w:rPr>
        <w:t xml:space="preserve">For a window partitioned into </w:t>
      </w:r>
      <m:oMath>
        <m:r>
          <w:rPr>
            <w:rFonts w:ascii="Cambria Math" w:hAnsi="Cambria Math"/>
          </w:rPr>
          <m:t>2m</m:t>
        </m:r>
      </m:oMath>
      <w:r w:rsidRPr="00C031D2">
        <w:rPr>
          <w:rFonts w:ascii="Aptos" w:hAnsi="Aptos"/>
          <w:color w:val="1F2937"/>
          <w:sz w:val="19"/>
        </w:rPr>
        <w:t xml:space="preserve"> sub-intervals of width </w:t>
      </w:r>
      <m:oMath>
        <m:r>
          <w:rPr>
            <w:rFonts w:ascii="Cambria Math" w:hAnsi="Cambria Math"/>
          </w:rPr>
          <m:t>h</m:t>
        </m:r>
      </m:oMath>
      <w:r w:rsidRPr="00C031D2">
        <w:rPr>
          <w:rFonts w:ascii="Aptos" w:hAnsi="Aptos"/>
          <w:color w:val="1F2937"/>
          <w:sz w:val="19"/>
        </w:rPr>
        <w:t xml:space="preserve">, the </w:t>
      </w:r>
      <w:r w:rsidRPr="00C031D2">
        <w:rPr>
          <w:rFonts w:ascii="Aptos" w:hAnsi="Aptos"/>
          <w:b/>
          <w:color w:val="1F2937"/>
          <w:sz w:val="19"/>
        </w:rPr>
        <w:t>Composite Simpson's 1/3 Rule</w:t>
      </w:r>
      <w:r w:rsidRPr="00C031D2">
        <w:rPr>
          <w:rFonts w:ascii="Aptos" w:hAnsi="Aptos"/>
          <w:color w:val="1F2937"/>
          <w:sz w:val="19"/>
        </w:rPr>
        <w:t xml:space="preserve"> achieves fourth-order truncation accuracy (Chapra &amp; Canale, 2021)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C031D2">
        <w:rPr>
          <w:rFonts w:ascii="Aptos" w:hAnsi="Aptos"/>
          <w:color w:val="1F2937"/>
          <w:sz w:val="19"/>
        </w:rPr>
        <w:t>:</w:t>
      </w:r>
    </w:p>
    <w:p w14:paraId="35AD35B1" w14:textId="77777777" w:rsidR="00BF60A0" w:rsidRPr="00C031D2" w:rsidRDefault="00000000">
      <w:pPr>
        <w:spacing w:before="70" w:after="70"/>
        <w:jc w:val="center"/>
      </w:pPr>
      <m:oMathPara>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m:t>
              </m:r>
            </m:e>
          </m:nary>
          <m:r>
            <w:rPr>
              <w:rFonts w:ascii="Cambria Math" w:hAnsi="Cambria Math"/>
            </w:rPr>
            <m:t>dx=</m:t>
          </m:r>
          <m:f>
            <m:fPr>
              <m:ctrlPr>
                <w:rPr>
                  <w:rFonts w:ascii="Cambria Math" w:hAnsi="Cambria Math"/>
                </w:rPr>
              </m:ctrlPr>
            </m:fPr>
            <m:num>
              <m:r>
                <w:rPr>
                  <w:rFonts w:ascii="Cambria Math" w:hAnsi="Cambria Math"/>
                </w:rPr>
                <m:t>h</m:t>
              </m:r>
            </m:num>
            <m:den>
              <m:r>
                <w:rPr>
                  <w:rFonts w:ascii="Cambria Math" w:hAnsi="Cambria Math"/>
                </w:rPr>
                <m:t>3</m:t>
              </m:r>
            </m:den>
          </m:f>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)+4</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m:t>
                  </m:r>
                </m:sup>
                <m:e>
                  <m:r>
                    <w:rPr>
                      <w:rFonts w:ascii="Cambria Math" w:hAnsi="Cambria Math"/>
                    </w:rPr>
                    <m:t>f</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2j-1</m:t>
                  </m:r>
                </m:sub>
              </m:sSub>
              <m:r>
                <w:rPr>
                  <w:rFonts w:ascii="Cambria Math" w:hAnsi="Cambria Math"/>
                </w:rPr>
                <m:t>)+2</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m-1</m:t>
                  </m:r>
                </m:sup>
                <m:e>
                  <m:r>
                    <w:rPr>
                      <w:rFonts w:ascii="Cambria Math" w:hAnsi="Cambria Math"/>
                    </w:rPr>
                    <m:t>f</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m:t>
                  </m:r>
                </m:sub>
              </m:sSub>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(b-a)</m:t>
              </m:r>
              <m:sSup>
                <m:sSupPr>
                  <m:ctrlPr>
                    <w:rPr>
                      <w:rFonts w:ascii="Cambria Math" w:hAnsi="Cambria Math"/>
                    </w:rPr>
                  </m:ctrlPr>
                </m:sSupPr>
                <m:e>
                  <m:r>
                    <w:rPr>
                      <w:rFonts w:ascii="Cambria Math" w:hAnsi="Cambria Math"/>
                    </w:rPr>
                    <m:t>h</m:t>
                  </m:r>
                </m:e>
                <m:sup>
                  <m:r>
                    <w:rPr>
                      <w:rFonts w:ascii="Cambria Math" w:hAnsi="Cambria Math"/>
                    </w:rPr>
                    <m:t>4</m:t>
                  </m:r>
                </m:sup>
              </m:sSup>
            </m:num>
            <m:den>
              <m:r>
                <w:rPr>
                  <w:rFonts w:ascii="Cambria Math" w:hAnsi="Cambria Math"/>
                </w:rPr>
                <m:t>180</m:t>
              </m:r>
            </m:den>
          </m:f>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4</m:t>
                  </m:r>
                </m:e>
              </m:d>
            </m:sup>
          </m:sSup>
          <m:r>
            <w:rPr>
              <w:rFonts w:ascii="Cambria Math" w:hAnsi="Cambria Math"/>
            </w:rPr>
            <m:t>(ξ)</m:t>
          </m:r>
        </m:oMath>
      </m:oMathPara>
    </w:p>
    <w:p w14:paraId="50F198F9" w14:textId="77777777" w:rsidR="00BF60A0" w:rsidRPr="00C031D2" w:rsidRDefault="00000000">
      <w:pPr>
        <w:spacing w:after="60" w:line="269" w:lineRule="auto"/>
      </w:pPr>
      <w:r w:rsidRPr="00C031D2">
        <w:rPr>
          <w:rFonts w:ascii="Aptos" w:hAnsi="Aptos"/>
          <w:color w:val="1F2937"/>
          <w:sz w:val="19"/>
        </w:rPr>
        <w:t xml:space="preserve">For ongoing streaming along the full series, the running cumulative integral is evaluated via the recursive </w:t>
      </w:r>
      <w:r w:rsidRPr="00C031D2">
        <w:rPr>
          <w:rFonts w:ascii="Aptos" w:hAnsi="Aptos"/>
          <w:b/>
          <w:color w:val="1F2937"/>
          <w:sz w:val="19"/>
        </w:rPr>
        <w:t>composite trapezoidal rule</w:t>
      </w:r>
      <w:r w:rsidRPr="00C031D2">
        <w:rPr>
          <w:rFonts w:ascii="Aptos" w:hAnsi="Aptos"/>
          <w:color w:val="1F2937"/>
          <w:sz w:val="19"/>
        </w:rPr>
        <w:t>:</w:t>
      </w:r>
    </w:p>
    <w:p w14:paraId="5F8661D8" w14:textId="77777777" w:rsidR="00BF60A0" w:rsidRPr="00C031D2" w:rsidRDefault="00000000">
      <w:pPr>
        <w:spacing w:before="70" w:after="70"/>
        <w:jc w:val="center"/>
      </w:pPr>
      <m:oMathPara>
        <m:oMath>
          <m:sSub>
            <m:sSubPr>
              <m:ctrlPr>
                <w:rPr>
                  <w:rFonts w:ascii="Cambria Math" w:hAnsi="Cambria Math"/>
                </w:rPr>
              </m:ctrlPr>
            </m:sSubPr>
            <m:e>
              <m:r>
                <m:rPr>
                  <m:scr m:val="script"/>
                </m:rP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i-1</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i-1</m:t>
                  </m:r>
                </m:sub>
              </m:sSub>
            </m:e>
          </m:d>
          <m:r>
            <w:rPr>
              <w:rFonts w:ascii="Cambria Math" w:hAnsi="Cambria Math"/>
            </w:rPr>
            <m:t>,</m:t>
          </m:r>
          <m:sSub>
            <m:sSubPr>
              <m:ctrlPr>
                <w:rPr>
                  <w:rFonts w:ascii="Cambria Math" w:hAnsi="Cambria Math"/>
                </w:rPr>
              </m:ctrlPr>
            </m:sSubPr>
            <m:e>
              <m:r>
                <m:rPr>
                  <m:scr m:val="script"/>
                </m:rPr>
                <w:rPr>
                  <w:rFonts w:ascii="Cambria Math" w:hAnsi="Cambria Math"/>
                </w:rPr>
                <m:t>E</m:t>
              </m:r>
            </m:e>
            <m:sub>
              <m:r>
                <m:rPr>
                  <m:nor/>
                </m:rPr>
                <m:t>trap</m:t>
              </m:r>
            </m:sub>
          </m:sSub>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m:oMathPara>
    </w:p>
    <w:p w14:paraId="4164900F" w14:textId="77777777" w:rsidR="00BF60A0" w:rsidRPr="00C031D2" w:rsidRDefault="00000000">
      <w:pPr>
        <w:keepNext/>
        <w:shd w:val="clear" w:color="auto" w:fill="D9D9D9"/>
        <w:spacing w:before="140" w:after="40"/>
      </w:pPr>
      <w:r w:rsidRPr="00C031D2">
        <w:rPr>
          <w:rFonts w:ascii="Aptos" w:hAnsi="Aptos"/>
          <w:b/>
          <w:color w:val="000000"/>
          <w:sz w:val="19"/>
        </w:rPr>
        <w:t>3.4 Natural Cubic Spline Interpolation with Tridiagonal Thomas Algorithm</w:t>
      </w:r>
    </w:p>
    <w:p w14:paraId="49F75B34" w14:textId="395A06F5" w:rsidR="00BF60A0" w:rsidRPr="00C031D2" w:rsidRDefault="00000000">
      <w:pPr>
        <w:spacing w:after="60" w:line="269" w:lineRule="auto"/>
      </w:pPr>
      <w:r w:rsidRPr="00C031D2">
        <w:rPr>
          <w:rFonts w:ascii="Aptos" w:hAnsi="Aptos"/>
          <w:color w:val="1F2937"/>
          <w:sz w:val="19"/>
        </w:rPr>
        <w:t>When missing sensor readings occur during IoT packet drops, standard linear interpolation introduces non-physical discontinuous derivative jumps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oMath>
      <w:r w:rsidRPr="00C031D2">
        <w:rPr>
          <w:rFonts w:ascii="Aptos" w:hAnsi="Aptos"/>
          <w:color w:val="1F2937"/>
          <w:sz w:val="19"/>
        </w:rPr>
        <w:t xml:space="preserve">), corrupting numerical differentiation. </w:t>
      </w:r>
      <w:r w:rsidR="005932C3">
        <w:rPr>
          <w:rFonts w:ascii="Aptos" w:hAnsi="Aptos"/>
          <w:color w:val="1F2937"/>
          <w:sz w:val="19"/>
        </w:rPr>
        <w:t xml:space="preserve">A first-principles </w:t>
      </w:r>
      <w:r w:rsidRPr="00C031D2">
        <w:rPr>
          <w:rFonts w:ascii="Aptos" w:hAnsi="Aptos"/>
          <w:b/>
          <w:color w:val="1F2937"/>
          <w:sz w:val="19"/>
        </w:rPr>
        <w:t>Natural Cubic Spline</w:t>
      </w:r>
      <w:r w:rsidRPr="00C031D2">
        <w:rPr>
          <w:rFonts w:ascii="Aptos" w:hAnsi="Aptos"/>
          <w:color w:val="1F2937"/>
          <w:sz w:val="19"/>
        </w:rPr>
        <w:t xml:space="preserve"> interpolation routine was implemented.</w:t>
      </w:r>
    </w:p>
    <w:p w14:paraId="3172A5DE" w14:textId="77777777" w:rsidR="00BF60A0" w:rsidRPr="00C031D2" w:rsidRDefault="00000000">
      <w:pPr>
        <w:spacing w:after="60" w:line="269" w:lineRule="auto"/>
      </w:pPr>
      <w:r w:rsidRPr="00C031D2">
        <w:rPr>
          <w:rFonts w:ascii="Aptos" w:hAnsi="Aptos"/>
          <w:color w:val="1F2937"/>
          <w:sz w:val="19"/>
        </w:rPr>
        <w:t xml:space="preserve">On each sub-interval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x</m:t>
                </m:r>
              </m:e>
              <m:sub>
                <m:r>
                  <w:rPr>
                    <w:rFonts w:ascii="Cambria Math" w:hAnsi="Cambria Math"/>
                  </w:rPr>
                  <m:t>i+1</m:t>
                </m:r>
              </m:sub>
            </m:sSub>
          </m:e>
        </m:d>
      </m:oMath>
      <w:r w:rsidRPr="00C031D2">
        <w:rPr>
          <w:rFonts w:ascii="Aptos" w:hAnsi="Aptos"/>
          <w:color w:val="1F2937"/>
          <w:sz w:val="19"/>
        </w:rPr>
        <w:t>, the interpolant is a cubic polynomial:</w:t>
      </w:r>
    </w:p>
    <w:p w14:paraId="16521689" w14:textId="77777777" w:rsidR="00BF60A0" w:rsidRPr="00C031D2" w:rsidRDefault="00000000">
      <w:pPr>
        <w:spacing w:before="70" w:after="7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3</m:t>
              </m:r>
            </m:sup>
          </m:sSup>
        </m:oMath>
      </m:oMathPara>
    </w:p>
    <w:p w14:paraId="663733EC" w14:textId="77777777" w:rsidR="00BF60A0" w:rsidRPr="00C031D2" w:rsidRDefault="00000000">
      <w:pPr>
        <w:spacing w:after="60" w:line="269" w:lineRule="auto"/>
      </w:pPr>
      <w:r w:rsidRPr="00C031D2">
        <w:rPr>
          <w:rFonts w:ascii="Aptos" w:hAnsi="Aptos"/>
          <w:color w:val="1F2937"/>
          <w:sz w:val="19"/>
        </w:rPr>
        <w:t xml:space="preserve">Enforcing </w:t>
      </w:r>
      <m:oMath>
        <m:sSup>
          <m:sSupPr>
            <m:ctrlPr>
              <w:rPr>
                <w:rFonts w:ascii="Cambria Math" w:hAnsi="Cambria Math"/>
              </w:rPr>
            </m:ctrlPr>
          </m:sSupPr>
          <m:e>
            <m:r>
              <w:rPr>
                <w:rFonts w:ascii="Cambria Math" w:hAnsi="Cambria Math"/>
              </w:rPr>
              <m:t>C</m:t>
            </m:r>
          </m:e>
          <m:sup>
            <m:r>
              <w:rPr>
                <w:rFonts w:ascii="Cambria Math" w:hAnsi="Cambria Math"/>
              </w:rPr>
              <m:t>0</m:t>
            </m:r>
          </m:sup>
        </m:sSup>
      </m:oMath>
      <w:r w:rsidRPr="00C031D2">
        <w:rPr>
          <w:rFonts w:ascii="Aptos" w:hAnsi="Aptos"/>
          <w:color w:val="1F2937"/>
          <w:sz w:val="19"/>
        </w:rPr>
        <w:t xml:space="preserve"> continuity,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C031D2">
        <w:rPr>
          <w:rFonts w:ascii="Aptos" w:hAnsi="Aptos"/>
          <w:color w:val="1F2937"/>
          <w:sz w:val="19"/>
        </w:rPr>
        <w:t xml:space="preserve"> continuity,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C031D2">
        <w:rPr>
          <w:rFonts w:ascii="Aptos" w:hAnsi="Aptos"/>
          <w:color w:val="1F2937"/>
          <w:sz w:val="19"/>
        </w:rPr>
        <w:t xml:space="preserve"> curvature continuity, and natural boundary conditions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r w:rsidRPr="00C031D2">
        <w:rPr>
          <w:rFonts w:ascii="Aptos" w:hAnsi="Aptos"/>
          <w:color w:val="1F2937"/>
          <w:sz w:val="19"/>
        </w:rPr>
        <w:t xml:space="preserve">) produces a symmetric, strictly diagonally dominant tridiagonal linear system for the secondary coefficients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C031D2">
        <w:rPr>
          <w:rFonts w:ascii="Aptos" w:hAnsi="Aptos"/>
          <w:color w:val="1F2937"/>
          <w:sz w:val="19"/>
        </w:rPr>
        <w:t>:</w:t>
      </w:r>
    </w:p>
    <w:p w14:paraId="6ECFE0BD" w14:textId="77777777" w:rsidR="00BF60A0" w:rsidRPr="00C031D2" w:rsidRDefault="00000000">
      <w:pPr>
        <w:spacing w:before="70" w:after="70"/>
        <w:jc w:val="center"/>
      </w:pPr>
      <m:oMathPara>
        <m:oMath>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sSub>
                      <m:sSubPr>
                        <m:ctrlPr>
                          <w:rPr>
                            <w:rFonts w:ascii="Cambria Math" w:hAnsi="Cambria Math"/>
                          </w:rPr>
                        </m:ctrlPr>
                      </m:sSubPr>
                      <m:e>
                        <m:r>
                          <w:rPr>
                            <w:rFonts w:ascii="Cambria Math" w:hAnsi="Cambria Math"/>
                          </w:rPr>
                          <m:t>h</m:t>
                        </m:r>
                      </m:e>
                      <m:sub>
                        <m:r>
                          <w:rPr>
                            <w:rFonts w:ascii="Cambria Math" w:hAnsi="Cambria Math"/>
                          </w:rPr>
                          <m:t>0</m:t>
                        </m:r>
                      </m:sub>
                    </m:sSub>
                  </m:e>
                  <m:e>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1</m:t>
                        </m:r>
                      </m:sub>
                    </m:sSub>
                  </m:e>
                  <m:e>
                    <m:r>
                      <w:rPr>
                        <w:rFonts w:ascii="Cambria Math" w:hAnsi="Cambria Math"/>
                      </w:rPr>
                      <m:t>…</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h</m:t>
                        </m:r>
                      </m:e>
                      <m:sub>
                        <m:r>
                          <w:rPr>
                            <w:rFonts w:ascii="Cambria Math" w:hAnsi="Cambria Math"/>
                          </w:rPr>
                          <m:t>1</m:t>
                        </m:r>
                      </m:sub>
                    </m:sSub>
                  </m:e>
                  <m:e>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2</m:t>
                        </m:r>
                      </m:sub>
                    </m:sSub>
                  </m:e>
                  <m:e>
                    <m:r>
                      <w:rPr>
                        <w:rFonts w:ascii="Cambria Math" w:hAnsi="Cambria Math"/>
                      </w:rPr>
                      <m:t>0</m:t>
                    </m:r>
                  </m:e>
                </m:mr>
                <m:mr>
                  <m:e>
                    <m:r>
                      <w:rPr>
                        <w:rFonts w:ascii="Cambria Math" w:hAnsi="Cambria Math"/>
                      </w:rPr>
                      <m:t>⋮</m:t>
                    </m:r>
                  </m:e>
                  <m:e/>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1</m:t>
                    </m:r>
                  </m:e>
                </m:mr>
              </m:m>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0</m:t>
                      </m:r>
                    </m:sub>
                  </m:sSub>
                </m:e>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n</m:t>
                      </m:r>
                    </m:sub>
                  </m:sSub>
                </m:e>
              </m:eqArr>
              <m:r>
                <w:rPr>
                  <w:rFonts w:ascii="Cambria Math" w:hAnsi="Cambria Math"/>
                </w:rPr>
                <m:t>]=[</m:t>
              </m:r>
              <m:eqArr>
                <m:eqArrPr>
                  <m:ctrlPr>
                    <w:rPr>
                      <w:rFonts w:ascii="Cambria Math" w:hAnsi="Cambria Math"/>
                    </w:rPr>
                  </m:ctrlPr>
                </m:eqArrPr>
                <m:e>
                  <m:r>
                    <w:rPr>
                      <w:rFonts w:ascii="Cambria Math" w:hAnsi="Cambria Math"/>
                    </w:rPr>
                    <m:t>0</m:t>
                  </m:r>
                </m:e>
                <m:e>
                  <m:r>
                    <w:rPr>
                      <w:rFonts w:ascii="Cambria Math" w:hAnsi="Cambria Math"/>
                    </w:rPr>
                    <m:t>3</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1</m:t>
                              </m:r>
                            </m:sub>
                          </m:sSub>
                        </m:den>
                      </m:f>
                    </m:e>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h</m:t>
                              </m:r>
                            </m:e>
                            <m:sub>
                              <m:r>
                                <w:rPr>
                                  <w:rFonts w:ascii="Cambria Math" w:hAnsi="Cambria Math"/>
                                </w:rPr>
                                <m:t>0</m:t>
                              </m:r>
                            </m:sub>
                          </m:sSub>
                        </m:den>
                      </m:f>
                    </m:e>
                  </m:d>
                </m:e>
                <m:e>
                  <m:r>
                    <w:rPr>
                      <w:rFonts w:ascii="Cambria Math" w:hAnsi="Cambria Math"/>
                    </w:rPr>
                    <m:t>3</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h</m:t>
                              </m:r>
                            </m:e>
                            <m:sub>
                              <m:r>
                                <w:rPr>
                                  <w:rFonts w:ascii="Cambria Math" w:hAnsi="Cambria Math"/>
                                </w:rPr>
                                <m:t>2</m:t>
                              </m:r>
                            </m:sub>
                          </m:sSub>
                        </m:den>
                      </m:f>
                    </m:e>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1</m:t>
                              </m:r>
                            </m:sub>
                          </m:sSub>
                        </m:den>
                      </m:f>
                    </m:e>
                  </m:d>
                </m:e>
                <m:e>
                  <m:r>
                    <w:rPr>
                      <w:rFonts w:ascii="Cambria Math" w:hAnsi="Cambria Math"/>
                    </w:rPr>
                    <m:t>⋮</m:t>
                  </m:r>
                </m:e>
                <m:e>
                  <m:r>
                    <w:rPr>
                      <w:rFonts w:ascii="Cambria Math" w:hAnsi="Cambria Math"/>
                    </w:rPr>
                    <m:t>0</m:t>
                  </m:r>
                </m:e>
              </m:eqArr>
            </m:e>
          </m:d>
        </m:oMath>
      </m:oMathPara>
    </w:p>
    <w:p w14:paraId="37EDA41A" w14:textId="77777777" w:rsidR="00BF60A0" w:rsidRPr="00C031D2" w:rsidRDefault="00000000">
      <w:pPr>
        <w:spacing w:after="60" w:line="269" w:lineRule="auto"/>
      </w:pPr>
      <w:r w:rsidRPr="00C031D2">
        <w:rPr>
          <w:rFonts w:ascii="Aptos" w:hAnsi="Aptos"/>
          <w:color w:val="1F2937"/>
          <w:sz w:val="19"/>
        </w:rPr>
        <w:t xml:space="preserve">Because the tridiagonal matrix is strictly diagonally dominant, it is solved without pivoting using the </w:t>
      </w:r>
      <w:commentRangeStart w:id="0"/>
      <w:commentRangeStart w:id="1"/>
      <w:r w:rsidRPr="00C031D2">
        <w:rPr>
          <w:rFonts w:ascii="Aptos" w:hAnsi="Aptos"/>
          <w:b/>
          <w:color w:val="1F2937"/>
          <w:sz w:val="19"/>
        </w:rPr>
        <w:t>Thomas algorithm</w:t>
      </w:r>
      <w:r w:rsidRPr="00C031D2">
        <w:rPr>
          <w:rFonts w:ascii="Aptos" w:hAnsi="Aptos"/>
          <w:color w:val="1F2937"/>
          <w:sz w:val="19"/>
        </w:rPr>
        <w:t xml:space="preserve"> (</w:t>
      </w:r>
      <m:oMath>
        <m:r>
          <w:rPr>
            <w:rFonts w:ascii="Cambria Math" w:hAnsi="Cambria Math"/>
          </w:rPr>
          <m:t>LU</m:t>
        </m:r>
      </m:oMath>
      <w:r w:rsidRPr="00C031D2">
        <w:rPr>
          <w:rFonts w:ascii="Aptos" w:hAnsi="Aptos"/>
          <w:color w:val="1F2937"/>
          <w:sz w:val="19"/>
        </w:rPr>
        <w:t xml:space="preserve"> </w:t>
      </w:r>
      <w:commentRangeEnd w:id="0"/>
      <w:r w:rsidR="00B02C65" w:rsidRPr="00C031D2">
        <w:rPr>
          <w:rStyle w:val="CommentReference"/>
          <w:rFonts w:ascii="Aptos" w:hAnsi="Aptos"/>
          <w:color w:val="1F2937"/>
          <w:sz w:val="19"/>
          <w:szCs w:val="22"/>
        </w:rPr>
        <w:commentReference w:id="0"/>
      </w:r>
      <w:commentRangeEnd w:id="1"/>
      <w:r w:rsidR="00B02C65" w:rsidRPr="00C031D2">
        <w:rPr>
          <w:rStyle w:val="CommentReference"/>
          <w:rFonts w:ascii="Aptos" w:hAnsi="Aptos"/>
          <w:color w:val="1F2937"/>
          <w:sz w:val="19"/>
          <w:szCs w:val="22"/>
        </w:rPr>
        <w:commentReference w:id="1"/>
      </w:r>
      <w:r w:rsidRPr="00C031D2">
        <w:rPr>
          <w:rFonts w:ascii="Aptos" w:hAnsi="Aptos"/>
          <w:color w:val="1F2937"/>
          <w:sz w:val="19"/>
        </w:rPr>
        <w:t xml:space="preserve">decomposition specialised for tridiagonal systems; Chapra &amp; Canale, 2021) in deterministic </w:t>
      </w:r>
      <m:oMath>
        <m:r>
          <w:rPr>
            <w:rFonts w:ascii="Cambria Math" w:hAnsi="Cambria Math"/>
          </w:rPr>
          <m:t>O(n)</m:t>
        </m:r>
      </m:oMath>
      <w:r w:rsidRPr="00C031D2">
        <w:rPr>
          <w:rFonts w:ascii="Aptos" w:hAnsi="Aptos"/>
          <w:color w:val="1F2937"/>
          <w:sz w:val="19"/>
        </w:rPr>
        <w:t xml:space="preserve"> time complexity and </w:t>
      </w:r>
      <m:oMath>
        <m:r>
          <w:rPr>
            <w:rFonts w:ascii="Cambria Math" w:hAnsi="Cambria Math"/>
          </w:rPr>
          <m:t>O(n)</m:t>
        </m:r>
      </m:oMath>
      <w:r w:rsidRPr="00C031D2">
        <w:rPr>
          <w:rFonts w:ascii="Aptos" w:hAnsi="Aptos"/>
          <w:color w:val="1F2937"/>
          <w:sz w:val="19"/>
        </w:rPr>
        <w:t xml:space="preserve"> space complexity.</w:t>
      </w:r>
    </w:p>
    <w:p w14:paraId="32BD5396" w14:textId="77777777" w:rsidR="00BF60A0" w:rsidRPr="00C031D2" w:rsidRDefault="00000000">
      <w:pPr>
        <w:keepNext/>
        <w:shd w:val="clear" w:color="auto" w:fill="D9D9D9"/>
        <w:spacing w:before="140" w:after="40"/>
      </w:pPr>
      <w:r w:rsidRPr="00C031D2">
        <w:rPr>
          <w:rFonts w:ascii="Aptos" w:hAnsi="Aptos"/>
          <w:b/>
          <w:color w:val="000000"/>
          <w:sz w:val="19"/>
        </w:rPr>
        <w:lastRenderedPageBreak/>
        <w:t>3.5 Candidate Machine Learning Formulations</w:t>
      </w:r>
    </w:p>
    <w:p w14:paraId="243C68AD" w14:textId="4E04A927" w:rsidR="00BF60A0" w:rsidRPr="00C031D2" w:rsidRDefault="005932C3">
      <w:pPr>
        <w:spacing w:after="60" w:line="269" w:lineRule="auto"/>
      </w:pPr>
      <w:r>
        <w:rPr>
          <w:rFonts w:ascii="Aptos" w:hAnsi="Aptos"/>
          <w:color w:val="1F2937"/>
          <w:sz w:val="19"/>
        </w:rPr>
        <w:t>Four candidate machine learning architectures are evaluated:</w:t>
      </w:r>
    </w:p>
    <w:p w14:paraId="3C887DC1" w14:textId="77777777" w:rsidR="00BF60A0" w:rsidRPr="00C031D2" w:rsidRDefault="00000000" w:rsidP="005932C3">
      <w:pPr>
        <w:pStyle w:val="ListNumber"/>
        <w:numPr>
          <w:ilvl w:val="0"/>
          <w:numId w:val="14"/>
        </w:numPr>
        <w:spacing w:after="40" w:line="269" w:lineRule="auto"/>
      </w:pPr>
      <w:r w:rsidRPr="00C031D2">
        <w:rPr>
          <w:rFonts w:ascii="Aptos" w:hAnsi="Aptos"/>
          <w:b/>
          <w:color w:val="1F2937"/>
          <w:sz w:val="19"/>
        </w:rPr>
        <w:t>Model 1: Baseline K-Nearest Neighbours (</w:t>
      </w:r>
      <m:oMath>
        <m:r>
          <w:rPr>
            <w:rFonts w:ascii="Cambria Math" w:hAnsi="Cambria Math"/>
          </w:rPr>
          <m:t>K=5</m:t>
        </m:r>
      </m:oMath>
      <w:r w:rsidRPr="00C031D2">
        <w:rPr>
          <w:rFonts w:ascii="Aptos" w:hAnsi="Aptos"/>
          <w:b/>
          <w:color w:val="1F2937"/>
          <w:sz w:val="19"/>
        </w:rPr>
        <w:t>):</w:t>
      </w:r>
      <w:r w:rsidRPr="00C031D2">
        <w:rPr>
          <w:rFonts w:ascii="Aptos" w:hAnsi="Aptos"/>
          <w:color w:val="1F2937"/>
          <w:sz w:val="19"/>
        </w:rPr>
        <w:t xml:space="preserve"> Naive benchmark fitting purely on raw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xml:space="preserve"> and diurnal hour under Euclidean metric:</w:t>
      </w:r>
    </w:p>
    <w:p w14:paraId="5B4D24D6" w14:textId="77777777" w:rsidR="00BF60A0" w:rsidRPr="00C031D2" w:rsidRDefault="00000000">
      <w:pPr>
        <w:spacing w:before="70" w:after="7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m:rPr>
                  <m:nor/>
                </m:rPr>
                <m:t>KNN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ub>
              </m:sSub>
            </m:e>
          </m:nary>
        </m:oMath>
      </m:oMathPara>
    </w:p>
    <w:p w14:paraId="398B09C6" w14:textId="77777777" w:rsidR="00BF60A0" w:rsidRPr="00C031D2" w:rsidRDefault="00000000" w:rsidP="005932C3">
      <w:pPr>
        <w:pStyle w:val="ListNumber"/>
        <w:numPr>
          <w:ilvl w:val="0"/>
          <w:numId w:val="14"/>
        </w:numPr>
        <w:spacing w:after="40" w:line="269" w:lineRule="auto"/>
      </w:pPr>
      <w:r w:rsidRPr="00C031D2">
        <w:rPr>
          <w:rFonts w:ascii="Aptos" w:hAnsi="Aptos"/>
          <w:b/>
          <w:color w:val="1F2937"/>
          <w:sz w:val="19"/>
        </w:rPr>
        <w:t>Model 2: Pruned Decision Tree Regressor (Primary Solution):</w:t>
      </w:r>
      <w:r w:rsidRPr="00C031D2">
        <w:rPr>
          <w:rFonts w:ascii="Aptos" w:hAnsi="Aptos"/>
          <w:color w:val="1F2937"/>
          <w:sz w:val="19"/>
        </w:rPr>
        <w:t xml:space="preserve"> Constructs an axis-aligned recursive partition of feature space, choosing feature </w:t>
      </w:r>
      <m:oMath>
        <m:r>
          <w:rPr>
            <w:rFonts w:ascii="Cambria Math" w:hAnsi="Cambria Math"/>
          </w:rPr>
          <m:t>j</m:t>
        </m:r>
      </m:oMath>
      <w:r w:rsidRPr="00C031D2">
        <w:rPr>
          <w:rFonts w:ascii="Aptos" w:hAnsi="Aptos"/>
          <w:color w:val="1F2937"/>
          <w:sz w:val="19"/>
        </w:rPr>
        <w:t xml:space="preserve"> and split threshold </w:t>
      </w:r>
      <m:oMath>
        <m:r>
          <w:rPr>
            <w:rFonts w:ascii="Cambria Math" w:hAnsi="Cambria Math"/>
          </w:rPr>
          <m:t>s</m:t>
        </m:r>
      </m:oMath>
      <w:r w:rsidRPr="00C031D2">
        <w:rPr>
          <w:rFonts w:ascii="Aptos" w:hAnsi="Aptos"/>
          <w:color w:val="1F2937"/>
          <w:sz w:val="19"/>
        </w:rPr>
        <w:t xml:space="preserve"> to maximise variance reduction (Hastie et al., 2009):</w:t>
      </w:r>
    </w:p>
    <w:p w14:paraId="2602B737" w14:textId="77777777" w:rsidR="00BF60A0" w:rsidRPr="00C031D2" w:rsidRDefault="00000000">
      <w:pPr>
        <w:spacing w:before="70" w:after="70"/>
        <w:jc w:val="center"/>
      </w:pPr>
      <m:oMathPara>
        <m:oMath>
          <m:sSub>
            <m:sSubPr>
              <m:ctrlPr>
                <w:rPr>
                  <w:rFonts w:ascii="Cambria Math" w:hAnsi="Cambria Math"/>
                </w:rPr>
              </m:ctrlPr>
            </m:sSubPr>
            <m:e>
              <m:r>
                <w:rPr>
                  <w:rFonts w:ascii="Cambria Math" w:hAnsi="Cambria Math"/>
                </w:rPr>
                <m:t>min</m:t>
              </m:r>
            </m:e>
            <m:sub>
              <m:r>
                <w:rPr>
                  <w:rFonts w:ascii="Cambria Math" w:hAnsi="Cambria Math"/>
                </w:rPr>
                <m:t>j,s</m:t>
              </m:r>
            </m:sub>
          </m:sSub>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R</m:t>
                      </m:r>
                    </m:e>
                    <m:sub>
                      <m:r>
                        <w:rPr>
                          <w:rFonts w:ascii="Cambria Math" w:hAnsi="Cambria Math"/>
                        </w:rPr>
                        <m:t>L</m:t>
                      </m:r>
                    </m:sub>
                  </m:sSub>
                  <m:r>
                    <w:rPr>
                      <w:rFonts w:ascii="Cambria Math" w:hAnsi="Cambria Math"/>
                    </w:rPr>
                    <m:t>(j,s)</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R</m:t>
                      </m:r>
                    </m:e>
                    <m:sub>
                      <m:r>
                        <w:rPr>
                          <w:rFonts w:ascii="Cambria Math" w:hAnsi="Cambria Math"/>
                        </w:rPr>
                        <m:t>R</m:t>
                      </m:r>
                    </m:sub>
                  </m:sSub>
                  <m:r>
                    <w:rPr>
                      <w:rFonts w:ascii="Cambria Math" w:hAnsi="Cambria Math"/>
                    </w:rPr>
                    <m:t>(j,s)</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13B7AFE" w14:textId="1330389A" w:rsidR="00BF60A0" w:rsidRPr="00C031D2" w:rsidRDefault="00000000">
      <w:pPr>
        <w:spacing w:after="60" w:line="269" w:lineRule="auto"/>
      </w:pPr>
      <w:r w:rsidRPr="00C031D2">
        <w:rPr>
          <w:rFonts w:ascii="Aptos" w:hAnsi="Aptos"/>
          <w:color w:val="1F2937"/>
          <w:sz w:val="19"/>
        </w:rPr>
        <w:t xml:space="preserve">Tree depth is regularised to </w:t>
      </w:r>
      <m:oMath>
        <m:r>
          <m:rPr>
            <m:nor/>
          </m:rPr>
          <m:t>depth</m:t>
        </m:r>
        <m:r>
          <w:rPr>
            <w:rFonts w:ascii="Cambria Math" w:hAnsi="Cambria Math"/>
          </w:rPr>
          <m:t>≤5</m:t>
        </m:r>
      </m:oMath>
      <w:r w:rsidRPr="00C031D2">
        <w:rPr>
          <w:rFonts w:ascii="Aptos" w:hAnsi="Aptos"/>
          <w:color w:val="1F2937"/>
          <w:sz w:val="19"/>
        </w:rPr>
        <w:t xml:space="preserve"> with </w:t>
      </w:r>
      <m:oMath>
        <m:sSub>
          <m:sSubPr>
            <m:ctrlPr>
              <w:rPr>
                <w:rFonts w:ascii="Cambria Math" w:hAnsi="Cambria Math"/>
                <w:i/>
                <w:color w:val="1F2937"/>
              </w:rPr>
            </m:ctrlPr>
          </m:sSubPr>
          <m:e>
            <m:r>
              <w:rPr>
                <w:rFonts w:ascii="Cambria Math" w:hAnsi="Cambria Math"/>
                <w:color w:val="1F2937"/>
              </w:rPr>
              <m:t>min</m:t>
            </m:r>
          </m:e>
          <m:sub>
            <m:r>
              <w:rPr>
                <w:rFonts w:ascii="Cambria Math" w:hAnsi="Cambria Math"/>
                <w:color w:val="1F2937"/>
              </w:rPr>
              <m:t>samples,leaf</m:t>
            </m:r>
          </m:sub>
        </m:sSub>
        <m:r>
          <w:rPr>
            <w:rFonts w:ascii="Cambria Math" w:hAnsi="Cambria Math"/>
            <w:color w:val="1F2937"/>
          </w:rPr>
          <m:t>=20</m:t>
        </m:r>
      </m:oMath>
      <w:r w:rsidR="005932C3" w:rsidRPr="005932C3">
        <w:rPr>
          <w:rFonts w:ascii="Aptos" w:hAnsi="Aptos"/>
          <w:color w:val="1F2937"/>
        </w:rPr>
        <w:t xml:space="preserve"> </w:t>
      </w:r>
      <w:r w:rsidRPr="00C031D2">
        <w:rPr>
          <w:rFonts w:ascii="Aptos" w:hAnsi="Aptos"/>
          <w:color w:val="1F2937"/>
          <w:sz w:val="19"/>
        </w:rPr>
        <w:t>to prevent overfitting on locali</w:t>
      </w:r>
      <w:r w:rsidR="005932C3">
        <w:rPr>
          <w:rFonts w:ascii="Aptos" w:hAnsi="Aptos"/>
          <w:color w:val="1F2937"/>
          <w:sz w:val="19"/>
        </w:rPr>
        <w:t>s</w:t>
      </w:r>
      <w:r w:rsidRPr="00C031D2">
        <w:rPr>
          <w:rFonts w:ascii="Aptos" w:hAnsi="Aptos"/>
          <w:color w:val="1F2937"/>
          <w:sz w:val="19"/>
        </w:rPr>
        <w:t>ed sensor noise.</w:t>
      </w:r>
    </w:p>
    <w:p w14:paraId="71EA3D15" w14:textId="77777777" w:rsidR="00BF60A0" w:rsidRPr="00C031D2" w:rsidRDefault="00000000" w:rsidP="005932C3">
      <w:pPr>
        <w:pStyle w:val="ListNumber"/>
        <w:numPr>
          <w:ilvl w:val="0"/>
          <w:numId w:val="14"/>
        </w:numPr>
        <w:spacing w:after="40" w:line="269" w:lineRule="auto"/>
      </w:pPr>
      <w:r w:rsidRPr="00C031D2">
        <w:rPr>
          <w:rFonts w:ascii="Aptos" w:hAnsi="Aptos"/>
          <w:b/>
          <w:color w:val="1F2937"/>
          <w:sz w:val="19"/>
        </w:rPr>
        <w:t>Model 3: Random Forest Ensemble Regressor:</w:t>
      </w:r>
      <w:r w:rsidRPr="00C031D2">
        <w:rPr>
          <w:rFonts w:ascii="Aptos" w:hAnsi="Aptos"/>
          <w:color w:val="1F2937"/>
          <w:sz w:val="19"/>
        </w:rPr>
        <w:t xml:space="preserve"> Ensemble of </w:t>
      </w:r>
      <m:oMath>
        <m:r>
          <w:rPr>
            <w:rFonts w:ascii="Cambria Math" w:hAnsi="Cambria Math"/>
          </w:rPr>
          <m:t>B=50</m:t>
        </m:r>
      </m:oMath>
      <w:r w:rsidRPr="00C031D2">
        <w:rPr>
          <w:rFonts w:ascii="Aptos" w:hAnsi="Aptos"/>
          <w:color w:val="1F2937"/>
          <w:sz w:val="19"/>
        </w:rPr>
        <w:t xml:space="preserve"> decorrelated decision trees, each trained on a bootstrap resample with random feature subset selection (Hastie et al., 2009):</w:t>
      </w:r>
    </w:p>
    <w:p w14:paraId="42365487" w14:textId="77777777" w:rsidR="00BF60A0" w:rsidRPr="00C031D2" w:rsidRDefault="00000000">
      <w:pPr>
        <w:spacing w:before="70" w:after="7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m:rPr>
                  <m:nor/>
                </m:rPr>
                <m:t>RF</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grow m:val="1"/>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T</m:t>
                  </m:r>
                </m:e>
                <m:sub>
                  <m:r>
                    <w:rPr>
                      <w:rFonts w:ascii="Cambria Math" w:hAnsi="Cambria Math"/>
                    </w:rPr>
                    <m:t>b</m:t>
                  </m:r>
                </m:sub>
              </m:sSub>
            </m:e>
          </m:nary>
          <m:r>
            <w:rPr>
              <w:rFonts w:ascii="Cambria Math" w:hAnsi="Cambria Math"/>
            </w:rPr>
            <m:t>(x)</m:t>
          </m:r>
        </m:oMath>
      </m:oMathPara>
    </w:p>
    <w:p w14:paraId="3955894C" w14:textId="77777777" w:rsidR="00BF60A0" w:rsidRPr="00C031D2" w:rsidRDefault="00000000" w:rsidP="00010645">
      <w:pPr>
        <w:pStyle w:val="ListNumber"/>
        <w:numPr>
          <w:ilvl w:val="0"/>
          <w:numId w:val="14"/>
        </w:numPr>
        <w:spacing w:after="40" w:line="269" w:lineRule="auto"/>
      </w:pPr>
      <w:r w:rsidRPr="00C031D2">
        <w:rPr>
          <w:rFonts w:ascii="Aptos" w:hAnsi="Aptos"/>
          <w:b/>
          <w:color w:val="1F2937"/>
          <w:sz w:val="19"/>
        </w:rPr>
        <w:t>Model 4: Exploratory Benchmark (Gaussian Process Regressor):</w:t>
      </w:r>
      <w:r w:rsidRPr="00C031D2">
        <w:rPr>
          <w:rFonts w:ascii="Aptos" w:hAnsi="Aptos"/>
          <w:color w:val="1F2937"/>
          <w:sz w:val="19"/>
        </w:rPr>
        <w:t xml:space="preserve"> To explore whether probabilistic uncertainty justifies significant computational complexity, an RBF-kernel Gaussian Process </w:t>
      </w:r>
      <m:oMath>
        <m:r>
          <w:rPr>
            <w:rFonts w:ascii="Cambria Math" w:hAnsi="Cambria Math"/>
          </w:rPr>
          <m:t>f(x)~</m:t>
        </m:r>
        <m:r>
          <m:rPr>
            <m:scr m:val="script"/>
          </m:rPr>
          <w:rPr>
            <w:rFonts w:ascii="Cambria Math" w:hAnsi="Cambria Math"/>
          </w:rPr>
          <m:t>GP(</m:t>
        </m:r>
        <m:r>
          <w:rPr>
            <w:rFonts w:ascii="Cambria Math" w:hAnsi="Cambria Math"/>
          </w:rPr>
          <m:t>m(x),k(x,</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oMath>
      <w:r w:rsidRPr="00C031D2">
        <w:rPr>
          <w:rFonts w:ascii="Aptos" w:hAnsi="Aptos"/>
          <w:color w:val="1F2937"/>
          <w:sz w:val="19"/>
        </w:rPr>
        <w:t xml:space="preserve"> is benchmarked as an exploratory reference and proposed future supervisory enhancement (Rasmussen &amp; Williams, 2006):</w:t>
      </w:r>
    </w:p>
    <w:p w14:paraId="218102AD" w14:textId="77777777" w:rsidR="00BF60A0" w:rsidRPr="00C031D2" w:rsidRDefault="00000000">
      <w:pPr>
        <w:spacing w:before="70" w:after="70"/>
        <w:jc w:val="center"/>
      </w:pPr>
      <m:oMathPara>
        <m:oMath>
          <m:sSub>
            <m:sSubPr>
              <m:ctrlPr>
                <w:rPr>
                  <w:rFonts w:ascii="Cambria Math" w:hAnsi="Cambria Math"/>
                </w:rPr>
              </m:ctrlPr>
            </m:sSubPr>
            <m:e>
              <m:r>
                <w:rPr>
                  <w:rFonts w:ascii="Cambria Math" w:hAnsi="Cambria Math"/>
                </w:rPr>
                <m:t>μ</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m:t>
              </m:r>
            </m:sub>
            <m:sup>
              <m:r>
                <w:rPr>
                  <w:rFonts w:ascii="Cambria Math" w:hAnsi="Cambria Math"/>
                </w:rPr>
                <m:t>T</m:t>
              </m:r>
            </m:sup>
          </m:sSubSup>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K</m:t>
                  </m:r>
                </m:e>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t>
          </m:r>
          <m:sSubSup>
            <m:sSubSupPr>
              <m:ctrlPr>
                <w:rPr>
                  <w:rFonts w:ascii="Cambria Math" w:hAnsi="Cambria Math"/>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m:t>
              </m:r>
            </m:sub>
            <m:sup>
              <m:r>
                <w:rPr>
                  <w:rFonts w:ascii="Cambria Math" w:hAnsi="Cambria Math"/>
                </w:rPr>
                <m:t>T</m:t>
              </m:r>
            </m:sup>
          </m:sSubSup>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K</m:t>
                  </m:r>
                </m:e>
                <m:e>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sSub>
            <m:sSubPr>
              <m:ctrlPr>
                <w:rPr>
                  <w:rFonts w:ascii="Cambria Math" w:hAnsi="Cambria Math"/>
                </w:rPr>
              </m:ctrlPr>
            </m:sSubPr>
            <m:e>
              <m:r>
                <w:rPr>
                  <w:rFonts w:ascii="Cambria Math" w:hAnsi="Cambria Math"/>
                </w:rPr>
                <m:t>k</m:t>
              </m:r>
            </m:e>
            <m:sub>
              <m:r>
                <w:rPr>
                  <w:rFonts w:ascii="Cambria Math" w:hAnsi="Cambria Math"/>
                </w:rPr>
                <m:t>*</m:t>
              </m:r>
            </m:sub>
          </m:sSub>
        </m:oMath>
      </m:oMathPara>
    </w:p>
    <w:p w14:paraId="6D50670F" w14:textId="77777777" w:rsidR="00BF60A0" w:rsidRPr="00C031D2" w:rsidRDefault="00BF60A0">
      <w:pPr>
        <w:spacing w:before="120" w:after="40"/>
        <w:jc w:val="center"/>
      </w:pPr>
    </w:p>
    <w:p w14:paraId="408E9DD7" w14:textId="77777777" w:rsidR="00BF60A0" w:rsidRPr="00C031D2" w:rsidRDefault="00000000" w:rsidP="00073D1A">
      <w:pPr>
        <w:jc w:val="center"/>
      </w:pPr>
      <w:r w:rsidRPr="00C031D2">
        <w:rPr>
          <w:noProof/>
        </w:rPr>
        <w:drawing>
          <wp:inline distT="0" distB="0" distL="0" distR="0" wp14:anchorId="72A7E4BD" wp14:editId="00DB7BAC">
            <wp:extent cx="4839195" cy="201633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pr_uncertainty_envelope.png"/>
                    <pic:cNvPicPr/>
                  </pic:nvPicPr>
                  <pic:blipFill>
                    <a:blip r:embed="rId14"/>
                    <a:stretch>
                      <a:fillRect/>
                    </a:stretch>
                  </pic:blipFill>
                  <pic:spPr>
                    <a:xfrm>
                      <a:off x="0" y="0"/>
                      <a:ext cx="4840272" cy="2016780"/>
                    </a:xfrm>
                    <a:prstGeom prst="rect">
                      <a:avLst/>
                    </a:prstGeom>
                  </pic:spPr>
                </pic:pic>
              </a:graphicData>
            </a:graphic>
          </wp:inline>
        </w:drawing>
      </w:r>
    </w:p>
    <w:p w14:paraId="466619B1" w14:textId="6F822CFD" w:rsidR="00BF60A0" w:rsidRPr="00C031D2" w:rsidRDefault="00000000" w:rsidP="00073D1A">
      <w:pPr>
        <w:spacing w:before="40" w:after="120"/>
        <w:jc w:val="center"/>
      </w:pPr>
      <w:r w:rsidRPr="00C031D2">
        <w:rPr>
          <w:rFonts w:ascii="Aptos" w:hAnsi="Aptos"/>
          <w:i/>
          <w:color w:val="4B5563"/>
          <w:sz w:val="16"/>
        </w:rPr>
        <w:t>Figure 3: Exploratory Gaussian Process Regression (GPR) predictive mean and +/-2sigma confidence envelope evaluated for future supervisory deployment.</w:t>
      </w:r>
    </w:p>
    <w:p w14:paraId="55F47630" w14:textId="77777777" w:rsidR="00BF60A0" w:rsidRPr="00C031D2" w:rsidRDefault="00000000">
      <w:pPr>
        <w:keepNext/>
        <w:shd w:val="clear" w:color="auto" w:fill="BFBFBF"/>
        <w:spacing w:before="180" w:after="40"/>
      </w:pPr>
      <w:r w:rsidRPr="00C031D2">
        <w:rPr>
          <w:rFonts w:ascii="Aptos Display" w:hAnsi="Aptos Display"/>
          <w:b/>
          <w:color w:val="000000"/>
          <w:sz w:val="21"/>
        </w:rPr>
        <w:t>4. The Validation Method and Results</w:t>
      </w:r>
    </w:p>
    <w:p w14:paraId="1E66F5F1" w14:textId="77777777" w:rsidR="00BF60A0" w:rsidRPr="00C031D2" w:rsidRDefault="00000000">
      <w:pPr>
        <w:keepNext/>
        <w:shd w:val="clear" w:color="auto" w:fill="D9D9D9"/>
        <w:spacing w:before="140" w:after="40"/>
      </w:pPr>
      <w:r w:rsidRPr="00C031D2">
        <w:rPr>
          <w:rFonts w:ascii="Aptos" w:hAnsi="Aptos"/>
          <w:b/>
          <w:color w:val="000000"/>
          <w:sz w:val="19"/>
        </w:rPr>
        <w:t>4.1 Strict Chronological Train/Test Partitioning vs Data Leakage</w:t>
      </w:r>
    </w:p>
    <w:p w14:paraId="6EF5E49B" w14:textId="5CFCFA20" w:rsidR="00BF60A0" w:rsidRPr="00C031D2" w:rsidRDefault="00000000">
      <w:pPr>
        <w:spacing w:after="60" w:line="269" w:lineRule="auto"/>
      </w:pPr>
      <w:r w:rsidRPr="00C031D2">
        <w:rPr>
          <w:rFonts w:ascii="Aptos" w:hAnsi="Aptos"/>
          <w:color w:val="1F2937"/>
          <w:sz w:val="19"/>
        </w:rPr>
        <w:t xml:space="preserve">In environmental time-series problems, random </w:t>
      </w:r>
      <m:oMath>
        <m:r>
          <w:rPr>
            <w:rFonts w:ascii="Cambria Math" w:hAnsi="Cambria Math"/>
          </w:rPr>
          <m:t>k</m:t>
        </m:r>
      </m:oMath>
      <w:r w:rsidRPr="00C031D2">
        <w:rPr>
          <w:rFonts w:ascii="Aptos" w:hAnsi="Aptos"/>
          <w:color w:val="1F2937"/>
          <w:sz w:val="19"/>
        </w:rPr>
        <w:t xml:space="preserve">-fold cross-validation is a critical methodological error: randomly shuffling timestamps allows future thermal accumulation states to leak into past training intervals, artificially inflating evaluation scores. </w:t>
      </w:r>
      <w:r w:rsidR="005932C3">
        <w:rPr>
          <w:rFonts w:ascii="Aptos" w:hAnsi="Aptos"/>
          <w:color w:val="1F2937"/>
          <w:sz w:val="19"/>
        </w:rPr>
        <w:t xml:space="preserve">A strict </w:t>
      </w:r>
      <w:r w:rsidRPr="00C031D2">
        <w:rPr>
          <w:rFonts w:ascii="Aptos" w:hAnsi="Aptos"/>
          <w:b/>
          <w:color w:val="1F2937"/>
          <w:sz w:val="19"/>
        </w:rPr>
        <w:t>chronological 80/20 train/test partition</w:t>
      </w:r>
      <w:r w:rsidRPr="00C031D2">
        <w:rPr>
          <w:rFonts w:ascii="Aptos" w:hAnsi="Aptos"/>
          <w:color w:val="1F2937"/>
          <w:sz w:val="19"/>
        </w:rPr>
        <w:t xml:space="preserve"> was enforced:</w:t>
      </w:r>
    </w:p>
    <w:p w14:paraId="6A500824" w14:textId="77777777" w:rsidR="00BF60A0" w:rsidRPr="00C031D2" w:rsidRDefault="00000000">
      <w:pPr>
        <w:pStyle w:val="ListBullet"/>
        <w:spacing w:after="40" w:line="269" w:lineRule="auto"/>
      </w:pPr>
      <w:r w:rsidRPr="00C031D2">
        <w:rPr>
          <w:rFonts w:ascii="Aptos" w:hAnsi="Aptos"/>
          <w:b/>
          <w:color w:val="1F2937"/>
          <w:sz w:val="19"/>
        </w:rPr>
        <w:t>Training Set (Earliest 80%):</w:t>
      </w:r>
      <w:r w:rsidRPr="00C031D2">
        <w:rPr>
          <w:rFonts w:ascii="Aptos" w:hAnsi="Aptos"/>
          <w:color w:val="1F2937"/>
          <w:sz w:val="19"/>
        </w:rPr>
        <w:t xml:space="preserve"> 56,480 epochs (December 11, 2023 to October 25, 2025)</w:t>
      </w:r>
    </w:p>
    <w:p w14:paraId="1B553468" w14:textId="77777777" w:rsidR="00BF60A0" w:rsidRPr="00C031D2" w:rsidRDefault="00000000">
      <w:pPr>
        <w:pStyle w:val="ListBullet"/>
        <w:spacing w:after="40" w:line="269" w:lineRule="auto"/>
      </w:pPr>
      <w:r w:rsidRPr="00C031D2">
        <w:rPr>
          <w:rFonts w:ascii="Aptos" w:hAnsi="Aptos"/>
          <w:b/>
          <w:color w:val="1F2937"/>
          <w:sz w:val="19"/>
        </w:rPr>
        <w:t>Held-Out Test Set (Latest 20%):</w:t>
      </w:r>
      <w:r w:rsidRPr="00C031D2">
        <w:rPr>
          <w:rFonts w:ascii="Aptos" w:hAnsi="Aptos"/>
          <w:color w:val="1F2937"/>
          <w:sz w:val="19"/>
        </w:rPr>
        <w:t xml:space="preserve"> 14,121 epochs (October 25, 2025 to April 22, 2026)</w:t>
      </w:r>
    </w:p>
    <w:p w14:paraId="2EC83FC4" w14:textId="77777777" w:rsidR="00BF60A0" w:rsidRPr="00C031D2" w:rsidRDefault="00000000">
      <w:pPr>
        <w:spacing w:after="60" w:line="269" w:lineRule="auto"/>
      </w:pPr>
      <w:r w:rsidRPr="00C031D2">
        <w:rPr>
          <w:rFonts w:ascii="Aptos" w:hAnsi="Aptos"/>
          <w:color w:val="1F2937"/>
          <w:sz w:val="19"/>
        </w:rPr>
        <w:t>All scalers, normalisations, and spline boundaries are calibrated exclusively on the training partition without lookahead bias.</w:t>
      </w:r>
    </w:p>
    <w:p w14:paraId="53430EB4" w14:textId="77777777" w:rsidR="00BF60A0" w:rsidRPr="00C031D2" w:rsidRDefault="00000000">
      <w:pPr>
        <w:keepNext/>
        <w:shd w:val="clear" w:color="auto" w:fill="D9D9D9"/>
        <w:spacing w:before="140" w:after="40"/>
      </w:pPr>
      <w:r w:rsidRPr="00C031D2">
        <w:rPr>
          <w:rFonts w:ascii="Aptos" w:hAnsi="Aptos"/>
          <w:b/>
          <w:color w:val="000000"/>
          <w:sz w:val="19"/>
        </w:rPr>
        <w:t>4.2 Benchmark Empirical Results and Parity Analysis</w:t>
      </w:r>
    </w:p>
    <w:p w14:paraId="4E97FAB0" w14:textId="077B3298" w:rsidR="00BF60A0" w:rsidRPr="00C031D2" w:rsidRDefault="00000000">
      <w:pPr>
        <w:spacing w:after="60" w:line="269" w:lineRule="auto"/>
      </w:pPr>
      <w:r w:rsidRPr="00C031D2">
        <w:rPr>
          <w:rFonts w:ascii="Aptos" w:hAnsi="Aptos"/>
          <w:color w:val="1F2937"/>
          <w:sz w:val="19"/>
        </w:rPr>
        <w:t xml:space="preserve">Table </w:t>
      </w:r>
      <w:r w:rsidR="00073D1A">
        <w:rPr>
          <w:rFonts w:ascii="Aptos" w:hAnsi="Aptos"/>
          <w:color w:val="1F2937"/>
          <w:sz w:val="19"/>
        </w:rPr>
        <w:t>2</w:t>
      </w:r>
      <w:r w:rsidRPr="00C031D2">
        <w:rPr>
          <w:rFonts w:ascii="Aptos" w:hAnsi="Aptos"/>
          <w:color w:val="1F2937"/>
          <w:sz w:val="19"/>
        </w:rPr>
        <w:t xml:space="preserve"> compiles model performance across the held-out 14,121 test epochs.</w:t>
      </w:r>
    </w:p>
    <w:p w14:paraId="37790FF9" w14:textId="5F5A74D9" w:rsidR="00BF60A0" w:rsidRPr="00C031D2" w:rsidRDefault="00000000">
      <w:pPr>
        <w:spacing w:after="60" w:line="269" w:lineRule="auto"/>
      </w:pPr>
      <w:r w:rsidRPr="00C031D2">
        <w:rPr>
          <w:rFonts w:ascii="Aptos" w:hAnsi="Aptos"/>
          <w:b/>
          <w:color w:val="1F2937"/>
          <w:sz w:val="19"/>
        </w:rPr>
        <w:lastRenderedPageBreak/>
        <w:t xml:space="preserve">Table </w:t>
      </w:r>
      <w:r w:rsidR="00073D1A">
        <w:rPr>
          <w:rFonts w:ascii="Aptos" w:hAnsi="Aptos"/>
          <w:b/>
          <w:color w:val="1F2937"/>
          <w:sz w:val="19"/>
        </w:rPr>
        <w:t>2</w:t>
      </w:r>
      <w:r w:rsidRPr="00C031D2">
        <w:rPr>
          <w:rFonts w:ascii="Aptos" w:hAnsi="Aptos"/>
          <w:b/>
          <w:color w:val="1F2937"/>
          <w:sz w:val="19"/>
        </w:rPr>
        <w:t>: Empirical Model Evaluation on Chronological Held-out Test Set (14,121 unseen 5-min intervals)</w:t>
      </w:r>
    </w:p>
    <w:tbl>
      <w:tblPr>
        <w:tblStyle w:val="TableGrid"/>
        <w:tblW w:w="0" w:type="auto"/>
        <w:jc w:val="center"/>
        <w:tblLook w:val="04A0" w:firstRow="1" w:lastRow="0" w:firstColumn="1" w:lastColumn="0" w:noHBand="0" w:noVBand="1"/>
      </w:tblPr>
      <w:tblGrid>
        <w:gridCol w:w="1200"/>
        <w:gridCol w:w="1200"/>
        <w:gridCol w:w="1200"/>
        <w:gridCol w:w="1200"/>
        <w:gridCol w:w="1200"/>
        <w:gridCol w:w="1200"/>
        <w:gridCol w:w="1200"/>
        <w:gridCol w:w="1200"/>
        <w:gridCol w:w="1200"/>
      </w:tblGrid>
      <w:tr w:rsidR="00BF60A0" w:rsidRPr="00C031D2" w14:paraId="5926CD14" w14:textId="77777777">
        <w:trPr>
          <w:jc w:val="center"/>
        </w:trPr>
        <w:tc>
          <w:tcPr>
            <w:tcW w:w="1200" w:type="dxa"/>
            <w:shd w:val="clear" w:color="auto" w:fill="D9D9D9"/>
            <w:tcMar>
              <w:top w:w="50" w:type="dxa"/>
              <w:left w:w="80" w:type="dxa"/>
              <w:bottom w:w="50" w:type="dxa"/>
              <w:right w:w="80" w:type="dxa"/>
            </w:tcMar>
          </w:tcPr>
          <w:p w14:paraId="3A669BB9" w14:textId="77777777" w:rsidR="00BF60A0" w:rsidRPr="00C031D2" w:rsidRDefault="00000000">
            <w:r w:rsidRPr="00C031D2">
              <w:rPr>
                <w:rFonts w:ascii="Aptos" w:hAnsi="Aptos"/>
                <w:b/>
                <w:color w:val="000000"/>
                <w:sz w:val="16"/>
              </w:rPr>
              <w:t>Model Architecture</w:t>
            </w:r>
          </w:p>
        </w:tc>
        <w:tc>
          <w:tcPr>
            <w:tcW w:w="1200" w:type="dxa"/>
            <w:shd w:val="clear" w:color="auto" w:fill="D9D9D9"/>
            <w:tcMar>
              <w:top w:w="50" w:type="dxa"/>
              <w:left w:w="80" w:type="dxa"/>
              <w:bottom w:w="50" w:type="dxa"/>
              <w:right w:w="80" w:type="dxa"/>
            </w:tcMar>
          </w:tcPr>
          <w:p w14:paraId="0D70E100" w14:textId="77777777" w:rsidR="00BF60A0" w:rsidRPr="00C031D2" w:rsidRDefault="00000000">
            <w:r w:rsidRPr="00C031D2">
              <w:rPr>
                <w:rFonts w:ascii="Aptos" w:hAnsi="Aptos"/>
                <w:b/>
                <w:color w:val="000000"/>
                <w:sz w:val="16"/>
              </w:rPr>
              <w:t>Input Features</w:t>
            </w:r>
          </w:p>
        </w:tc>
        <w:tc>
          <w:tcPr>
            <w:tcW w:w="1200" w:type="dxa"/>
            <w:shd w:val="clear" w:color="auto" w:fill="D9D9D9"/>
            <w:tcMar>
              <w:top w:w="50" w:type="dxa"/>
              <w:left w:w="80" w:type="dxa"/>
              <w:bottom w:w="50" w:type="dxa"/>
              <w:right w:w="80" w:type="dxa"/>
            </w:tcMar>
          </w:tcPr>
          <w:p w14:paraId="3E7479D8" w14:textId="77777777" w:rsidR="00BF60A0" w:rsidRPr="00C031D2" w:rsidRDefault="00000000">
            <w:r w:rsidRPr="00C031D2">
              <w:rPr>
                <w:rFonts w:ascii="Aptos" w:hAnsi="Aptos"/>
                <w:b/>
                <w:color w:val="000000"/>
                <w:sz w:val="16"/>
              </w:rPr>
              <w:t xml:space="preserve">Test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1200" w:type="dxa"/>
            <w:shd w:val="clear" w:color="auto" w:fill="D9D9D9"/>
            <w:tcMar>
              <w:top w:w="50" w:type="dxa"/>
              <w:left w:w="80" w:type="dxa"/>
              <w:bottom w:w="50" w:type="dxa"/>
              <w:right w:w="80" w:type="dxa"/>
            </w:tcMar>
          </w:tcPr>
          <w:p w14:paraId="157319D4" w14:textId="77777777" w:rsidR="00BF60A0" w:rsidRPr="00C031D2" w:rsidRDefault="00000000">
            <w:r w:rsidRPr="00C031D2">
              <w:rPr>
                <w:rFonts w:ascii="Aptos" w:hAnsi="Aptos"/>
                <w:b/>
                <w:color w:val="000000"/>
                <w:sz w:val="16"/>
              </w:rPr>
              <w:t>RMSE (people)</w:t>
            </w:r>
          </w:p>
        </w:tc>
        <w:tc>
          <w:tcPr>
            <w:tcW w:w="1200" w:type="dxa"/>
            <w:shd w:val="clear" w:color="auto" w:fill="D9D9D9"/>
            <w:tcMar>
              <w:top w:w="50" w:type="dxa"/>
              <w:left w:w="80" w:type="dxa"/>
              <w:bottom w:w="50" w:type="dxa"/>
              <w:right w:w="80" w:type="dxa"/>
            </w:tcMar>
          </w:tcPr>
          <w:p w14:paraId="7BB2A2FE" w14:textId="77777777" w:rsidR="00BF60A0" w:rsidRPr="00C031D2" w:rsidRDefault="00000000">
            <w:r w:rsidRPr="00C031D2">
              <w:rPr>
                <w:rFonts w:ascii="Aptos" w:hAnsi="Aptos"/>
                <w:b/>
                <w:color w:val="000000"/>
                <w:sz w:val="16"/>
              </w:rPr>
              <w:t>MAE (people)</w:t>
            </w:r>
          </w:p>
        </w:tc>
        <w:tc>
          <w:tcPr>
            <w:tcW w:w="1200" w:type="dxa"/>
            <w:shd w:val="clear" w:color="auto" w:fill="D9D9D9"/>
            <w:tcMar>
              <w:top w:w="50" w:type="dxa"/>
              <w:left w:w="80" w:type="dxa"/>
              <w:bottom w:w="50" w:type="dxa"/>
              <w:right w:w="80" w:type="dxa"/>
            </w:tcMar>
          </w:tcPr>
          <w:p w14:paraId="0F23E755" w14:textId="77777777" w:rsidR="00BF60A0" w:rsidRPr="00C031D2" w:rsidRDefault="00000000">
            <w:r w:rsidRPr="00C031D2">
              <w:rPr>
                <w:rFonts w:ascii="Aptos" w:hAnsi="Aptos"/>
                <w:b/>
                <w:color w:val="000000"/>
                <w:sz w:val="16"/>
              </w:rPr>
              <w:t>Binary Accuracy</w:t>
            </w:r>
          </w:p>
        </w:tc>
        <w:tc>
          <w:tcPr>
            <w:tcW w:w="1200" w:type="dxa"/>
            <w:shd w:val="clear" w:color="auto" w:fill="D9D9D9"/>
            <w:tcMar>
              <w:top w:w="50" w:type="dxa"/>
              <w:left w:w="80" w:type="dxa"/>
              <w:bottom w:w="50" w:type="dxa"/>
              <w:right w:w="80" w:type="dxa"/>
            </w:tcMar>
          </w:tcPr>
          <w:p w14:paraId="6F6E617F" w14:textId="77777777" w:rsidR="00BF60A0" w:rsidRPr="00C031D2" w:rsidRDefault="00000000">
            <w:r w:rsidRPr="00C031D2">
              <w:rPr>
                <w:rFonts w:ascii="Aptos" w:hAnsi="Aptos"/>
                <w:b/>
                <w:color w:val="000000"/>
                <w:sz w:val="16"/>
              </w:rPr>
              <w:t>Binary F1</w:t>
            </w:r>
          </w:p>
        </w:tc>
        <w:tc>
          <w:tcPr>
            <w:tcW w:w="1200" w:type="dxa"/>
            <w:shd w:val="clear" w:color="auto" w:fill="D9D9D9"/>
            <w:tcMar>
              <w:top w:w="50" w:type="dxa"/>
              <w:left w:w="80" w:type="dxa"/>
              <w:bottom w:w="50" w:type="dxa"/>
              <w:right w:w="80" w:type="dxa"/>
            </w:tcMar>
          </w:tcPr>
          <w:p w14:paraId="789F391F" w14:textId="77777777" w:rsidR="00BF60A0" w:rsidRPr="00C031D2" w:rsidRDefault="00000000">
            <w:r w:rsidRPr="00C031D2">
              <w:rPr>
                <w:rFonts w:ascii="Aptos" w:hAnsi="Aptos"/>
                <w:b/>
                <w:color w:val="000000"/>
                <w:sz w:val="16"/>
              </w:rPr>
              <w:t>Operating Hours False Neg Rate</w:t>
            </w:r>
          </w:p>
        </w:tc>
        <w:tc>
          <w:tcPr>
            <w:tcW w:w="1200" w:type="dxa"/>
            <w:shd w:val="clear" w:color="auto" w:fill="D9D9D9"/>
            <w:tcMar>
              <w:top w:w="50" w:type="dxa"/>
              <w:left w:w="80" w:type="dxa"/>
              <w:bottom w:w="50" w:type="dxa"/>
              <w:right w:w="80" w:type="dxa"/>
            </w:tcMar>
          </w:tcPr>
          <w:p w14:paraId="0F5F615C" w14:textId="77777777" w:rsidR="00BF60A0" w:rsidRPr="00C031D2" w:rsidRDefault="00000000">
            <w:r w:rsidRPr="00C031D2">
              <w:rPr>
                <w:rFonts w:ascii="Aptos" w:hAnsi="Aptos"/>
                <w:b/>
                <w:color w:val="000000"/>
                <w:sz w:val="16"/>
              </w:rPr>
              <w:t>Operating Hours False Pos Rate</w:t>
            </w:r>
          </w:p>
        </w:tc>
      </w:tr>
      <w:tr w:rsidR="00BF60A0" w:rsidRPr="00C031D2" w14:paraId="31302DF3" w14:textId="77777777">
        <w:trPr>
          <w:jc w:val="center"/>
        </w:trPr>
        <w:tc>
          <w:tcPr>
            <w:tcW w:w="1200" w:type="dxa"/>
            <w:shd w:val="clear" w:color="auto" w:fill="F2F2F2"/>
            <w:tcMar>
              <w:top w:w="50" w:type="dxa"/>
              <w:left w:w="80" w:type="dxa"/>
              <w:bottom w:w="50" w:type="dxa"/>
              <w:right w:w="80" w:type="dxa"/>
            </w:tcMar>
          </w:tcPr>
          <w:p w14:paraId="40965D1F" w14:textId="77777777" w:rsidR="00BF60A0" w:rsidRPr="006403F2" w:rsidRDefault="00000000">
            <w:pPr>
              <w:rPr>
                <w:sz w:val="16"/>
                <w:szCs w:val="16"/>
              </w:rPr>
            </w:pPr>
            <w:r w:rsidRPr="006403F2">
              <w:rPr>
                <w:rFonts w:ascii="Aptos" w:hAnsi="Aptos"/>
                <w:b/>
                <w:color w:val="1F2937"/>
                <w:sz w:val="16"/>
                <w:szCs w:val="16"/>
              </w:rPr>
              <w:t>Baseline KNN (</w:t>
            </w:r>
            <m:oMath>
              <m:r>
                <w:rPr>
                  <w:rFonts w:ascii="Cambria Math" w:hAnsi="Cambria Math"/>
                  <w:sz w:val="16"/>
                  <w:szCs w:val="16"/>
                </w:rPr>
                <m:t>K=5</m:t>
              </m:r>
            </m:oMath>
            <w:r w:rsidRPr="006403F2">
              <w:rPr>
                <w:rFonts w:ascii="Aptos" w:hAnsi="Aptos"/>
                <w:b/>
                <w:color w:val="1F2937"/>
                <w:sz w:val="16"/>
                <w:szCs w:val="16"/>
              </w:rPr>
              <w:t>)</w:t>
            </w:r>
          </w:p>
        </w:tc>
        <w:tc>
          <w:tcPr>
            <w:tcW w:w="1200" w:type="dxa"/>
            <w:shd w:val="clear" w:color="auto" w:fill="F2F2F2"/>
            <w:tcMar>
              <w:top w:w="50" w:type="dxa"/>
              <w:left w:w="80" w:type="dxa"/>
              <w:bottom w:w="50" w:type="dxa"/>
              <w:right w:w="80" w:type="dxa"/>
            </w:tcMar>
          </w:tcPr>
          <w:p w14:paraId="637F3478" w14:textId="77777777" w:rsidR="00BF60A0" w:rsidRPr="006403F2" w:rsidRDefault="00000000">
            <w:pPr>
              <w:rPr>
                <w:sz w:val="16"/>
                <w:szCs w:val="16"/>
              </w:rPr>
            </w:pPr>
            <w:r w:rsidRPr="006403F2">
              <w:rPr>
                <w:rFonts w:ascii="Aptos" w:hAnsi="Aptos"/>
                <w:color w:val="1F2937"/>
                <w:sz w:val="16"/>
                <w:szCs w:val="16"/>
              </w:rPr>
              <w:t xml:space="preserve">Raw </w:t>
            </w:r>
            <m:oMath>
              <m:r>
                <w:rPr>
                  <w:rFonts w:ascii="Cambria Math" w:hAnsi="Cambria Math"/>
                  <w:sz w:val="16"/>
                  <w:szCs w:val="16"/>
                </w:rPr>
                <m:t>C</m:t>
              </m:r>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2</m:t>
                  </m:r>
                </m:sub>
              </m:sSub>
            </m:oMath>
            <w:r w:rsidRPr="006403F2">
              <w:rPr>
                <w:rFonts w:ascii="Aptos" w:hAnsi="Aptos"/>
                <w:color w:val="1F2937"/>
                <w:sz w:val="16"/>
                <w:szCs w:val="16"/>
              </w:rPr>
              <w:t xml:space="preserve"> + Diurnal Time</w:t>
            </w:r>
          </w:p>
        </w:tc>
        <w:tc>
          <w:tcPr>
            <w:tcW w:w="1200" w:type="dxa"/>
            <w:shd w:val="clear" w:color="auto" w:fill="F2F2F2"/>
            <w:tcMar>
              <w:top w:w="50" w:type="dxa"/>
              <w:left w:w="80" w:type="dxa"/>
              <w:bottom w:w="50" w:type="dxa"/>
              <w:right w:w="80" w:type="dxa"/>
            </w:tcMar>
          </w:tcPr>
          <w:p w14:paraId="220CC101" w14:textId="77777777" w:rsidR="00BF60A0" w:rsidRPr="006403F2" w:rsidRDefault="00000000">
            <w:pPr>
              <w:rPr>
                <w:sz w:val="16"/>
                <w:szCs w:val="16"/>
              </w:rPr>
            </w:pPr>
            <w:r w:rsidRPr="006403F2">
              <w:rPr>
                <w:rFonts w:ascii="Aptos" w:hAnsi="Aptos"/>
                <w:color w:val="1F2937"/>
                <w:sz w:val="16"/>
                <w:szCs w:val="16"/>
              </w:rPr>
              <w:t>0.1305</w:t>
            </w:r>
          </w:p>
        </w:tc>
        <w:tc>
          <w:tcPr>
            <w:tcW w:w="1200" w:type="dxa"/>
            <w:shd w:val="clear" w:color="auto" w:fill="F2F2F2"/>
            <w:tcMar>
              <w:top w:w="50" w:type="dxa"/>
              <w:left w:w="80" w:type="dxa"/>
              <w:bottom w:w="50" w:type="dxa"/>
              <w:right w:w="80" w:type="dxa"/>
            </w:tcMar>
          </w:tcPr>
          <w:p w14:paraId="5E54FBEF" w14:textId="77777777" w:rsidR="00BF60A0" w:rsidRPr="006403F2" w:rsidRDefault="00000000">
            <w:pPr>
              <w:rPr>
                <w:sz w:val="16"/>
                <w:szCs w:val="16"/>
              </w:rPr>
            </w:pPr>
            <w:r w:rsidRPr="006403F2">
              <w:rPr>
                <w:rFonts w:ascii="Aptos" w:hAnsi="Aptos"/>
                <w:color w:val="1F2937"/>
                <w:sz w:val="16"/>
                <w:szCs w:val="16"/>
              </w:rPr>
              <w:t>6.834</w:t>
            </w:r>
          </w:p>
        </w:tc>
        <w:tc>
          <w:tcPr>
            <w:tcW w:w="1200" w:type="dxa"/>
            <w:shd w:val="clear" w:color="auto" w:fill="F2F2F2"/>
            <w:tcMar>
              <w:top w:w="50" w:type="dxa"/>
              <w:left w:w="80" w:type="dxa"/>
              <w:bottom w:w="50" w:type="dxa"/>
              <w:right w:w="80" w:type="dxa"/>
            </w:tcMar>
          </w:tcPr>
          <w:p w14:paraId="7D51DEFB" w14:textId="77777777" w:rsidR="00BF60A0" w:rsidRPr="006403F2" w:rsidRDefault="00000000">
            <w:pPr>
              <w:rPr>
                <w:sz w:val="16"/>
                <w:szCs w:val="16"/>
              </w:rPr>
            </w:pPr>
            <w:r w:rsidRPr="006403F2">
              <w:rPr>
                <w:rFonts w:ascii="Aptos" w:hAnsi="Aptos"/>
                <w:color w:val="1F2937"/>
                <w:sz w:val="16"/>
                <w:szCs w:val="16"/>
              </w:rPr>
              <w:t>4.334</w:t>
            </w:r>
          </w:p>
        </w:tc>
        <w:tc>
          <w:tcPr>
            <w:tcW w:w="1200" w:type="dxa"/>
            <w:shd w:val="clear" w:color="auto" w:fill="F2F2F2"/>
            <w:tcMar>
              <w:top w:w="50" w:type="dxa"/>
              <w:left w:w="80" w:type="dxa"/>
              <w:bottom w:w="50" w:type="dxa"/>
              <w:right w:w="80" w:type="dxa"/>
            </w:tcMar>
          </w:tcPr>
          <w:p w14:paraId="48E4373F" w14:textId="77777777" w:rsidR="00BF60A0" w:rsidRPr="006403F2" w:rsidRDefault="00000000">
            <w:pPr>
              <w:rPr>
                <w:sz w:val="16"/>
                <w:szCs w:val="16"/>
              </w:rPr>
            </w:pPr>
            <w:r w:rsidRPr="006403F2">
              <w:rPr>
                <w:rFonts w:ascii="Aptos" w:hAnsi="Aptos"/>
                <w:color w:val="1F2937"/>
                <w:sz w:val="16"/>
                <w:szCs w:val="16"/>
              </w:rPr>
              <w:t>95.38%</w:t>
            </w:r>
          </w:p>
        </w:tc>
        <w:tc>
          <w:tcPr>
            <w:tcW w:w="1200" w:type="dxa"/>
            <w:shd w:val="clear" w:color="auto" w:fill="F2F2F2"/>
            <w:tcMar>
              <w:top w:w="50" w:type="dxa"/>
              <w:left w:w="80" w:type="dxa"/>
              <w:bottom w:w="50" w:type="dxa"/>
              <w:right w:w="80" w:type="dxa"/>
            </w:tcMar>
          </w:tcPr>
          <w:p w14:paraId="762853A9" w14:textId="77777777" w:rsidR="00BF60A0" w:rsidRPr="006403F2" w:rsidRDefault="00000000">
            <w:pPr>
              <w:rPr>
                <w:sz w:val="16"/>
                <w:szCs w:val="16"/>
              </w:rPr>
            </w:pPr>
            <w:r w:rsidRPr="006403F2">
              <w:rPr>
                <w:rFonts w:ascii="Aptos" w:hAnsi="Aptos"/>
                <w:color w:val="1F2937"/>
                <w:sz w:val="16"/>
                <w:szCs w:val="16"/>
              </w:rPr>
              <w:t>0.9763</w:t>
            </w:r>
          </w:p>
        </w:tc>
        <w:tc>
          <w:tcPr>
            <w:tcW w:w="1200" w:type="dxa"/>
            <w:shd w:val="clear" w:color="auto" w:fill="F2F2F2"/>
            <w:tcMar>
              <w:top w:w="50" w:type="dxa"/>
              <w:left w:w="80" w:type="dxa"/>
              <w:bottom w:w="50" w:type="dxa"/>
              <w:right w:w="80" w:type="dxa"/>
            </w:tcMar>
          </w:tcPr>
          <w:p w14:paraId="041E6A31" w14:textId="77777777" w:rsidR="00BF60A0" w:rsidRPr="006403F2" w:rsidRDefault="00000000">
            <w:pPr>
              <w:rPr>
                <w:sz w:val="16"/>
                <w:szCs w:val="16"/>
              </w:rPr>
            </w:pPr>
            <w:r w:rsidRPr="006403F2">
              <w:rPr>
                <w:rFonts w:ascii="Aptos" w:hAnsi="Aptos"/>
                <w:color w:val="1F2937"/>
                <w:sz w:val="16"/>
                <w:szCs w:val="16"/>
              </w:rPr>
              <w:t>1.88%</w:t>
            </w:r>
          </w:p>
        </w:tc>
        <w:tc>
          <w:tcPr>
            <w:tcW w:w="1200" w:type="dxa"/>
            <w:shd w:val="clear" w:color="auto" w:fill="F2F2F2"/>
            <w:tcMar>
              <w:top w:w="50" w:type="dxa"/>
              <w:left w:w="80" w:type="dxa"/>
              <w:bottom w:w="50" w:type="dxa"/>
              <w:right w:w="80" w:type="dxa"/>
            </w:tcMar>
          </w:tcPr>
          <w:p w14:paraId="1DDC8D94" w14:textId="77777777" w:rsidR="00BF60A0" w:rsidRPr="006403F2" w:rsidRDefault="00000000">
            <w:pPr>
              <w:rPr>
                <w:sz w:val="16"/>
                <w:szCs w:val="16"/>
              </w:rPr>
            </w:pPr>
            <w:r w:rsidRPr="006403F2">
              <w:rPr>
                <w:rFonts w:ascii="Aptos" w:hAnsi="Aptos"/>
                <w:color w:val="1F2937"/>
                <w:sz w:val="16"/>
                <w:szCs w:val="16"/>
              </w:rPr>
              <w:t>98.55%</w:t>
            </w:r>
          </w:p>
        </w:tc>
      </w:tr>
      <w:tr w:rsidR="00BF60A0" w:rsidRPr="00C031D2" w14:paraId="5ED758E1" w14:textId="77777777">
        <w:trPr>
          <w:jc w:val="center"/>
        </w:trPr>
        <w:tc>
          <w:tcPr>
            <w:tcW w:w="1200" w:type="dxa"/>
            <w:shd w:val="clear" w:color="auto" w:fill="FFFFFF"/>
            <w:tcMar>
              <w:top w:w="50" w:type="dxa"/>
              <w:left w:w="80" w:type="dxa"/>
              <w:bottom w:w="50" w:type="dxa"/>
              <w:right w:w="80" w:type="dxa"/>
            </w:tcMar>
          </w:tcPr>
          <w:p w14:paraId="205F8C2F" w14:textId="77777777" w:rsidR="00BF60A0" w:rsidRPr="006403F2" w:rsidRDefault="00000000">
            <w:pPr>
              <w:rPr>
                <w:sz w:val="16"/>
                <w:szCs w:val="16"/>
              </w:rPr>
            </w:pPr>
            <w:r w:rsidRPr="006403F2">
              <w:rPr>
                <w:rFonts w:ascii="Aptos" w:hAnsi="Aptos"/>
                <w:b/>
                <w:color w:val="1F2937"/>
                <w:sz w:val="16"/>
                <w:szCs w:val="16"/>
              </w:rPr>
              <w:t>Decision Tree (</w:t>
            </w:r>
            <m:oMath>
              <m:r>
                <m:rPr>
                  <m:nor/>
                </m:rPr>
                <w:rPr>
                  <w:sz w:val="16"/>
                  <w:szCs w:val="16"/>
                </w:rPr>
                <m:t>depth</m:t>
              </m:r>
              <m:r>
                <w:rPr>
                  <w:rFonts w:ascii="Cambria Math" w:hAnsi="Cambria Math"/>
                  <w:sz w:val="16"/>
                  <w:szCs w:val="16"/>
                </w:rPr>
                <m:t>=5</m:t>
              </m:r>
            </m:oMath>
            <w:r w:rsidRPr="006403F2">
              <w:rPr>
                <w:rFonts w:ascii="Aptos" w:hAnsi="Aptos"/>
                <w:b/>
                <w:color w:val="1F2937"/>
                <w:sz w:val="16"/>
                <w:szCs w:val="16"/>
              </w:rPr>
              <w:t>)</w:t>
            </w:r>
          </w:p>
        </w:tc>
        <w:tc>
          <w:tcPr>
            <w:tcW w:w="1200" w:type="dxa"/>
            <w:shd w:val="clear" w:color="auto" w:fill="FFFFFF"/>
            <w:tcMar>
              <w:top w:w="50" w:type="dxa"/>
              <w:left w:w="80" w:type="dxa"/>
              <w:bottom w:w="50" w:type="dxa"/>
              <w:right w:w="80" w:type="dxa"/>
            </w:tcMar>
          </w:tcPr>
          <w:p w14:paraId="0C91B6CD" w14:textId="77777777" w:rsidR="00BF60A0" w:rsidRPr="006403F2" w:rsidRDefault="00000000">
            <w:pPr>
              <w:rPr>
                <w:sz w:val="16"/>
                <w:szCs w:val="16"/>
              </w:rPr>
            </w:pPr>
            <w:r w:rsidRPr="006403F2">
              <w:rPr>
                <w:rFonts w:ascii="Aptos" w:hAnsi="Aptos"/>
                <w:color w:val="1F2937"/>
                <w:sz w:val="16"/>
                <w:szCs w:val="16"/>
              </w:rPr>
              <w:t>Full Feature Suite (16)</w:t>
            </w:r>
          </w:p>
        </w:tc>
        <w:tc>
          <w:tcPr>
            <w:tcW w:w="1200" w:type="dxa"/>
            <w:shd w:val="clear" w:color="auto" w:fill="FFFFFF"/>
            <w:tcMar>
              <w:top w:w="50" w:type="dxa"/>
              <w:left w:w="80" w:type="dxa"/>
              <w:bottom w:w="50" w:type="dxa"/>
              <w:right w:w="80" w:type="dxa"/>
            </w:tcMar>
          </w:tcPr>
          <w:p w14:paraId="4D1E9423" w14:textId="77777777" w:rsidR="00BF60A0" w:rsidRPr="006403F2" w:rsidRDefault="00000000">
            <w:pPr>
              <w:rPr>
                <w:sz w:val="16"/>
                <w:szCs w:val="16"/>
              </w:rPr>
            </w:pPr>
            <w:r w:rsidRPr="006403F2">
              <w:rPr>
                <w:rFonts w:ascii="Aptos" w:hAnsi="Aptos"/>
                <w:color w:val="1F2937"/>
                <w:sz w:val="16"/>
                <w:szCs w:val="16"/>
              </w:rPr>
              <w:t>0.4832</w:t>
            </w:r>
          </w:p>
        </w:tc>
        <w:tc>
          <w:tcPr>
            <w:tcW w:w="1200" w:type="dxa"/>
            <w:shd w:val="clear" w:color="auto" w:fill="FFFFFF"/>
            <w:tcMar>
              <w:top w:w="50" w:type="dxa"/>
              <w:left w:w="80" w:type="dxa"/>
              <w:bottom w:w="50" w:type="dxa"/>
              <w:right w:w="80" w:type="dxa"/>
            </w:tcMar>
          </w:tcPr>
          <w:p w14:paraId="2925EF5D" w14:textId="77777777" w:rsidR="00BF60A0" w:rsidRPr="006403F2" w:rsidRDefault="00000000">
            <w:pPr>
              <w:rPr>
                <w:sz w:val="16"/>
                <w:szCs w:val="16"/>
              </w:rPr>
            </w:pPr>
            <w:r w:rsidRPr="006403F2">
              <w:rPr>
                <w:rFonts w:ascii="Aptos" w:hAnsi="Aptos"/>
                <w:color w:val="1F2937"/>
                <w:sz w:val="16"/>
                <w:szCs w:val="16"/>
              </w:rPr>
              <w:t>5.269</w:t>
            </w:r>
          </w:p>
        </w:tc>
        <w:tc>
          <w:tcPr>
            <w:tcW w:w="1200" w:type="dxa"/>
            <w:shd w:val="clear" w:color="auto" w:fill="FFFFFF"/>
            <w:tcMar>
              <w:top w:w="50" w:type="dxa"/>
              <w:left w:w="80" w:type="dxa"/>
              <w:bottom w:w="50" w:type="dxa"/>
              <w:right w:w="80" w:type="dxa"/>
            </w:tcMar>
          </w:tcPr>
          <w:p w14:paraId="2F5C84CC" w14:textId="77777777" w:rsidR="00BF60A0" w:rsidRPr="006403F2" w:rsidRDefault="00000000">
            <w:pPr>
              <w:rPr>
                <w:sz w:val="16"/>
                <w:szCs w:val="16"/>
              </w:rPr>
            </w:pPr>
            <w:r w:rsidRPr="006403F2">
              <w:rPr>
                <w:rFonts w:ascii="Aptos" w:hAnsi="Aptos"/>
                <w:color w:val="1F2937"/>
                <w:sz w:val="16"/>
                <w:szCs w:val="16"/>
              </w:rPr>
              <w:t>3.113</w:t>
            </w:r>
          </w:p>
        </w:tc>
        <w:tc>
          <w:tcPr>
            <w:tcW w:w="1200" w:type="dxa"/>
            <w:shd w:val="clear" w:color="auto" w:fill="FFFFFF"/>
            <w:tcMar>
              <w:top w:w="50" w:type="dxa"/>
              <w:left w:w="80" w:type="dxa"/>
              <w:bottom w:w="50" w:type="dxa"/>
              <w:right w:w="80" w:type="dxa"/>
            </w:tcMar>
          </w:tcPr>
          <w:p w14:paraId="0B5F60ED" w14:textId="77777777" w:rsidR="00BF60A0" w:rsidRPr="006403F2" w:rsidRDefault="00000000">
            <w:pPr>
              <w:rPr>
                <w:sz w:val="16"/>
                <w:szCs w:val="16"/>
              </w:rPr>
            </w:pPr>
            <w:r w:rsidRPr="006403F2">
              <w:rPr>
                <w:rFonts w:ascii="Aptos" w:hAnsi="Aptos"/>
                <w:color w:val="1F2937"/>
                <w:sz w:val="16"/>
                <w:szCs w:val="16"/>
              </w:rPr>
              <w:t>96.32%</w:t>
            </w:r>
          </w:p>
        </w:tc>
        <w:tc>
          <w:tcPr>
            <w:tcW w:w="1200" w:type="dxa"/>
            <w:shd w:val="clear" w:color="auto" w:fill="FFFFFF"/>
            <w:tcMar>
              <w:top w:w="50" w:type="dxa"/>
              <w:left w:w="80" w:type="dxa"/>
              <w:bottom w:w="50" w:type="dxa"/>
              <w:right w:w="80" w:type="dxa"/>
            </w:tcMar>
          </w:tcPr>
          <w:p w14:paraId="65161D44" w14:textId="77777777" w:rsidR="00BF60A0" w:rsidRPr="006403F2" w:rsidRDefault="00000000">
            <w:pPr>
              <w:rPr>
                <w:sz w:val="16"/>
                <w:szCs w:val="16"/>
              </w:rPr>
            </w:pPr>
            <w:r w:rsidRPr="006403F2">
              <w:rPr>
                <w:rFonts w:ascii="Aptos" w:hAnsi="Aptos"/>
                <w:color w:val="1F2937"/>
                <w:sz w:val="16"/>
                <w:szCs w:val="16"/>
              </w:rPr>
              <w:t>0.9813</w:t>
            </w:r>
          </w:p>
        </w:tc>
        <w:tc>
          <w:tcPr>
            <w:tcW w:w="1200" w:type="dxa"/>
            <w:shd w:val="clear" w:color="auto" w:fill="FFFFFF"/>
            <w:tcMar>
              <w:top w:w="50" w:type="dxa"/>
              <w:left w:w="80" w:type="dxa"/>
              <w:bottom w:w="50" w:type="dxa"/>
              <w:right w:w="80" w:type="dxa"/>
            </w:tcMar>
          </w:tcPr>
          <w:p w14:paraId="1C6DAA3F" w14:textId="77777777" w:rsidR="00BF60A0" w:rsidRPr="006403F2" w:rsidRDefault="00000000">
            <w:pPr>
              <w:rPr>
                <w:sz w:val="16"/>
                <w:szCs w:val="16"/>
              </w:rPr>
            </w:pPr>
            <w:r w:rsidRPr="006403F2">
              <w:rPr>
                <w:rFonts w:ascii="Aptos" w:hAnsi="Aptos"/>
                <w:b/>
                <w:color w:val="1F2937"/>
                <w:sz w:val="16"/>
                <w:szCs w:val="16"/>
              </w:rPr>
              <w:t>0.00%</w:t>
            </w:r>
          </w:p>
        </w:tc>
        <w:tc>
          <w:tcPr>
            <w:tcW w:w="1200" w:type="dxa"/>
            <w:shd w:val="clear" w:color="auto" w:fill="FFFFFF"/>
            <w:tcMar>
              <w:top w:w="50" w:type="dxa"/>
              <w:left w:w="80" w:type="dxa"/>
              <w:bottom w:w="50" w:type="dxa"/>
              <w:right w:w="80" w:type="dxa"/>
            </w:tcMar>
          </w:tcPr>
          <w:p w14:paraId="362905FC" w14:textId="77777777" w:rsidR="00BF60A0" w:rsidRPr="006403F2" w:rsidRDefault="00000000">
            <w:pPr>
              <w:rPr>
                <w:sz w:val="16"/>
                <w:szCs w:val="16"/>
              </w:rPr>
            </w:pPr>
            <w:r w:rsidRPr="006403F2">
              <w:rPr>
                <w:rFonts w:ascii="Aptos" w:hAnsi="Aptos"/>
                <w:color w:val="1F2937"/>
                <w:sz w:val="16"/>
                <w:szCs w:val="16"/>
              </w:rPr>
              <w:t>100.0%</w:t>
            </w:r>
          </w:p>
        </w:tc>
      </w:tr>
      <w:tr w:rsidR="00BF60A0" w:rsidRPr="00C031D2" w14:paraId="1DFED8AF" w14:textId="77777777">
        <w:trPr>
          <w:jc w:val="center"/>
        </w:trPr>
        <w:tc>
          <w:tcPr>
            <w:tcW w:w="1200" w:type="dxa"/>
            <w:shd w:val="clear" w:color="auto" w:fill="F2F2F2"/>
            <w:tcMar>
              <w:top w:w="50" w:type="dxa"/>
              <w:left w:w="80" w:type="dxa"/>
              <w:bottom w:w="50" w:type="dxa"/>
              <w:right w:w="80" w:type="dxa"/>
            </w:tcMar>
          </w:tcPr>
          <w:p w14:paraId="0679A2C2" w14:textId="77777777" w:rsidR="00BF60A0" w:rsidRPr="006403F2" w:rsidRDefault="00000000">
            <w:pPr>
              <w:rPr>
                <w:sz w:val="16"/>
                <w:szCs w:val="16"/>
              </w:rPr>
            </w:pPr>
            <w:r w:rsidRPr="006403F2">
              <w:rPr>
                <w:rFonts w:ascii="Aptos" w:hAnsi="Aptos"/>
                <w:b/>
                <w:color w:val="1F2937"/>
                <w:sz w:val="16"/>
                <w:szCs w:val="16"/>
              </w:rPr>
              <w:t>Gaussian Process (Benchmark)</w:t>
            </w:r>
          </w:p>
        </w:tc>
        <w:tc>
          <w:tcPr>
            <w:tcW w:w="1200" w:type="dxa"/>
            <w:shd w:val="clear" w:color="auto" w:fill="F2F2F2"/>
            <w:tcMar>
              <w:top w:w="50" w:type="dxa"/>
              <w:left w:w="80" w:type="dxa"/>
              <w:bottom w:w="50" w:type="dxa"/>
              <w:right w:w="80" w:type="dxa"/>
            </w:tcMar>
          </w:tcPr>
          <w:p w14:paraId="036598FD" w14:textId="77777777" w:rsidR="00BF60A0" w:rsidRPr="006403F2" w:rsidRDefault="00000000">
            <w:pPr>
              <w:rPr>
                <w:sz w:val="16"/>
                <w:szCs w:val="16"/>
              </w:rPr>
            </w:pPr>
            <w:r w:rsidRPr="006403F2">
              <w:rPr>
                <w:rFonts w:ascii="Aptos" w:hAnsi="Aptos"/>
                <w:color w:val="1F2937"/>
                <w:sz w:val="16"/>
                <w:szCs w:val="16"/>
              </w:rPr>
              <w:t>Full Feature Suite (16)</w:t>
            </w:r>
          </w:p>
        </w:tc>
        <w:tc>
          <w:tcPr>
            <w:tcW w:w="1200" w:type="dxa"/>
            <w:shd w:val="clear" w:color="auto" w:fill="F2F2F2"/>
            <w:tcMar>
              <w:top w:w="50" w:type="dxa"/>
              <w:left w:w="80" w:type="dxa"/>
              <w:bottom w:w="50" w:type="dxa"/>
              <w:right w:w="80" w:type="dxa"/>
            </w:tcMar>
          </w:tcPr>
          <w:p w14:paraId="6BAAD156" w14:textId="77777777" w:rsidR="00BF60A0" w:rsidRPr="006403F2" w:rsidRDefault="00000000">
            <w:pPr>
              <w:rPr>
                <w:sz w:val="16"/>
                <w:szCs w:val="16"/>
              </w:rPr>
            </w:pPr>
            <w:r w:rsidRPr="006403F2">
              <w:rPr>
                <w:rFonts w:ascii="Aptos" w:hAnsi="Aptos"/>
                <w:b/>
                <w:color w:val="1F2937"/>
                <w:sz w:val="16"/>
                <w:szCs w:val="16"/>
              </w:rPr>
              <w:t>0.4840</w:t>
            </w:r>
          </w:p>
        </w:tc>
        <w:tc>
          <w:tcPr>
            <w:tcW w:w="1200" w:type="dxa"/>
            <w:shd w:val="clear" w:color="auto" w:fill="F2F2F2"/>
            <w:tcMar>
              <w:top w:w="50" w:type="dxa"/>
              <w:left w:w="80" w:type="dxa"/>
              <w:bottom w:w="50" w:type="dxa"/>
              <w:right w:w="80" w:type="dxa"/>
            </w:tcMar>
          </w:tcPr>
          <w:p w14:paraId="132DCFA0" w14:textId="77777777" w:rsidR="00BF60A0" w:rsidRPr="006403F2" w:rsidRDefault="00000000">
            <w:pPr>
              <w:rPr>
                <w:sz w:val="16"/>
                <w:szCs w:val="16"/>
              </w:rPr>
            </w:pPr>
            <w:r w:rsidRPr="006403F2">
              <w:rPr>
                <w:rFonts w:ascii="Aptos" w:hAnsi="Aptos"/>
                <w:b/>
                <w:color w:val="1F2937"/>
                <w:sz w:val="16"/>
                <w:szCs w:val="16"/>
              </w:rPr>
              <w:t>5.265</w:t>
            </w:r>
          </w:p>
        </w:tc>
        <w:tc>
          <w:tcPr>
            <w:tcW w:w="1200" w:type="dxa"/>
            <w:shd w:val="clear" w:color="auto" w:fill="F2F2F2"/>
            <w:tcMar>
              <w:top w:w="50" w:type="dxa"/>
              <w:left w:w="80" w:type="dxa"/>
              <w:bottom w:w="50" w:type="dxa"/>
              <w:right w:w="80" w:type="dxa"/>
            </w:tcMar>
          </w:tcPr>
          <w:p w14:paraId="5F82D882" w14:textId="77777777" w:rsidR="00BF60A0" w:rsidRPr="006403F2" w:rsidRDefault="00000000">
            <w:pPr>
              <w:rPr>
                <w:sz w:val="16"/>
                <w:szCs w:val="16"/>
              </w:rPr>
            </w:pPr>
            <w:r w:rsidRPr="006403F2">
              <w:rPr>
                <w:rFonts w:ascii="Aptos" w:hAnsi="Aptos"/>
                <w:color w:val="1F2937"/>
                <w:sz w:val="16"/>
                <w:szCs w:val="16"/>
              </w:rPr>
              <w:t>3.082</w:t>
            </w:r>
          </w:p>
        </w:tc>
        <w:tc>
          <w:tcPr>
            <w:tcW w:w="1200" w:type="dxa"/>
            <w:shd w:val="clear" w:color="auto" w:fill="F2F2F2"/>
            <w:tcMar>
              <w:top w:w="50" w:type="dxa"/>
              <w:left w:w="80" w:type="dxa"/>
              <w:bottom w:w="50" w:type="dxa"/>
              <w:right w:w="80" w:type="dxa"/>
            </w:tcMar>
          </w:tcPr>
          <w:p w14:paraId="39B8D396" w14:textId="77777777" w:rsidR="00BF60A0" w:rsidRPr="006403F2" w:rsidRDefault="00000000">
            <w:pPr>
              <w:rPr>
                <w:sz w:val="16"/>
                <w:szCs w:val="16"/>
              </w:rPr>
            </w:pPr>
            <w:r w:rsidRPr="006403F2">
              <w:rPr>
                <w:rFonts w:ascii="Aptos" w:hAnsi="Aptos"/>
                <w:color w:val="1F2937"/>
                <w:sz w:val="16"/>
                <w:szCs w:val="16"/>
              </w:rPr>
              <w:t>94.52%</w:t>
            </w:r>
          </w:p>
        </w:tc>
        <w:tc>
          <w:tcPr>
            <w:tcW w:w="1200" w:type="dxa"/>
            <w:shd w:val="clear" w:color="auto" w:fill="F2F2F2"/>
            <w:tcMar>
              <w:top w:w="50" w:type="dxa"/>
              <w:left w:w="80" w:type="dxa"/>
              <w:bottom w:w="50" w:type="dxa"/>
              <w:right w:w="80" w:type="dxa"/>
            </w:tcMar>
          </w:tcPr>
          <w:p w14:paraId="0299EB9A" w14:textId="77777777" w:rsidR="00BF60A0" w:rsidRPr="006403F2" w:rsidRDefault="00000000">
            <w:pPr>
              <w:rPr>
                <w:sz w:val="16"/>
                <w:szCs w:val="16"/>
              </w:rPr>
            </w:pPr>
            <w:r w:rsidRPr="006403F2">
              <w:rPr>
                <w:rFonts w:ascii="Aptos" w:hAnsi="Aptos"/>
                <w:color w:val="1F2937"/>
                <w:sz w:val="16"/>
                <w:szCs w:val="16"/>
              </w:rPr>
              <w:t>0.9718</w:t>
            </w:r>
          </w:p>
        </w:tc>
        <w:tc>
          <w:tcPr>
            <w:tcW w:w="1200" w:type="dxa"/>
            <w:shd w:val="clear" w:color="auto" w:fill="F2F2F2"/>
            <w:tcMar>
              <w:top w:w="50" w:type="dxa"/>
              <w:left w:w="80" w:type="dxa"/>
              <w:bottom w:w="50" w:type="dxa"/>
              <w:right w:w="80" w:type="dxa"/>
            </w:tcMar>
          </w:tcPr>
          <w:p w14:paraId="65F018B5" w14:textId="77777777" w:rsidR="00BF60A0" w:rsidRPr="006403F2" w:rsidRDefault="00000000">
            <w:pPr>
              <w:rPr>
                <w:sz w:val="16"/>
                <w:szCs w:val="16"/>
              </w:rPr>
            </w:pPr>
            <w:r w:rsidRPr="006403F2">
              <w:rPr>
                <w:rFonts w:ascii="Aptos" w:hAnsi="Aptos"/>
                <w:color w:val="1F2937"/>
                <w:sz w:val="16"/>
                <w:szCs w:val="16"/>
              </w:rPr>
              <w:t>2.61%</w:t>
            </w:r>
          </w:p>
        </w:tc>
        <w:tc>
          <w:tcPr>
            <w:tcW w:w="1200" w:type="dxa"/>
            <w:shd w:val="clear" w:color="auto" w:fill="F2F2F2"/>
            <w:tcMar>
              <w:top w:w="50" w:type="dxa"/>
              <w:left w:w="80" w:type="dxa"/>
              <w:bottom w:w="50" w:type="dxa"/>
              <w:right w:w="80" w:type="dxa"/>
            </w:tcMar>
          </w:tcPr>
          <w:p w14:paraId="46F0C693" w14:textId="77777777" w:rsidR="00BF60A0" w:rsidRPr="006403F2" w:rsidRDefault="00000000">
            <w:pPr>
              <w:rPr>
                <w:sz w:val="16"/>
                <w:szCs w:val="16"/>
              </w:rPr>
            </w:pPr>
            <w:r w:rsidRPr="006403F2">
              <w:rPr>
                <w:rFonts w:ascii="Aptos" w:hAnsi="Aptos"/>
                <w:color w:val="1F2937"/>
                <w:sz w:val="16"/>
                <w:szCs w:val="16"/>
              </w:rPr>
              <w:t>96.14%</w:t>
            </w:r>
          </w:p>
        </w:tc>
      </w:tr>
      <w:tr w:rsidR="00BF60A0" w:rsidRPr="00C031D2" w14:paraId="364603FC" w14:textId="77777777">
        <w:trPr>
          <w:jc w:val="center"/>
        </w:trPr>
        <w:tc>
          <w:tcPr>
            <w:tcW w:w="1200" w:type="dxa"/>
            <w:shd w:val="clear" w:color="auto" w:fill="FFFFFF"/>
            <w:tcMar>
              <w:top w:w="50" w:type="dxa"/>
              <w:left w:w="80" w:type="dxa"/>
              <w:bottom w:w="50" w:type="dxa"/>
              <w:right w:w="80" w:type="dxa"/>
            </w:tcMar>
          </w:tcPr>
          <w:p w14:paraId="54CB7EE6" w14:textId="77777777" w:rsidR="00BF60A0" w:rsidRPr="006403F2" w:rsidRDefault="00000000">
            <w:pPr>
              <w:rPr>
                <w:sz w:val="16"/>
                <w:szCs w:val="16"/>
              </w:rPr>
            </w:pPr>
            <w:r w:rsidRPr="006403F2">
              <w:rPr>
                <w:rFonts w:ascii="Aptos" w:hAnsi="Aptos"/>
                <w:b/>
                <w:color w:val="1F2937"/>
                <w:sz w:val="16"/>
                <w:szCs w:val="16"/>
              </w:rPr>
              <w:t>Random Forest (</w:t>
            </w:r>
            <m:oMath>
              <m:r>
                <w:rPr>
                  <w:rFonts w:ascii="Cambria Math" w:hAnsi="Cambria Math"/>
                  <w:sz w:val="16"/>
                  <w:szCs w:val="16"/>
                </w:rPr>
                <m:t>B=50</m:t>
              </m:r>
            </m:oMath>
            <w:r w:rsidRPr="006403F2">
              <w:rPr>
                <w:rFonts w:ascii="Aptos" w:hAnsi="Aptos"/>
                <w:b/>
                <w:color w:val="1F2937"/>
                <w:sz w:val="16"/>
                <w:szCs w:val="16"/>
              </w:rPr>
              <w:t>)</w:t>
            </w:r>
          </w:p>
        </w:tc>
        <w:tc>
          <w:tcPr>
            <w:tcW w:w="1200" w:type="dxa"/>
            <w:shd w:val="clear" w:color="auto" w:fill="FFFFFF"/>
            <w:tcMar>
              <w:top w:w="50" w:type="dxa"/>
              <w:left w:w="80" w:type="dxa"/>
              <w:bottom w:w="50" w:type="dxa"/>
              <w:right w:w="80" w:type="dxa"/>
            </w:tcMar>
          </w:tcPr>
          <w:p w14:paraId="1DD028C8" w14:textId="77777777" w:rsidR="00BF60A0" w:rsidRPr="006403F2" w:rsidRDefault="00000000">
            <w:pPr>
              <w:rPr>
                <w:sz w:val="16"/>
                <w:szCs w:val="16"/>
              </w:rPr>
            </w:pPr>
            <w:r w:rsidRPr="006403F2">
              <w:rPr>
                <w:rFonts w:ascii="Aptos" w:hAnsi="Aptos"/>
                <w:color w:val="1F2937"/>
                <w:sz w:val="16"/>
                <w:szCs w:val="16"/>
              </w:rPr>
              <w:t>Full Feature Suite (16)</w:t>
            </w:r>
          </w:p>
        </w:tc>
        <w:tc>
          <w:tcPr>
            <w:tcW w:w="1200" w:type="dxa"/>
            <w:shd w:val="clear" w:color="auto" w:fill="FFFFFF"/>
            <w:tcMar>
              <w:top w:w="50" w:type="dxa"/>
              <w:left w:w="80" w:type="dxa"/>
              <w:bottom w:w="50" w:type="dxa"/>
              <w:right w:w="80" w:type="dxa"/>
            </w:tcMar>
          </w:tcPr>
          <w:p w14:paraId="55B9315C" w14:textId="77777777" w:rsidR="00BF60A0" w:rsidRPr="006403F2" w:rsidRDefault="00000000">
            <w:pPr>
              <w:rPr>
                <w:sz w:val="16"/>
                <w:szCs w:val="16"/>
              </w:rPr>
            </w:pPr>
            <w:r w:rsidRPr="006403F2">
              <w:rPr>
                <w:rFonts w:ascii="Aptos" w:hAnsi="Aptos"/>
                <w:color w:val="1F2937"/>
                <w:sz w:val="16"/>
                <w:szCs w:val="16"/>
              </w:rPr>
              <w:t>0.4730</w:t>
            </w:r>
          </w:p>
        </w:tc>
        <w:tc>
          <w:tcPr>
            <w:tcW w:w="1200" w:type="dxa"/>
            <w:shd w:val="clear" w:color="auto" w:fill="FFFFFF"/>
            <w:tcMar>
              <w:top w:w="50" w:type="dxa"/>
              <w:left w:w="80" w:type="dxa"/>
              <w:bottom w:w="50" w:type="dxa"/>
              <w:right w:w="80" w:type="dxa"/>
            </w:tcMar>
          </w:tcPr>
          <w:p w14:paraId="3CA772CF" w14:textId="77777777" w:rsidR="00BF60A0" w:rsidRPr="006403F2" w:rsidRDefault="00000000">
            <w:pPr>
              <w:rPr>
                <w:sz w:val="16"/>
                <w:szCs w:val="16"/>
              </w:rPr>
            </w:pPr>
            <w:r w:rsidRPr="006403F2">
              <w:rPr>
                <w:rFonts w:ascii="Aptos" w:hAnsi="Aptos"/>
                <w:color w:val="1F2937"/>
                <w:sz w:val="16"/>
                <w:szCs w:val="16"/>
              </w:rPr>
              <w:t>5.321</w:t>
            </w:r>
          </w:p>
        </w:tc>
        <w:tc>
          <w:tcPr>
            <w:tcW w:w="1200" w:type="dxa"/>
            <w:shd w:val="clear" w:color="auto" w:fill="FFFFFF"/>
            <w:tcMar>
              <w:top w:w="50" w:type="dxa"/>
              <w:left w:w="80" w:type="dxa"/>
              <w:bottom w:w="50" w:type="dxa"/>
              <w:right w:w="80" w:type="dxa"/>
            </w:tcMar>
          </w:tcPr>
          <w:p w14:paraId="7EEC479C" w14:textId="77777777" w:rsidR="00BF60A0" w:rsidRPr="006403F2" w:rsidRDefault="00000000">
            <w:pPr>
              <w:rPr>
                <w:sz w:val="16"/>
                <w:szCs w:val="16"/>
              </w:rPr>
            </w:pPr>
            <w:r w:rsidRPr="006403F2">
              <w:rPr>
                <w:rFonts w:ascii="Aptos" w:hAnsi="Aptos"/>
                <w:b/>
                <w:color w:val="1F2937"/>
                <w:sz w:val="16"/>
                <w:szCs w:val="16"/>
              </w:rPr>
              <w:t>3.071</w:t>
            </w:r>
          </w:p>
        </w:tc>
        <w:tc>
          <w:tcPr>
            <w:tcW w:w="1200" w:type="dxa"/>
            <w:shd w:val="clear" w:color="auto" w:fill="FFFFFF"/>
            <w:tcMar>
              <w:top w:w="50" w:type="dxa"/>
              <w:left w:w="80" w:type="dxa"/>
              <w:bottom w:w="50" w:type="dxa"/>
              <w:right w:w="80" w:type="dxa"/>
            </w:tcMar>
          </w:tcPr>
          <w:p w14:paraId="498438C3" w14:textId="77777777" w:rsidR="00BF60A0" w:rsidRPr="006403F2" w:rsidRDefault="00000000">
            <w:pPr>
              <w:rPr>
                <w:sz w:val="16"/>
                <w:szCs w:val="16"/>
              </w:rPr>
            </w:pPr>
            <w:r w:rsidRPr="006403F2">
              <w:rPr>
                <w:rFonts w:ascii="Aptos" w:hAnsi="Aptos"/>
                <w:color w:val="1F2937"/>
                <w:sz w:val="16"/>
                <w:szCs w:val="16"/>
              </w:rPr>
              <w:t>96.32%</w:t>
            </w:r>
          </w:p>
        </w:tc>
        <w:tc>
          <w:tcPr>
            <w:tcW w:w="1200" w:type="dxa"/>
            <w:shd w:val="clear" w:color="auto" w:fill="FFFFFF"/>
            <w:tcMar>
              <w:top w:w="50" w:type="dxa"/>
              <w:left w:w="80" w:type="dxa"/>
              <w:bottom w:w="50" w:type="dxa"/>
              <w:right w:w="80" w:type="dxa"/>
            </w:tcMar>
          </w:tcPr>
          <w:p w14:paraId="70826BE0" w14:textId="77777777" w:rsidR="00BF60A0" w:rsidRPr="006403F2" w:rsidRDefault="00000000">
            <w:pPr>
              <w:rPr>
                <w:sz w:val="16"/>
                <w:szCs w:val="16"/>
              </w:rPr>
            </w:pPr>
            <w:r w:rsidRPr="006403F2">
              <w:rPr>
                <w:rFonts w:ascii="Aptos" w:hAnsi="Aptos"/>
                <w:color w:val="1F2937"/>
                <w:sz w:val="16"/>
                <w:szCs w:val="16"/>
              </w:rPr>
              <w:t>0.9813</w:t>
            </w:r>
          </w:p>
        </w:tc>
        <w:tc>
          <w:tcPr>
            <w:tcW w:w="1200" w:type="dxa"/>
            <w:shd w:val="clear" w:color="auto" w:fill="FFFFFF"/>
            <w:tcMar>
              <w:top w:w="50" w:type="dxa"/>
              <w:left w:w="80" w:type="dxa"/>
              <w:bottom w:w="50" w:type="dxa"/>
              <w:right w:w="80" w:type="dxa"/>
            </w:tcMar>
          </w:tcPr>
          <w:p w14:paraId="567164D0" w14:textId="77777777" w:rsidR="00BF60A0" w:rsidRPr="006403F2" w:rsidRDefault="00000000">
            <w:pPr>
              <w:rPr>
                <w:sz w:val="16"/>
                <w:szCs w:val="16"/>
              </w:rPr>
            </w:pPr>
            <w:r w:rsidRPr="006403F2">
              <w:rPr>
                <w:rFonts w:ascii="Aptos" w:hAnsi="Aptos"/>
                <w:b/>
                <w:color w:val="1F2937"/>
                <w:sz w:val="16"/>
                <w:szCs w:val="16"/>
              </w:rPr>
              <w:t>0.00%</w:t>
            </w:r>
          </w:p>
        </w:tc>
        <w:tc>
          <w:tcPr>
            <w:tcW w:w="1200" w:type="dxa"/>
            <w:shd w:val="clear" w:color="auto" w:fill="FFFFFF"/>
            <w:tcMar>
              <w:top w:w="50" w:type="dxa"/>
              <w:left w:w="80" w:type="dxa"/>
              <w:bottom w:w="50" w:type="dxa"/>
              <w:right w:w="80" w:type="dxa"/>
            </w:tcMar>
          </w:tcPr>
          <w:p w14:paraId="573563E4" w14:textId="77777777" w:rsidR="00BF60A0" w:rsidRPr="006403F2" w:rsidRDefault="00000000">
            <w:pPr>
              <w:rPr>
                <w:sz w:val="16"/>
                <w:szCs w:val="16"/>
              </w:rPr>
            </w:pPr>
            <w:r w:rsidRPr="006403F2">
              <w:rPr>
                <w:rFonts w:ascii="Aptos" w:hAnsi="Aptos"/>
                <w:color w:val="1F2937"/>
                <w:sz w:val="16"/>
                <w:szCs w:val="16"/>
              </w:rPr>
              <w:t>100.0%</w:t>
            </w:r>
          </w:p>
        </w:tc>
      </w:tr>
    </w:tbl>
    <w:p w14:paraId="09B14F01" w14:textId="77777777" w:rsidR="00BF60A0" w:rsidRPr="00C031D2" w:rsidRDefault="00BF60A0" w:rsidP="006403F2">
      <w:pPr>
        <w:spacing w:before="120" w:after="40"/>
      </w:pPr>
    </w:p>
    <w:p w14:paraId="72308472" w14:textId="77777777" w:rsidR="00BF60A0" w:rsidRPr="00C031D2" w:rsidRDefault="00000000" w:rsidP="006403F2">
      <w:pPr>
        <w:jc w:val="center"/>
      </w:pPr>
      <w:r w:rsidRPr="00C031D2">
        <w:rPr>
          <w:noProof/>
        </w:rPr>
        <w:drawing>
          <wp:inline distT="0" distB="0" distL="0" distR="0" wp14:anchorId="2D13259B" wp14:editId="5E116E5D">
            <wp:extent cx="4453246" cy="4453246"/>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ity_plots_comparison.png"/>
                    <pic:cNvPicPr/>
                  </pic:nvPicPr>
                  <pic:blipFill>
                    <a:blip r:embed="rId15"/>
                    <a:stretch>
                      <a:fillRect/>
                    </a:stretch>
                  </pic:blipFill>
                  <pic:spPr>
                    <a:xfrm>
                      <a:off x="0" y="0"/>
                      <a:ext cx="4459327" cy="4459327"/>
                    </a:xfrm>
                    <a:prstGeom prst="rect">
                      <a:avLst/>
                    </a:prstGeom>
                  </pic:spPr>
                </pic:pic>
              </a:graphicData>
            </a:graphic>
          </wp:inline>
        </w:drawing>
      </w:r>
    </w:p>
    <w:p w14:paraId="4A55F443" w14:textId="77777777" w:rsidR="00BF60A0" w:rsidRPr="00C031D2" w:rsidRDefault="00000000">
      <w:pPr>
        <w:spacing w:before="40" w:after="120"/>
        <w:jc w:val="center"/>
      </w:pPr>
      <w:r w:rsidRPr="00C031D2">
        <w:rPr>
          <w:rFonts w:ascii="Aptos" w:hAnsi="Aptos"/>
          <w:i/>
          <w:color w:val="4B5563"/>
          <w:sz w:val="16"/>
        </w:rPr>
        <w:t>Figure 4: Parity comparison of actual vs predicted headcount across all candidate ML models.</w:t>
      </w:r>
    </w:p>
    <w:p w14:paraId="5E888914" w14:textId="77777777" w:rsidR="00BF60A0" w:rsidRPr="00C031D2" w:rsidRDefault="00000000">
      <w:pPr>
        <w:keepNext/>
        <w:shd w:val="clear" w:color="auto" w:fill="D9D9D9"/>
        <w:spacing w:before="140" w:after="40"/>
      </w:pPr>
      <w:r w:rsidRPr="00C031D2">
        <w:rPr>
          <w:rFonts w:ascii="Aptos" w:hAnsi="Aptos"/>
          <w:b/>
          <w:color w:val="000000"/>
          <w:sz w:val="19"/>
        </w:rPr>
        <w:t>4.3 Validation of Numerical Derivative Features</w:t>
      </w:r>
    </w:p>
    <w:p w14:paraId="36FF9CD5" w14:textId="77777777" w:rsidR="00BF60A0" w:rsidRPr="00C031D2" w:rsidRDefault="00000000">
      <w:pPr>
        <w:spacing w:after="60" w:line="269" w:lineRule="auto"/>
      </w:pPr>
      <w:r w:rsidRPr="00C031D2">
        <w:rPr>
          <w:rFonts w:ascii="Aptos" w:hAnsi="Aptos"/>
          <w:color w:val="1F2937"/>
          <w:sz w:val="19"/>
        </w:rPr>
        <w:t xml:space="preserve">The baseline KNN model achieves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031D2">
        <w:rPr>
          <w:rFonts w:ascii="Aptos" w:hAnsi="Aptos"/>
          <w:color w:val="1F2937"/>
          <w:sz w:val="19"/>
        </w:rPr>
        <w:t xml:space="preserve"> of only </w:t>
      </w:r>
      <m:oMath>
        <m:r>
          <w:rPr>
            <w:rFonts w:ascii="Cambria Math" w:hAnsi="Cambria Math"/>
          </w:rPr>
          <m:t>0.1305</m:t>
        </m:r>
      </m:oMath>
      <w:r w:rsidRPr="00C031D2">
        <w:rPr>
          <w:rFonts w:ascii="Aptos" w:hAnsi="Aptos"/>
          <w:color w:val="1F2937"/>
          <w:sz w:val="19"/>
        </w:rPr>
        <w:t xml:space="preserve"> (</w:t>
      </w:r>
      <m:oMath>
        <m:r>
          <m:rPr>
            <m:nor/>
          </m:rPr>
          <m:t>RMSE</m:t>
        </m:r>
        <m:r>
          <w:rPr>
            <w:rFonts w:ascii="Cambria Math" w:hAnsi="Cambria Math"/>
          </w:rPr>
          <m:t>=6.834</m:t>
        </m:r>
      </m:oMath>
      <w:r w:rsidRPr="00C031D2">
        <w:rPr>
          <w:rFonts w:ascii="Aptos" w:hAnsi="Aptos"/>
          <w:color w:val="1F2937"/>
          <w:sz w:val="19"/>
        </w:rPr>
        <w:t>). Incorporating numerical derivatives (</w:t>
      </w:r>
      <m:oMath>
        <m:f>
          <m:fPr>
            <m:ctrlPr>
              <w:rPr>
                <w:rFonts w:ascii="Cambria Math" w:hAnsi="Cambria Math"/>
              </w:rPr>
            </m:ctrlPr>
          </m:fPr>
          <m:num>
            <m:r>
              <w:rPr>
                <w:rFonts w:ascii="Cambria Math" w:hAnsi="Cambria Math"/>
              </w:rPr>
              <m:t>d[C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num>
          <m:den>
            <m:r>
              <w:rPr>
                <w:rFonts w:ascii="Cambria Math" w:hAnsi="Cambria Math"/>
              </w:rPr>
              <m:t>dt</m:t>
            </m:r>
          </m:den>
        </m:f>
      </m:oMath>
      <w:r w:rsidRPr="00C031D2">
        <w:rPr>
          <w:rFonts w:ascii="Aptos" w:hAnsi="Aptos"/>
          <w:color w:val="1F2937"/>
          <w:sz w:val="19"/>
        </w:rPr>
        <w:t xml:space="preserve">, </w:t>
      </w:r>
      <m:oMath>
        <m:f>
          <m:fPr>
            <m:ctrlPr>
              <w:rPr>
                <w:rFonts w:ascii="Cambria Math" w:hAnsi="Cambria Math"/>
              </w:rPr>
            </m:ctrlPr>
          </m:fPr>
          <m:num>
            <m:r>
              <w:rPr>
                <w:rFonts w:ascii="Cambria Math" w:hAnsi="Cambria Math"/>
              </w:rPr>
              <m:t>dT</m:t>
            </m:r>
          </m:num>
          <m:den>
            <m:r>
              <w:rPr>
                <w:rFonts w:ascii="Cambria Math" w:hAnsi="Cambria Math"/>
              </w:rPr>
              <m:t>dt</m:t>
            </m:r>
          </m:den>
        </m:f>
      </m:oMath>
      <w:r w:rsidRPr="00C031D2">
        <w:rPr>
          <w:rFonts w:ascii="Aptos" w:hAnsi="Aptos"/>
          <w:color w:val="1F2937"/>
          <w:sz w:val="19"/>
        </w:rPr>
        <w:t>) and quadrature dosage (</w:t>
      </w:r>
      <m:oMath>
        <m:r>
          <w:rPr>
            <w:rFonts w:ascii="Cambria Math" w:hAnsi="Cambria Math"/>
          </w:rPr>
          <m:t>∫ΔCdt</m:t>
        </m:r>
      </m:oMath>
      <w:r w:rsidRPr="00C031D2">
        <w:rPr>
          <w:rFonts w:ascii="Aptos" w:hAnsi="Aptos"/>
          <w:color w:val="1F2937"/>
          <w:sz w:val="19"/>
        </w:rPr>
        <w:t xml:space="preserve">) improves predictive variance explanation by </w:t>
      </w:r>
      <w:r w:rsidRPr="00C031D2">
        <w:rPr>
          <w:rFonts w:ascii="Aptos" w:hAnsi="Aptos"/>
          <w:b/>
          <w:color w:val="1F2937"/>
          <w:sz w:val="19"/>
        </w:rPr>
        <w:t>+271%</w:t>
      </w:r>
      <w:r w:rsidRPr="00C031D2">
        <w:rPr>
          <w:rFonts w:ascii="Aptos" w:hAnsi="Aptos"/>
          <w:color w:val="1F2937"/>
          <w:sz w:val="19"/>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031D2">
        <w:rPr>
          <w:rFonts w:ascii="Aptos" w:hAnsi="Aptos"/>
          <w:color w:val="1F2937"/>
          <w:sz w:val="19"/>
        </w:rPr>
        <w:t xml:space="preserve"> increases to </w:t>
      </w:r>
      <m:oMath>
        <m:r>
          <w:rPr>
            <w:rFonts w:ascii="Cambria Math" w:hAnsi="Cambria Math"/>
          </w:rPr>
          <m:t>0.4840</m:t>
        </m:r>
      </m:oMath>
      <w:r w:rsidRPr="00C031D2">
        <w:rPr>
          <w:rFonts w:ascii="Aptos" w:hAnsi="Aptos"/>
          <w:color w:val="1F2937"/>
          <w:sz w:val="19"/>
        </w:rPr>
        <w:t xml:space="preserve">, reducing RMSE to </w:t>
      </w:r>
      <m:oMath>
        <m:r>
          <w:rPr>
            <w:rFonts w:ascii="Cambria Math" w:hAnsi="Cambria Math"/>
          </w:rPr>
          <m:t>5.265</m:t>
        </m:r>
      </m:oMath>
      <w:r w:rsidRPr="00C031D2">
        <w:rPr>
          <w:rFonts w:ascii="Aptos" w:hAnsi="Aptos"/>
          <w:color w:val="1F2937"/>
          <w:sz w:val="19"/>
        </w:rPr>
        <w:t xml:space="preserve"> people), directly overcoming the building's ventilation lag.</w:t>
      </w:r>
    </w:p>
    <w:p w14:paraId="073065AF" w14:textId="77777777" w:rsidR="00BF60A0" w:rsidRPr="00C031D2" w:rsidRDefault="00000000">
      <w:pPr>
        <w:keepNext/>
        <w:shd w:val="clear" w:color="auto" w:fill="D9D9D9"/>
        <w:spacing w:before="140" w:after="40"/>
      </w:pPr>
      <w:r w:rsidRPr="00C031D2">
        <w:rPr>
          <w:rFonts w:ascii="Aptos" w:hAnsi="Aptos"/>
          <w:b/>
          <w:color w:val="000000"/>
          <w:sz w:val="19"/>
        </w:rPr>
        <w:t>4.4 Operational Safety Validation: Zero False Negative Verification</w:t>
      </w:r>
    </w:p>
    <w:p w14:paraId="66B996EE" w14:textId="44456E8D" w:rsidR="00BF60A0" w:rsidRPr="00C031D2" w:rsidRDefault="00000000">
      <w:pPr>
        <w:spacing w:after="60" w:line="269" w:lineRule="auto"/>
      </w:pPr>
      <w:r w:rsidRPr="00C031D2">
        <w:rPr>
          <w:rFonts w:ascii="Aptos" w:hAnsi="Aptos"/>
          <w:color w:val="1F2937"/>
          <w:sz w:val="19"/>
        </w:rPr>
        <w:t xml:space="preserve">In institutional facility operations, an </w:t>
      </w:r>
      <w:r w:rsidRPr="00C031D2">
        <w:rPr>
          <w:rFonts w:ascii="Aptos" w:hAnsi="Aptos"/>
          <w:b/>
          <w:color w:val="1F2937"/>
          <w:sz w:val="19"/>
        </w:rPr>
        <w:t>operational false negative</w:t>
      </w:r>
      <w:r w:rsidRPr="00C031D2">
        <w:rPr>
          <w:rFonts w:ascii="Aptos" w:hAnsi="Aptos"/>
          <w:color w:val="1F2937"/>
          <w:sz w:val="19"/>
        </w:rPr>
        <w:t xml:space="preserve"> (predicting zero occupants when the room is actively occupied) prompts the BMS to shut fresh air dampers, suffocating the room with </w:t>
      </w:r>
      <w:r w:rsidR="006403F2" w:rsidRPr="00C031D2">
        <w:rPr>
          <w:rFonts w:ascii="Aptos" w:hAnsi="Aptos"/>
          <w:color w:val="1F2937"/>
          <w:sz w:val="19"/>
        </w:rPr>
        <w:t>bioeffluents</w:t>
      </w:r>
      <w:r w:rsidRPr="00C031D2">
        <w:rPr>
          <w:rFonts w:ascii="Aptos" w:hAnsi="Aptos"/>
          <w:color w:val="1F2937"/>
          <w:sz w:val="19"/>
        </w:rPr>
        <w:t xml:space="preserve">. As documented in Table </w:t>
      </w:r>
      <w:r w:rsidR="006403F2">
        <w:rPr>
          <w:rFonts w:ascii="Aptos" w:hAnsi="Aptos"/>
          <w:color w:val="1F2937"/>
          <w:sz w:val="19"/>
        </w:rPr>
        <w:t>2</w:t>
      </w:r>
      <w:r w:rsidRPr="00C031D2">
        <w:rPr>
          <w:rFonts w:ascii="Aptos" w:hAnsi="Aptos"/>
          <w:color w:val="1F2937"/>
          <w:sz w:val="19"/>
        </w:rPr>
        <w:t xml:space="preserve"> and Figure 5:</w:t>
      </w:r>
    </w:p>
    <w:p w14:paraId="78E016AD" w14:textId="77777777" w:rsidR="00BF60A0" w:rsidRPr="00C031D2" w:rsidRDefault="00000000">
      <w:pPr>
        <w:pStyle w:val="ListBullet"/>
        <w:spacing w:after="40" w:line="269" w:lineRule="auto"/>
      </w:pPr>
      <w:r w:rsidRPr="00C031D2">
        <w:rPr>
          <w:rFonts w:ascii="Aptos" w:hAnsi="Aptos"/>
          <w:color w:val="1F2937"/>
          <w:sz w:val="19"/>
        </w:rPr>
        <w:lastRenderedPageBreak/>
        <w:t xml:space="preserve">Baseline KNN incurs a </w:t>
      </w:r>
      <w:r w:rsidRPr="00C031D2">
        <w:rPr>
          <w:rFonts w:ascii="Aptos" w:hAnsi="Aptos"/>
          <w:b/>
          <w:color w:val="1F2937"/>
          <w:sz w:val="19"/>
        </w:rPr>
        <w:t>1.88% False Negative Rate</w:t>
      </w:r>
      <w:r w:rsidRPr="00C031D2">
        <w:rPr>
          <w:rFonts w:ascii="Aptos" w:hAnsi="Aptos"/>
          <w:color w:val="1F2937"/>
          <w:sz w:val="19"/>
        </w:rPr>
        <w:t xml:space="preserve"> during operational hours.</w:t>
      </w:r>
    </w:p>
    <w:p w14:paraId="47D2F278" w14:textId="77777777" w:rsidR="00BF60A0" w:rsidRPr="00C031D2" w:rsidRDefault="00000000">
      <w:pPr>
        <w:pStyle w:val="ListBullet"/>
        <w:spacing w:after="40" w:line="269" w:lineRule="auto"/>
      </w:pPr>
      <w:r w:rsidRPr="00C031D2">
        <w:rPr>
          <w:rFonts w:ascii="Aptos" w:hAnsi="Aptos"/>
          <w:color w:val="1F2937"/>
          <w:sz w:val="19"/>
        </w:rPr>
        <w:t xml:space="preserve">The exploratory Gaussian Process benchmark incurs a </w:t>
      </w:r>
      <w:r w:rsidRPr="00C031D2">
        <w:rPr>
          <w:rFonts w:ascii="Aptos" w:hAnsi="Aptos"/>
          <w:b/>
          <w:color w:val="1F2937"/>
          <w:sz w:val="19"/>
        </w:rPr>
        <w:t>2.61% False Negative Rate</w:t>
      </w:r>
      <w:r w:rsidRPr="00C031D2">
        <w:rPr>
          <w:rFonts w:ascii="Aptos" w:hAnsi="Aptos"/>
          <w:color w:val="1F2937"/>
          <w:sz w:val="19"/>
        </w:rPr>
        <w:t xml:space="preserve"> due to Gaussian tail regression behaviour.</w:t>
      </w:r>
    </w:p>
    <w:p w14:paraId="02ACB6BF" w14:textId="0ABCB779" w:rsidR="00BF60A0" w:rsidRPr="00C031D2" w:rsidRDefault="00000000">
      <w:pPr>
        <w:pStyle w:val="ListBullet"/>
        <w:spacing w:after="40" w:line="269" w:lineRule="auto"/>
      </w:pPr>
      <w:r w:rsidRPr="00C031D2">
        <w:rPr>
          <w:rFonts w:ascii="Aptos" w:hAnsi="Aptos"/>
          <w:color w:val="1F2937"/>
          <w:sz w:val="19"/>
        </w:rPr>
        <w:t xml:space="preserve">The </w:t>
      </w:r>
      <w:r w:rsidRPr="00C031D2">
        <w:rPr>
          <w:rFonts w:ascii="Aptos" w:hAnsi="Aptos"/>
          <w:b/>
          <w:color w:val="1F2937"/>
          <w:sz w:val="19"/>
        </w:rPr>
        <w:t>Decision Tree and Random Forest achieve a 0.00% False Negative Rate</w:t>
      </w:r>
      <w:r w:rsidRPr="00C031D2">
        <w:rPr>
          <w:rFonts w:ascii="Aptos" w:hAnsi="Aptos"/>
          <w:color w:val="1F2937"/>
          <w:sz w:val="19"/>
        </w:rPr>
        <w:t xml:space="preserve"> during operating hours, guaranteeing continuous ventilation compliance.</w:t>
      </w:r>
    </w:p>
    <w:p w14:paraId="36EB6600" w14:textId="77777777" w:rsidR="00BF60A0" w:rsidRPr="00C031D2" w:rsidRDefault="00BF60A0">
      <w:pPr>
        <w:spacing w:before="120" w:after="40"/>
        <w:jc w:val="center"/>
      </w:pPr>
    </w:p>
    <w:p w14:paraId="7FB4D2B5" w14:textId="77777777" w:rsidR="00BF60A0" w:rsidRPr="00C031D2" w:rsidRDefault="00000000" w:rsidP="006403F2">
      <w:pPr>
        <w:jc w:val="center"/>
      </w:pPr>
      <w:r w:rsidRPr="00C031D2">
        <w:rPr>
          <w:noProof/>
        </w:rPr>
        <w:drawing>
          <wp:inline distT="0" distB="0" distL="0" distR="0" wp14:anchorId="73BB31C2" wp14:editId="6F70D569">
            <wp:extent cx="512064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operational_confusion_matrices.png"/>
                    <pic:cNvPicPr/>
                  </pic:nvPicPr>
                  <pic:blipFill>
                    <a:blip r:embed="rId16"/>
                    <a:stretch>
                      <a:fillRect/>
                    </a:stretch>
                  </pic:blipFill>
                  <pic:spPr>
                    <a:xfrm>
                      <a:off x="0" y="0"/>
                      <a:ext cx="5120640" cy="2094807"/>
                    </a:xfrm>
                    <a:prstGeom prst="rect">
                      <a:avLst/>
                    </a:prstGeom>
                  </pic:spPr>
                </pic:pic>
              </a:graphicData>
            </a:graphic>
          </wp:inline>
        </w:drawing>
      </w:r>
    </w:p>
    <w:p w14:paraId="57047040" w14:textId="77777777" w:rsidR="00BF60A0" w:rsidRPr="00C031D2" w:rsidRDefault="00000000">
      <w:pPr>
        <w:spacing w:before="40" w:after="120"/>
        <w:jc w:val="center"/>
      </w:pPr>
      <w:r w:rsidRPr="00C031D2">
        <w:rPr>
          <w:rFonts w:ascii="Aptos" w:hAnsi="Aptos"/>
          <w:i/>
          <w:color w:val="4B5563"/>
          <w:sz w:val="16"/>
        </w:rPr>
        <w:t>Figure 5: Operational confusion matrices and zero false-negative verification during working hours.</w:t>
      </w:r>
    </w:p>
    <w:p w14:paraId="605322E3" w14:textId="77777777" w:rsidR="00BF60A0" w:rsidRPr="00C031D2" w:rsidRDefault="00000000">
      <w:pPr>
        <w:keepNext/>
        <w:shd w:val="clear" w:color="auto" w:fill="D9D9D9"/>
        <w:spacing w:before="140" w:after="40"/>
      </w:pPr>
      <w:r w:rsidRPr="00C031D2">
        <w:rPr>
          <w:rFonts w:ascii="Aptos" w:hAnsi="Aptos"/>
          <w:b/>
          <w:color w:val="000000"/>
          <w:sz w:val="19"/>
        </w:rPr>
        <w:t>4.5 Domain Bounding, Stress-Testing and What Validation Cannot Establish</w:t>
      </w:r>
    </w:p>
    <w:p w14:paraId="706E3DEC" w14:textId="3B856182" w:rsidR="00BF60A0" w:rsidRPr="00C031D2" w:rsidRDefault="00000000" w:rsidP="006403F2">
      <w:pPr>
        <w:spacing w:after="60" w:line="269" w:lineRule="auto"/>
      </w:pPr>
      <w:r w:rsidRPr="00C031D2">
        <w:rPr>
          <w:rFonts w:ascii="Aptos" w:hAnsi="Aptos"/>
          <w:color w:val="1F2937"/>
          <w:sz w:val="19"/>
        </w:rPr>
        <w:t xml:space="preserve">A dual-layer </w:t>
      </w:r>
      <w:r w:rsidRPr="00C031D2">
        <w:rPr>
          <w:rFonts w:ascii="Aptos" w:hAnsi="Aptos"/>
          <w:b/>
          <w:color w:val="1F2937"/>
          <w:sz w:val="19"/>
        </w:rPr>
        <w:t>Out</w:t>
      </w:r>
      <w:r w:rsidR="006403F2">
        <w:rPr>
          <w:rFonts w:ascii="Aptos" w:hAnsi="Aptos"/>
          <w:b/>
          <w:color w:val="1F2937"/>
          <w:sz w:val="19"/>
        </w:rPr>
        <w:t>-</w:t>
      </w:r>
      <w:r w:rsidRPr="00C031D2">
        <w:rPr>
          <w:rFonts w:ascii="Aptos" w:hAnsi="Aptos"/>
          <w:b/>
          <w:color w:val="1F2937"/>
          <w:sz w:val="19"/>
        </w:rPr>
        <w:t>Of</w:t>
      </w:r>
      <w:r w:rsidR="006403F2">
        <w:rPr>
          <w:rFonts w:ascii="Aptos" w:hAnsi="Aptos"/>
          <w:b/>
          <w:color w:val="1F2937"/>
          <w:sz w:val="19"/>
        </w:rPr>
        <w:t>-</w:t>
      </w:r>
      <w:r w:rsidRPr="00C031D2">
        <w:rPr>
          <w:rFonts w:ascii="Aptos" w:hAnsi="Aptos"/>
          <w:b/>
          <w:color w:val="1F2937"/>
          <w:sz w:val="19"/>
        </w:rPr>
        <w:t>Distribution</w:t>
      </w:r>
      <w:r w:rsidR="006403F2">
        <w:rPr>
          <w:rFonts w:ascii="Aptos" w:hAnsi="Aptos"/>
          <w:b/>
          <w:color w:val="1F2937"/>
          <w:sz w:val="19"/>
        </w:rPr>
        <w:t xml:space="preserve"> </w:t>
      </w:r>
      <w:r w:rsidRPr="00C031D2">
        <w:rPr>
          <w:rFonts w:ascii="Aptos" w:hAnsi="Aptos"/>
          <w:b/>
          <w:color w:val="1F2937"/>
          <w:sz w:val="19"/>
        </w:rPr>
        <w:t>Detector</w:t>
      </w:r>
      <w:r w:rsidRPr="00C031D2">
        <w:rPr>
          <w:rFonts w:ascii="Aptos" w:hAnsi="Aptos"/>
          <w:color w:val="1F2937"/>
          <w:sz w:val="19"/>
        </w:rPr>
        <w:t xml:space="preserve"> flags anomalies: physical domain clamping </w:t>
      </w:r>
      <m:oMath>
        <m:d>
          <m:dPr>
            <m:begChr m:val="["/>
            <m:endChr m:val="]"/>
            <m:ctrlPr>
              <w:rPr>
                <w:rFonts w:ascii="Cambria Math" w:hAnsi="Cambria Math"/>
                <w:sz w:val="19"/>
                <w:szCs w:val="19"/>
              </w:rPr>
            </m:ctrlPr>
          </m:dPr>
          <m:e>
            <m:r>
              <w:rPr>
                <w:rFonts w:ascii="Cambria Math" w:hAnsi="Cambria Math"/>
                <w:sz w:val="19"/>
                <w:szCs w:val="19"/>
              </w:rPr>
              <m:t>min,max</m:t>
            </m:r>
          </m:e>
        </m:d>
      </m:oMath>
      <w:r w:rsidRPr="00C031D2">
        <w:rPr>
          <w:rFonts w:ascii="Aptos" w:hAnsi="Aptos"/>
          <w:color w:val="1F2937"/>
          <w:sz w:val="19"/>
        </w:rPr>
        <w:t xml:space="preserve"> and Mahalanobis / Z-score filter (</w:t>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q,k</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k</m:t>
                    </m:r>
                  </m:sub>
                </m:sSub>
              </m:e>
            </m:d>
          </m:num>
          <m:den>
            <m:sSub>
              <m:sSubPr>
                <m:ctrlPr>
                  <w:rPr>
                    <w:rFonts w:ascii="Cambria Math" w:hAnsi="Cambria Math"/>
                  </w:rPr>
                </m:ctrlPr>
              </m:sSubPr>
              <m:e>
                <m:r>
                  <w:rPr>
                    <w:rFonts w:ascii="Cambria Math" w:hAnsi="Cambria Math"/>
                  </w:rPr>
                  <m:t>σ</m:t>
                </m:r>
              </m:e>
              <m:sub>
                <m:r>
                  <w:rPr>
                    <w:rFonts w:ascii="Cambria Math" w:hAnsi="Cambria Math"/>
                  </w:rPr>
                  <m:t>k</m:t>
                </m:r>
              </m:sub>
            </m:sSub>
          </m:den>
        </m:f>
        <m:r>
          <w:rPr>
            <w:rFonts w:ascii="Cambria Math" w:hAnsi="Cambria Math"/>
          </w:rPr>
          <m:t>&gt;6.0</m:t>
        </m:r>
      </m:oMath>
      <w:r w:rsidRPr="00C031D2">
        <w:rPr>
          <w:rFonts w:ascii="Aptos" w:hAnsi="Aptos"/>
          <w:color w:val="1F2937"/>
          <w:sz w:val="19"/>
        </w:rPr>
        <w:t>).</w:t>
      </w:r>
    </w:p>
    <w:p w14:paraId="504A704F" w14:textId="6832B632" w:rsidR="00BF60A0" w:rsidRPr="00C031D2" w:rsidRDefault="00000000">
      <w:pPr>
        <w:spacing w:after="60" w:line="269" w:lineRule="auto"/>
      </w:pPr>
      <w:r w:rsidRPr="00C031D2">
        <w:rPr>
          <w:rFonts w:ascii="Aptos" w:hAnsi="Aptos"/>
          <w:b/>
          <w:color w:val="1F2937"/>
          <w:sz w:val="19"/>
        </w:rPr>
        <w:t xml:space="preserve">Table </w:t>
      </w:r>
      <w:r w:rsidR="006403F2">
        <w:rPr>
          <w:rFonts w:ascii="Aptos" w:hAnsi="Aptos"/>
          <w:b/>
          <w:color w:val="1F2937"/>
          <w:sz w:val="19"/>
        </w:rPr>
        <w:t>3</w:t>
      </w:r>
      <w:r w:rsidRPr="00C031D2">
        <w:rPr>
          <w:rFonts w:ascii="Aptos" w:hAnsi="Aptos"/>
          <w:b/>
          <w:color w:val="1F2937"/>
          <w:sz w:val="19"/>
        </w:rPr>
        <w:t>: Out-of-Distribution Safety Verification Suite</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BF60A0" w:rsidRPr="00C031D2" w14:paraId="0158C9F3" w14:textId="77777777">
        <w:trPr>
          <w:jc w:val="center"/>
        </w:trPr>
        <w:tc>
          <w:tcPr>
            <w:tcW w:w="2160" w:type="dxa"/>
            <w:shd w:val="clear" w:color="auto" w:fill="D9D9D9"/>
            <w:tcMar>
              <w:top w:w="50" w:type="dxa"/>
              <w:left w:w="80" w:type="dxa"/>
              <w:bottom w:w="50" w:type="dxa"/>
              <w:right w:w="80" w:type="dxa"/>
            </w:tcMar>
          </w:tcPr>
          <w:p w14:paraId="52C35DFD" w14:textId="77777777" w:rsidR="00BF60A0" w:rsidRPr="00C031D2" w:rsidRDefault="00000000">
            <w:r w:rsidRPr="00C031D2">
              <w:rPr>
                <w:rFonts w:ascii="Aptos" w:hAnsi="Aptos"/>
                <w:b/>
                <w:color w:val="000000"/>
                <w:sz w:val="16"/>
              </w:rPr>
              <w:t>Test Scenario</w:t>
            </w:r>
          </w:p>
        </w:tc>
        <w:tc>
          <w:tcPr>
            <w:tcW w:w="2160" w:type="dxa"/>
            <w:shd w:val="clear" w:color="auto" w:fill="D9D9D9"/>
            <w:tcMar>
              <w:top w:w="50" w:type="dxa"/>
              <w:left w:w="80" w:type="dxa"/>
              <w:bottom w:w="50" w:type="dxa"/>
              <w:right w:w="80" w:type="dxa"/>
            </w:tcMar>
          </w:tcPr>
          <w:p w14:paraId="2BF9A434" w14:textId="77777777" w:rsidR="00BF60A0" w:rsidRPr="00C031D2" w:rsidRDefault="00000000">
            <w:r w:rsidRPr="00C031D2">
              <w:rPr>
                <w:rFonts w:ascii="Aptos" w:hAnsi="Aptos"/>
                <w:b/>
                <w:color w:val="000000"/>
                <w:sz w:val="16"/>
              </w:rPr>
              <w:t>Synthetic Inputs</w:t>
            </w:r>
          </w:p>
        </w:tc>
        <w:tc>
          <w:tcPr>
            <w:tcW w:w="2160" w:type="dxa"/>
            <w:shd w:val="clear" w:color="auto" w:fill="D9D9D9"/>
            <w:tcMar>
              <w:top w:w="50" w:type="dxa"/>
              <w:left w:w="80" w:type="dxa"/>
              <w:bottom w:w="50" w:type="dxa"/>
              <w:right w:w="80" w:type="dxa"/>
            </w:tcMar>
          </w:tcPr>
          <w:p w14:paraId="231D2AF2" w14:textId="77777777" w:rsidR="00BF60A0" w:rsidRPr="00C031D2" w:rsidRDefault="00000000">
            <w:r w:rsidRPr="00C031D2">
              <w:rPr>
                <w:rFonts w:ascii="Aptos" w:hAnsi="Aptos"/>
                <w:b/>
                <w:color w:val="000000"/>
                <w:sz w:val="16"/>
              </w:rPr>
              <w:t>Detection Status</w:t>
            </w:r>
          </w:p>
        </w:tc>
        <w:tc>
          <w:tcPr>
            <w:tcW w:w="2160" w:type="dxa"/>
            <w:shd w:val="clear" w:color="auto" w:fill="D9D9D9"/>
            <w:tcMar>
              <w:top w:w="50" w:type="dxa"/>
              <w:left w:w="80" w:type="dxa"/>
              <w:bottom w:w="50" w:type="dxa"/>
              <w:right w:w="80" w:type="dxa"/>
            </w:tcMar>
          </w:tcPr>
          <w:p w14:paraId="31054767" w14:textId="77777777" w:rsidR="00BF60A0" w:rsidRPr="00C031D2" w:rsidRDefault="00000000">
            <w:r w:rsidRPr="00C031D2">
              <w:rPr>
                <w:rFonts w:ascii="Aptos" w:hAnsi="Aptos"/>
                <w:b/>
                <w:color w:val="000000"/>
                <w:sz w:val="16"/>
              </w:rPr>
              <w:t>Confidence Score</w:t>
            </w:r>
          </w:p>
        </w:tc>
        <w:tc>
          <w:tcPr>
            <w:tcW w:w="2160" w:type="dxa"/>
            <w:shd w:val="clear" w:color="auto" w:fill="D9D9D9"/>
            <w:tcMar>
              <w:top w:w="50" w:type="dxa"/>
              <w:left w:w="80" w:type="dxa"/>
              <w:bottom w:w="50" w:type="dxa"/>
              <w:right w:w="80" w:type="dxa"/>
            </w:tcMar>
          </w:tcPr>
          <w:p w14:paraId="32910AD1" w14:textId="77777777" w:rsidR="00BF60A0" w:rsidRPr="00C031D2" w:rsidRDefault="00000000">
            <w:r w:rsidRPr="00C031D2">
              <w:rPr>
                <w:rFonts w:ascii="Aptos" w:hAnsi="Aptos"/>
                <w:b/>
                <w:color w:val="000000"/>
                <w:sz w:val="16"/>
              </w:rPr>
              <w:t>Specific Diagnostic Flags Raised</w:t>
            </w:r>
          </w:p>
        </w:tc>
      </w:tr>
      <w:tr w:rsidR="00BF60A0" w:rsidRPr="00C031D2" w14:paraId="7EFC0787" w14:textId="77777777">
        <w:trPr>
          <w:jc w:val="center"/>
        </w:trPr>
        <w:tc>
          <w:tcPr>
            <w:tcW w:w="2160" w:type="dxa"/>
            <w:shd w:val="clear" w:color="auto" w:fill="F2F2F2"/>
            <w:tcMar>
              <w:top w:w="50" w:type="dxa"/>
              <w:left w:w="80" w:type="dxa"/>
              <w:bottom w:w="50" w:type="dxa"/>
              <w:right w:w="80" w:type="dxa"/>
            </w:tcMar>
          </w:tcPr>
          <w:p w14:paraId="46481078" w14:textId="5E6BB510" w:rsidR="00BF60A0" w:rsidRPr="00C031D2" w:rsidRDefault="00000000">
            <w:r w:rsidRPr="00C031D2">
              <w:rPr>
                <w:rFonts w:ascii="Aptos" w:hAnsi="Aptos"/>
                <w:b/>
                <w:color w:val="1F2937"/>
                <w:sz w:val="16"/>
              </w:rPr>
              <w:t xml:space="preserve">Nominal </w:t>
            </w:r>
            <w:r w:rsidR="006403F2">
              <w:rPr>
                <w:rFonts w:ascii="Aptos" w:hAnsi="Aptos"/>
                <w:b/>
                <w:color w:val="1F2937"/>
                <w:sz w:val="16"/>
              </w:rPr>
              <w:t>We</w:t>
            </w:r>
            <w:r w:rsidRPr="00C031D2">
              <w:rPr>
                <w:rFonts w:ascii="Aptos" w:hAnsi="Aptos"/>
                <w:b/>
                <w:color w:val="1F2937"/>
                <w:sz w:val="16"/>
              </w:rPr>
              <w:t>ekday Afternoon</w:t>
            </w:r>
          </w:p>
        </w:tc>
        <w:tc>
          <w:tcPr>
            <w:tcW w:w="2160" w:type="dxa"/>
            <w:shd w:val="clear" w:color="auto" w:fill="F2F2F2"/>
            <w:tcMar>
              <w:top w:w="50" w:type="dxa"/>
              <w:left w:w="80" w:type="dxa"/>
              <w:bottom w:w="50" w:type="dxa"/>
              <w:right w:w="80" w:type="dxa"/>
            </w:tcMar>
          </w:tcPr>
          <w:p w14:paraId="55ACB757"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=550</m:t>
              </m:r>
              <m:r>
                <m:rPr>
                  <m:sty m:val="p"/>
                </m:rPr>
                <w:rPr>
                  <w:rFonts w:ascii="Cambria Math" w:hAnsi="Cambria Math"/>
                </w:rPr>
                <m:t> ppm</m:t>
              </m:r>
            </m:oMath>
            <w:r w:rsidRPr="00C031D2">
              <w:rPr>
                <w:rFonts w:ascii="Aptos" w:hAnsi="Aptos"/>
                <w:color w:val="1F2937"/>
                <w:sz w:val="16"/>
              </w:rPr>
              <w:t xml:space="preserve">, </w:t>
            </w:r>
            <m:oMath>
              <m:r>
                <w:rPr>
                  <w:rFonts w:ascii="Cambria Math" w:hAnsi="Cambria Math"/>
                </w:rPr>
                <m:t>T=</m:t>
              </m:r>
              <m:sSup>
                <m:sSupPr>
                  <m:ctrlPr>
                    <w:rPr>
                      <w:rFonts w:ascii="Cambria Math" w:hAnsi="Cambria Math"/>
                    </w:rPr>
                  </m:ctrlPr>
                </m:sSupPr>
                <m:e>
                  <m:r>
                    <w:rPr>
                      <w:rFonts w:ascii="Cambria Math" w:hAnsi="Cambria Math"/>
                    </w:rPr>
                    <m:t>22.5</m:t>
                  </m:r>
                </m:e>
                <m:sup>
                  <m:r>
                    <w:rPr>
                      <w:rFonts w:ascii="Cambria Math" w:hAnsi="Cambria Math"/>
                    </w:rPr>
                    <m:t>∘</m:t>
                  </m:r>
                </m:sup>
              </m:sSup>
              <m:r>
                <m:rPr>
                  <m:nor/>
                </m:rPr>
                <m:t>C</m:t>
              </m:r>
            </m:oMath>
            <w:r w:rsidRPr="00C031D2">
              <w:rPr>
                <w:rFonts w:ascii="Aptos" w:hAnsi="Aptos"/>
                <w:color w:val="1F2937"/>
                <w:sz w:val="16"/>
              </w:rPr>
              <w:t xml:space="preserve">, </w:t>
            </w:r>
            <m:oMath>
              <m:r>
                <w:rPr>
                  <w:rFonts w:ascii="Cambria Math" w:hAnsi="Cambria Math"/>
                </w:rPr>
                <m:t>t=14:00</m:t>
              </m:r>
            </m:oMath>
          </w:p>
        </w:tc>
        <w:tc>
          <w:tcPr>
            <w:tcW w:w="2160" w:type="dxa"/>
            <w:shd w:val="clear" w:color="auto" w:fill="F2F2F2"/>
            <w:tcMar>
              <w:top w:w="50" w:type="dxa"/>
              <w:left w:w="80" w:type="dxa"/>
              <w:bottom w:w="50" w:type="dxa"/>
              <w:right w:w="80" w:type="dxa"/>
            </w:tcMar>
          </w:tcPr>
          <w:p w14:paraId="5E02718D" w14:textId="77777777" w:rsidR="00BF60A0" w:rsidRPr="00C031D2" w:rsidRDefault="00000000">
            <w:r w:rsidRPr="00C031D2">
              <w:rPr>
                <w:rFonts w:ascii="Aptos" w:hAnsi="Aptos"/>
                <w:b/>
                <w:color w:val="1F2937"/>
                <w:sz w:val="16"/>
              </w:rPr>
              <w:t>PASSED</w:t>
            </w:r>
            <w:r w:rsidRPr="00C031D2">
              <w:rPr>
                <w:rFonts w:ascii="Aptos" w:hAnsi="Aptos"/>
                <w:color w:val="1F2937"/>
                <w:sz w:val="16"/>
              </w:rPr>
              <w:t xml:space="preserve"> (Supported)</w:t>
            </w:r>
          </w:p>
        </w:tc>
        <w:tc>
          <w:tcPr>
            <w:tcW w:w="2160" w:type="dxa"/>
            <w:shd w:val="clear" w:color="auto" w:fill="F2F2F2"/>
            <w:tcMar>
              <w:top w:w="50" w:type="dxa"/>
              <w:left w:w="80" w:type="dxa"/>
              <w:bottom w:w="50" w:type="dxa"/>
              <w:right w:w="80" w:type="dxa"/>
            </w:tcMar>
          </w:tcPr>
          <w:p w14:paraId="1ECB0C1C" w14:textId="77777777" w:rsidR="00BF60A0" w:rsidRPr="00C031D2" w:rsidRDefault="00000000">
            <w:r w:rsidRPr="00C031D2">
              <w:rPr>
                <w:rFonts w:ascii="Aptos" w:hAnsi="Aptos"/>
                <w:color w:val="1F2937"/>
                <w:sz w:val="16"/>
              </w:rPr>
              <w:t>0.78</w:t>
            </w:r>
          </w:p>
        </w:tc>
        <w:tc>
          <w:tcPr>
            <w:tcW w:w="2160" w:type="dxa"/>
            <w:shd w:val="clear" w:color="auto" w:fill="F2F2F2"/>
            <w:tcMar>
              <w:top w:w="50" w:type="dxa"/>
              <w:left w:w="80" w:type="dxa"/>
              <w:bottom w:w="50" w:type="dxa"/>
              <w:right w:w="80" w:type="dxa"/>
            </w:tcMar>
          </w:tcPr>
          <w:p w14:paraId="6E9C5880" w14:textId="77777777" w:rsidR="00BF60A0" w:rsidRPr="00C031D2" w:rsidRDefault="00000000">
            <w:r w:rsidRPr="00C031D2">
              <w:rPr>
                <w:rFonts w:ascii="Aptos" w:hAnsi="Aptos"/>
                <w:color w:val="1F2937"/>
                <w:sz w:val="16"/>
              </w:rPr>
              <w:t>None (Normal operating regime)</w:t>
            </w:r>
          </w:p>
        </w:tc>
      </w:tr>
      <w:tr w:rsidR="00BF60A0" w:rsidRPr="00C031D2" w14:paraId="4AB7E9D8" w14:textId="77777777">
        <w:trPr>
          <w:jc w:val="center"/>
        </w:trPr>
        <w:tc>
          <w:tcPr>
            <w:tcW w:w="2160" w:type="dxa"/>
            <w:shd w:val="clear" w:color="auto" w:fill="FFFFFF"/>
            <w:tcMar>
              <w:top w:w="50" w:type="dxa"/>
              <w:left w:w="80" w:type="dxa"/>
              <w:bottom w:w="50" w:type="dxa"/>
              <w:right w:w="80" w:type="dxa"/>
            </w:tcMar>
          </w:tcPr>
          <w:p w14:paraId="25B9CEF0" w14:textId="77777777" w:rsidR="00BF60A0" w:rsidRPr="00C031D2" w:rsidRDefault="00000000">
            <w:r w:rsidRPr="00C031D2">
              <w:rPr>
                <w:rFonts w:ascii="Aptos" w:hAnsi="Aptos"/>
                <w:b/>
                <w:color w:val="1F2937"/>
                <w:sz w:val="16"/>
              </w:rPr>
              <w:t xml:space="preserve">Extreme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b/>
                <w:color w:val="1F2937"/>
                <w:sz w:val="16"/>
              </w:rPr>
              <w:t xml:space="preserve"> Crowding / Sensor Jam</w:t>
            </w:r>
          </w:p>
        </w:tc>
        <w:tc>
          <w:tcPr>
            <w:tcW w:w="2160" w:type="dxa"/>
            <w:shd w:val="clear" w:color="auto" w:fill="FFFFFF"/>
            <w:tcMar>
              <w:top w:w="50" w:type="dxa"/>
              <w:left w:w="80" w:type="dxa"/>
              <w:bottom w:w="50" w:type="dxa"/>
              <w:right w:w="80" w:type="dxa"/>
            </w:tcMar>
          </w:tcPr>
          <w:p w14:paraId="6444A1A1"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=3200</m:t>
              </m:r>
              <m:r>
                <m:rPr>
                  <m:sty m:val="p"/>
                </m:rPr>
                <w:rPr>
                  <w:rFonts w:ascii="Cambria Math" w:hAnsi="Cambria Math"/>
                </w:rPr>
                <m:t> ppm</m:t>
              </m:r>
            </m:oMath>
            <w:r w:rsidRPr="00C031D2">
              <w:rPr>
                <w:rFonts w:ascii="Aptos" w:hAnsi="Aptos"/>
                <w:color w:val="1F2937"/>
                <w:sz w:val="16"/>
              </w:rPr>
              <w:t xml:space="preserve">, </w:t>
            </w:r>
            <m:oMath>
              <m:r>
                <w:rPr>
                  <w:rFonts w:ascii="Cambria Math" w:hAnsi="Cambria Math"/>
                </w:rPr>
                <m:t>T=</m:t>
              </m:r>
              <m:sSup>
                <m:sSupPr>
                  <m:ctrlPr>
                    <w:rPr>
                      <w:rFonts w:ascii="Cambria Math" w:hAnsi="Cambria Math"/>
                    </w:rPr>
                  </m:ctrlPr>
                </m:sSupPr>
                <m:e>
                  <m:r>
                    <w:rPr>
                      <w:rFonts w:ascii="Cambria Math" w:hAnsi="Cambria Math"/>
                    </w:rPr>
                    <m:t>24.0</m:t>
                  </m:r>
                </m:e>
                <m:sup>
                  <m:r>
                    <w:rPr>
                      <w:rFonts w:ascii="Cambria Math" w:hAnsi="Cambria Math"/>
                    </w:rPr>
                    <m:t>∘</m:t>
                  </m:r>
                </m:sup>
              </m:sSup>
              <m:r>
                <m:rPr>
                  <m:nor/>
                </m:rPr>
                <m:t>C</m:t>
              </m:r>
            </m:oMath>
            <w:r w:rsidRPr="00C031D2">
              <w:rPr>
                <w:rFonts w:ascii="Aptos" w:hAnsi="Aptos"/>
                <w:color w:val="1F2937"/>
                <w:sz w:val="16"/>
              </w:rPr>
              <w:t xml:space="preserve">, </w:t>
            </w:r>
            <m:oMath>
              <m:r>
                <w:rPr>
                  <w:rFonts w:ascii="Cambria Math" w:hAnsi="Cambria Math"/>
                </w:rPr>
                <m:t>t=15:00</m:t>
              </m:r>
            </m:oMath>
          </w:p>
        </w:tc>
        <w:tc>
          <w:tcPr>
            <w:tcW w:w="2160" w:type="dxa"/>
            <w:shd w:val="clear" w:color="auto" w:fill="FFFFFF"/>
            <w:tcMar>
              <w:top w:w="50" w:type="dxa"/>
              <w:left w:w="80" w:type="dxa"/>
              <w:bottom w:w="50" w:type="dxa"/>
              <w:right w:w="80" w:type="dxa"/>
            </w:tcMar>
          </w:tcPr>
          <w:p w14:paraId="37F99287" w14:textId="77777777" w:rsidR="00BF60A0" w:rsidRPr="00C031D2" w:rsidRDefault="00000000">
            <w:r w:rsidRPr="00C031D2">
              <w:rPr>
                <w:rFonts w:ascii="Aptos" w:hAnsi="Aptos"/>
                <w:b/>
                <w:color w:val="1F2937"/>
                <w:sz w:val="16"/>
              </w:rPr>
              <w:t>PASSED</w:t>
            </w:r>
            <w:r w:rsidRPr="00C031D2">
              <w:rPr>
                <w:rFonts w:ascii="Aptos" w:hAnsi="Aptos"/>
                <w:color w:val="1F2937"/>
                <w:sz w:val="16"/>
              </w:rPr>
              <w:t xml:space="preserve"> (Rejected)</w:t>
            </w:r>
          </w:p>
        </w:tc>
        <w:tc>
          <w:tcPr>
            <w:tcW w:w="2160" w:type="dxa"/>
            <w:shd w:val="clear" w:color="auto" w:fill="FFFFFF"/>
            <w:tcMar>
              <w:top w:w="50" w:type="dxa"/>
              <w:left w:w="80" w:type="dxa"/>
              <w:bottom w:w="50" w:type="dxa"/>
              <w:right w:w="80" w:type="dxa"/>
            </w:tcMar>
          </w:tcPr>
          <w:p w14:paraId="7C77143D" w14:textId="77777777" w:rsidR="00BF60A0" w:rsidRPr="00C031D2" w:rsidRDefault="00000000">
            <w:r w:rsidRPr="00C031D2">
              <w:rPr>
                <w:rFonts w:ascii="Aptos" w:hAnsi="Aptos"/>
                <w:color w:val="1F2937"/>
                <w:sz w:val="16"/>
              </w:rPr>
              <w:t>0.00</w:t>
            </w:r>
          </w:p>
        </w:tc>
        <w:tc>
          <w:tcPr>
            <w:tcW w:w="2160" w:type="dxa"/>
            <w:shd w:val="clear" w:color="auto" w:fill="FFFFFF"/>
            <w:tcMar>
              <w:top w:w="50" w:type="dxa"/>
              <w:left w:w="80" w:type="dxa"/>
              <w:bottom w:w="50" w:type="dxa"/>
              <w:right w:w="80" w:type="dxa"/>
            </w:tcMar>
          </w:tcPr>
          <w:p w14:paraId="7F506822"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6"/>
              </w:rPr>
              <w:t xml:space="preserve"> (3200 ppm) outside training range [400, 1387]; </w:t>
            </w:r>
            <m:oMath>
              <m:r>
                <w:rPr>
                  <w:rFonts w:ascii="Cambria Math" w:hAnsi="Cambria Math"/>
                </w:rPr>
                <m:t>z</m:t>
              </m:r>
            </m:oMath>
            <w:r w:rsidRPr="00C031D2">
              <w:rPr>
                <w:rFonts w:ascii="Aptos" w:hAnsi="Aptos"/>
                <w:color w:val="1F2937"/>
                <w:sz w:val="16"/>
              </w:rPr>
              <w:t>-score 74.61 &gt; 6.0</w:t>
            </w:r>
          </w:p>
        </w:tc>
      </w:tr>
      <w:tr w:rsidR="00BF60A0" w:rsidRPr="00C031D2" w14:paraId="04BB1611" w14:textId="77777777">
        <w:trPr>
          <w:jc w:val="center"/>
        </w:trPr>
        <w:tc>
          <w:tcPr>
            <w:tcW w:w="2160" w:type="dxa"/>
            <w:shd w:val="clear" w:color="auto" w:fill="F2F2F2"/>
            <w:tcMar>
              <w:top w:w="50" w:type="dxa"/>
              <w:left w:w="80" w:type="dxa"/>
              <w:bottom w:w="50" w:type="dxa"/>
              <w:right w:w="80" w:type="dxa"/>
            </w:tcMar>
          </w:tcPr>
          <w:p w14:paraId="0C92E94D" w14:textId="77777777" w:rsidR="00BF60A0" w:rsidRPr="00C031D2" w:rsidRDefault="00000000">
            <w:r w:rsidRPr="00C031D2">
              <w:rPr>
                <w:rFonts w:ascii="Aptos" w:hAnsi="Aptos"/>
                <w:b/>
                <w:color w:val="1F2937"/>
                <w:sz w:val="16"/>
              </w:rPr>
              <w:t>HVAC Thermal Failure</w:t>
            </w:r>
          </w:p>
        </w:tc>
        <w:tc>
          <w:tcPr>
            <w:tcW w:w="2160" w:type="dxa"/>
            <w:shd w:val="clear" w:color="auto" w:fill="F2F2F2"/>
            <w:tcMar>
              <w:top w:w="50" w:type="dxa"/>
              <w:left w:w="80" w:type="dxa"/>
              <w:bottom w:w="50" w:type="dxa"/>
              <w:right w:w="80" w:type="dxa"/>
            </w:tcMar>
          </w:tcPr>
          <w:p w14:paraId="7B0CDCAD"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=700</m:t>
              </m:r>
              <m:r>
                <m:rPr>
                  <m:sty m:val="p"/>
                </m:rPr>
                <w:rPr>
                  <w:rFonts w:ascii="Cambria Math" w:hAnsi="Cambria Math"/>
                </w:rPr>
                <m:t> ppm</m:t>
              </m:r>
            </m:oMath>
            <w:r w:rsidRPr="00C031D2">
              <w:rPr>
                <w:rFonts w:ascii="Aptos" w:hAnsi="Aptos"/>
                <w:color w:val="1F2937"/>
                <w:sz w:val="16"/>
              </w:rPr>
              <w:t xml:space="preserve">, </w:t>
            </w:r>
            <m:oMath>
              <m:r>
                <w:rPr>
                  <w:rFonts w:ascii="Cambria Math" w:hAnsi="Cambria Math"/>
                </w:rPr>
                <m:t>T=</m:t>
              </m:r>
              <m:sSup>
                <m:sSupPr>
                  <m:ctrlPr>
                    <w:rPr>
                      <w:rFonts w:ascii="Cambria Math" w:hAnsi="Cambria Math"/>
                    </w:rPr>
                  </m:ctrlPr>
                </m:sSupPr>
                <m:e>
                  <m:r>
                    <w:rPr>
                      <w:rFonts w:ascii="Cambria Math" w:hAnsi="Cambria Math"/>
                    </w:rPr>
                    <m:t>46.0</m:t>
                  </m:r>
                </m:e>
                <m:sup>
                  <m:r>
                    <w:rPr>
                      <w:rFonts w:ascii="Cambria Math" w:hAnsi="Cambria Math"/>
                    </w:rPr>
                    <m:t>∘</m:t>
                  </m:r>
                </m:sup>
              </m:sSup>
              <m:r>
                <m:rPr>
                  <m:nor/>
                </m:rPr>
                <m:t>C</m:t>
              </m:r>
            </m:oMath>
            <w:r w:rsidRPr="00C031D2">
              <w:rPr>
                <w:rFonts w:ascii="Aptos" w:hAnsi="Aptos"/>
                <w:color w:val="1F2937"/>
                <w:sz w:val="16"/>
              </w:rPr>
              <w:t xml:space="preserve">, </w:t>
            </w:r>
            <m:oMath>
              <m:r>
                <w:rPr>
                  <w:rFonts w:ascii="Cambria Math" w:hAnsi="Cambria Math"/>
                </w:rPr>
                <m:t>t=13:00</m:t>
              </m:r>
            </m:oMath>
          </w:p>
        </w:tc>
        <w:tc>
          <w:tcPr>
            <w:tcW w:w="2160" w:type="dxa"/>
            <w:shd w:val="clear" w:color="auto" w:fill="F2F2F2"/>
            <w:tcMar>
              <w:top w:w="50" w:type="dxa"/>
              <w:left w:w="80" w:type="dxa"/>
              <w:bottom w:w="50" w:type="dxa"/>
              <w:right w:w="80" w:type="dxa"/>
            </w:tcMar>
          </w:tcPr>
          <w:p w14:paraId="377AD168" w14:textId="77777777" w:rsidR="00BF60A0" w:rsidRPr="00C031D2" w:rsidRDefault="00000000">
            <w:r w:rsidRPr="00C031D2">
              <w:rPr>
                <w:rFonts w:ascii="Aptos" w:hAnsi="Aptos"/>
                <w:b/>
                <w:color w:val="1F2937"/>
                <w:sz w:val="16"/>
              </w:rPr>
              <w:t>PASSED</w:t>
            </w:r>
            <w:r w:rsidRPr="00C031D2">
              <w:rPr>
                <w:rFonts w:ascii="Aptos" w:hAnsi="Aptos"/>
                <w:color w:val="1F2937"/>
                <w:sz w:val="16"/>
              </w:rPr>
              <w:t xml:space="preserve"> (Rejected)</w:t>
            </w:r>
          </w:p>
        </w:tc>
        <w:tc>
          <w:tcPr>
            <w:tcW w:w="2160" w:type="dxa"/>
            <w:shd w:val="clear" w:color="auto" w:fill="F2F2F2"/>
            <w:tcMar>
              <w:top w:w="50" w:type="dxa"/>
              <w:left w:w="80" w:type="dxa"/>
              <w:bottom w:w="50" w:type="dxa"/>
              <w:right w:w="80" w:type="dxa"/>
            </w:tcMar>
          </w:tcPr>
          <w:p w14:paraId="7DC066A8" w14:textId="77777777" w:rsidR="00BF60A0" w:rsidRPr="00C031D2" w:rsidRDefault="00000000">
            <w:r w:rsidRPr="00C031D2">
              <w:rPr>
                <w:rFonts w:ascii="Aptos" w:hAnsi="Aptos"/>
                <w:color w:val="1F2937"/>
                <w:sz w:val="16"/>
              </w:rPr>
              <w:t>0.42</w:t>
            </w:r>
          </w:p>
        </w:tc>
        <w:tc>
          <w:tcPr>
            <w:tcW w:w="2160" w:type="dxa"/>
            <w:shd w:val="clear" w:color="auto" w:fill="F2F2F2"/>
            <w:tcMar>
              <w:top w:w="50" w:type="dxa"/>
              <w:left w:w="80" w:type="dxa"/>
              <w:bottom w:w="50" w:type="dxa"/>
              <w:right w:w="80" w:type="dxa"/>
            </w:tcMar>
          </w:tcPr>
          <w:p w14:paraId="592F401A" w14:textId="77777777" w:rsidR="00BF60A0" w:rsidRPr="00C031D2" w:rsidRDefault="00000000">
            <w:r w:rsidRPr="00C031D2">
              <w:rPr>
                <w:rFonts w:ascii="Aptos" w:hAnsi="Aptos"/>
                <w:color w:val="1F2937"/>
                <w:sz w:val="16"/>
              </w:rPr>
              <w:t xml:space="preserve">Temp (46.0 C) outside training range [11.8, 37.5]; </w:t>
            </w:r>
            <m:oMath>
              <m:r>
                <w:rPr>
                  <w:rFonts w:ascii="Cambria Math" w:hAnsi="Cambria Math"/>
                </w:rPr>
                <m:t>z</m:t>
              </m:r>
            </m:oMath>
            <w:r w:rsidRPr="00C031D2">
              <w:rPr>
                <w:rFonts w:ascii="Aptos" w:hAnsi="Aptos"/>
                <w:color w:val="1F2937"/>
                <w:sz w:val="16"/>
              </w:rPr>
              <w:t>-score 7.01 &gt; 6.0</w:t>
            </w:r>
          </w:p>
        </w:tc>
      </w:tr>
      <w:tr w:rsidR="00BF60A0" w:rsidRPr="00C031D2" w14:paraId="0712757C" w14:textId="77777777">
        <w:trPr>
          <w:jc w:val="center"/>
        </w:trPr>
        <w:tc>
          <w:tcPr>
            <w:tcW w:w="2160" w:type="dxa"/>
            <w:shd w:val="clear" w:color="auto" w:fill="FFFFFF"/>
            <w:tcMar>
              <w:top w:w="50" w:type="dxa"/>
              <w:left w:w="80" w:type="dxa"/>
              <w:bottom w:w="50" w:type="dxa"/>
              <w:right w:w="80" w:type="dxa"/>
            </w:tcMar>
          </w:tcPr>
          <w:p w14:paraId="184A3DE1" w14:textId="77777777" w:rsidR="00BF60A0" w:rsidRPr="00C031D2" w:rsidRDefault="00000000">
            <w:r w:rsidRPr="00C031D2">
              <w:rPr>
                <w:rFonts w:ascii="Aptos" w:hAnsi="Aptos"/>
                <w:b/>
                <w:color w:val="1F2937"/>
                <w:sz w:val="16"/>
              </w:rPr>
              <w:t>Sub-Ambient Negative Reading</w:t>
            </w:r>
          </w:p>
        </w:tc>
        <w:tc>
          <w:tcPr>
            <w:tcW w:w="2160" w:type="dxa"/>
            <w:shd w:val="clear" w:color="auto" w:fill="FFFFFF"/>
            <w:tcMar>
              <w:top w:w="50" w:type="dxa"/>
              <w:left w:w="80" w:type="dxa"/>
              <w:bottom w:w="50" w:type="dxa"/>
              <w:right w:w="80" w:type="dxa"/>
            </w:tcMar>
          </w:tcPr>
          <w:p w14:paraId="7334A0F3"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=280</m:t>
              </m:r>
              <m:r>
                <m:rPr>
                  <m:sty m:val="p"/>
                </m:rPr>
                <w:rPr>
                  <w:rFonts w:ascii="Cambria Math" w:hAnsi="Cambria Math"/>
                </w:rPr>
                <m:t> ppm</m:t>
              </m:r>
            </m:oMath>
            <w:r w:rsidRPr="00C031D2">
              <w:rPr>
                <w:rFonts w:ascii="Aptos" w:hAnsi="Aptos"/>
                <w:color w:val="1F2937"/>
                <w:sz w:val="16"/>
              </w:rPr>
              <w:t xml:space="preserve">, </w:t>
            </w:r>
            <m:oMath>
              <m:r>
                <w:rPr>
                  <w:rFonts w:ascii="Cambria Math" w:hAnsi="Cambria Math"/>
                </w:rPr>
                <m:t>T=</m:t>
              </m:r>
              <m:sSup>
                <m:sSupPr>
                  <m:ctrlPr>
                    <w:rPr>
                      <w:rFonts w:ascii="Cambria Math" w:hAnsi="Cambria Math"/>
                    </w:rPr>
                  </m:ctrlPr>
                </m:sSupPr>
                <m:e>
                  <m:r>
                    <w:rPr>
                      <w:rFonts w:ascii="Cambria Math" w:hAnsi="Cambria Math"/>
                    </w:rPr>
                    <m:t>20.0</m:t>
                  </m:r>
                </m:e>
                <m:sup>
                  <m:r>
                    <w:rPr>
                      <w:rFonts w:ascii="Cambria Math" w:hAnsi="Cambria Math"/>
                    </w:rPr>
                    <m:t>∘</m:t>
                  </m:r>
                </m:sup>
              </m:sSup>
              <m:r>
                <m:rPr>
                  <m:nor/>
                </m:rPr>
                <m:t>C</m:t>
              </m:r>
            </m:oMath>
            <w:r w:rsidRPr="00C031D2">
              <w:rPr>
                <w:rFonts w:ascii="Aptos" w:hAnsi="Aptos"/>
                <w:color w:val="1F2937"/>
                <w:sz w:val="16"/>
              </w:rPr>
              <w:t xml:space="preserve">, </w:t>
            </w:r>
            <m:oMath>
              <m:r>
                <w:rPr>
                  <w:rFonts w:ascii="Cambria Math" w:hAnsi="Cambria Math"/>
                </w:rPr>
                <m:t>t=11:00</m:t>
              </m:r>
            </m:oMath>
          </w:p>
        </w:tc>
        <w:tc>
          <w:tcPr>
            <w:tcW w:w="2160" w:type="dxa"/>
            <w:shd w:val="clear" w:color="auto" w:fill="FFFFFF"/>
            <w:tcMar>
              <w:top w:w="50" w:type="dxa"/>
              <w:left w:w="80" w:type="dxa"/>
              <w:bottom w:w="50" w:type="dxa"/>
              <w:right w:w="80" w:type="dxa"/>
            </w:tcMar>
          </w:tcPr>
          <w:p w14:paraId="450F7DAB" w14:textId="77777777" w:rsidR="00BF60A0" w:rsidRPr="00C031D2" w:rsidRDefault="00000000">
            <w:r w:rsidRPr="00C031D2">
              <w:rPr>
                <w:rFonts w:ascii="Aptos" w:hAnsi="Aptos"/>
                <w:b/>
                <w:color w:val="1F2937"/>
                <w:sz w:val="16"/>
              </w:rPr>
              <w:t>PASSED</w:t>
            </w:r>
            <w:r w:rsidRPr="00C031D2">
              <w:rPr>
                <w:rFonts w:ascii="Aptos" w:hAnsi="Aptos"/>
                <w:color w:val="1F2937"/>
                <w:sz w:val="16"/>
              </w:rPr>
              <w:t xml:space="preserve"> (Rejected)</w:t>
            </w:r>
          </w:p>
        </w:tc>
        <w:tc>
          <w:tcPr>
            <w:tcW w:w="2160" w:type="dxa"/>
            <w:shd w:val="clear" w:color="auto" w:fill="FFFFFF"/>
            <w:tcMar>
              <w:top w:w="50" w:type="dxa"/>
              <w:left w:w="80" w:type="dxa"/>
              <w:bottom w:w="50" w:type="dxa"/>
              <w:right w:w="80" w:type="dxa"/>
            </w:tcMar>
          </w:tcPr>
          <w:p w14:paraId="7E54D877" w14:textId="77777777" w:rsidR="00BF60A0" w:rsidRPr="00C031D2" w:rsidRDefault="00000000">
            <w:r w:rsidRPr="00C031D2">
              <w:rPr>
                <w:rFonts w:ascii="Aptos" w:hAnsi="Aptos"/>
                <w:color w:val="1F2937"/>
                <w:sz w:val="16"/>
              </w:rPr>
              <w:t>0.61</w:t>
            </w:r>
          </w:p>
        </w:tc>
        <w:tc>
          <w:tcPr>
            <w:tcW w:w="2160" w:type="dxa"/>
            <w:shd w:val="clear" w:color="auto" w:fill="FFFFFF"/>
            <w:tcMar>
              <w:top w:w="50" w:type="dxa"/>
              <w:left w:w="80" w:type="dxa"/>
              <w:bottom w:w="50" w:type="dxa"/>
              <w:right w:w="80" w:type="dxa"/>
            </w:tcMar>
          </w:tcPr>
          <w:p w14:paraId="18015B26" w14:textId="77777777" w:rsidR="00BF60A0" w:rsidRPr="00C031D2" w:rsidRDefault="00000000">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6"/>
              </w:rPr>
              <w:t xml:space="preserve"> (280 ppm) outside training range [400, 1387] (Impossible outdoor concentration)</w:t>
            </w:r>
          </w:p>
        </w:tc>
      </w:tr>
    </w:tbl>
    <w:p w14:paraId="507EC440" w14:textId="645D3687" w:rsidR="00BF60A0" w:rsidRPr="00C031D2" w:rsidRDefault="005C0D67" w:rsidP="005C0D67">
      <w:pPr>
        <w:spacing w:after="60" w:line="269" w:lineRule="auto"/>
      </w:pPr>
      <w:r>
        <w:rPr>
          <w:rFonts w:ascii="Aptos" w:hAnsi="Aptos"/>
          <w:i/>
          <w:color w:val="1F2937"/>
          <w:sz w:val="19"/>
        </w:rPr>
        <w:t xml:space="preserve">Note - </w:t>
      </w:r>
      <w:r w:rsidRPr="00C031D2">
        <w:rPr>
          <w:rFonts w:ascii="Aptos" w:hAnsi="Aptos"/>
          <w:i/>
          <w:color w:val="1F2937"/>
          <w:sz w:val="19"/>
        </w:rPr>
        <w:t>What the validation cannot establis</w:t>
      </w:r>
      <w:r>
        <w:rPr>
          <w:rFonts w:ascii="Aptos" w:hAnsi="Aptos"/>
          <w:i/>
          <w:color w:val="1F2937"/>
          <w:sz w:val="19"/>
        </w:rPr>
        <w:t xml:space="preserve">h. </w:t>
      </w:r>
      <w:r w:rsidRPr="00C031D2">
        <w:rPr>
          <w:rFonts w:ascii="Aptos" w:hAnsi="Aptos"/>
          <w:i/>
          <w:color w:val="1F2937"/>
          <w:sz w:val="19"/>
        </w:rPr>
        <w:t xml:space="preserve"> Validation confirms reliability for Room G.57's specific geometry, but cannot establish generalisability to rooms with differing HVAC designs without local recalibration.</w:t>
      </w:r>
    </w:p>
    <w:p w14:paraId="2A3BAB62" w14:textId="77777777" w:rsidR="00BF60A0" w:rsidRPr="00C031D2" w:rsidRDefault="00000000">
      <w:pPr>
        <w:keepNext/>
        <w:shd w:val="clear" w:color="auto" w:fill="BFBFBF"/>
        <w:spacing w:before="180" w:after="40"/>
      </w:pPr>
      <w:r w:rsidRPr="00C031D2">
        <w:rPr>
          <w:rFonts w:ascii="Aptos Display" w:hAnsi="Aptos Display"/>
          <w:b/>
          <w:color w:val="000000"/>
          <w:sz w:val="21"/>
        </w:rPr>
        <w:t>5. The Comparison and Optimisation Work</w:t>
      </w:r>
    </w:p>
    <w:p w14:paraId="4E2AAA2A" w14:textId="77777777" w:rsidR="00BF60A0" w:rsidRPr="00C031D2" w:rsidRDefault="00000000">
      <w:pPr>
        <w:keepNext/>
        <w:shd w:val="clear" w:color="auto" w:fill="D9D9D9"/>
        <w:spacing w:before="140" w:after="40"/>
      </w:pPr>
      <w:r w:rsidRPr="00C031D2">
        <w:rPr>
          <w:rFonts w:ascii="Aptos" w:hAnsi="Aptos"/>
          <w:b/>
          <w:color w:val="000000"/>
          <w:sz w:val="19"/>
        </w:rPr>
        <w:t>5.1 Theoretical Arithmetic FLOP Analysis</w:t>
      </w:r>
    </w:p>
    <w:p w14:paraId="55CEE5BF" w14:textId="6A8DBDE6" w:rsidR="00BF60A0" w:rsidRPr="00C031D2" w:rsidRDefault="005932C3">
      <w:pPr>
        <w:spacing w:after="60" w:line="269" w:lineRule="auto"/>
      </w:pPr>
      <w:r>
        <w:rPr>
          <w:rFonts w:ascii="Aptos" w:hAnsi="Aptos"/>
          <w:color w:val="1F2937"/>
          <w:sz w:val="19"/>
        </w:rPr>
        <w:t>The asymptotic arithmetic complexity and theoretical FLOPs per query are formulated as follows:</w:t>
      </w:r>
    </w:p>
    <w:p w14:paraId="7D50BE14" w14:textId="77777777" w:rsidR="00BF60A0" w:rsidRPr="00C031D2" w:rsidRDefault="00000000">
      <w:pPr>
        <w:pStyle w:val="ListBullet"/>
        <w:spacing w:after="40" w:line="269" w:lineRule="auto"/>
      </w:pPr>
      <w:r w:rsidRPr="00C031D2">
        <w:rPr>
          <w:rFonts w:ascii="Aptos" w:hAnsi="Aptos"/>
          <w:b/>
          <w:color w:val="1F2937"/>
          <w:sz w:val="19"/>
        </w:rPr>
        <w:t>Baseline KNN (</w:t>
      </w:r>
      <m:oMath>
        <m:r>
          <w:rPr>
            <w:rFonts w:ascii="Cambria Math" w:hAnsi="Cambria Math"/>
          </w:rPr>
          <m:t>K=5</m:t>
        </m:r>
      </m:oMath>
      <w:r w:rsidRPr="00C031D2">
        <w:rPr>
          <w:rFonts w:ascii="Aptos" w:hAnsi="Aptos"/>
          <w:b/>
          <w:color w:val="1F2937"/>
          <w:sz w:val="19"/>
        </w:rPr>
        <w:t xml:space="preserve">, </w:t>
      </w:r>
      <m:oMath>
        <m:r>
          <w:rPr>
            <w:rFonts w:ascii="Cambria Math" w:hAnsi="Cambria Math"/>
          </w:rPr>
          <m:t>D=2</m:t>
        </m:r>
      </m:oMath>
      <w:r w:rsidRPr="00C031D2">
        <w:rPr>
          <w:rFonts w:ascii="Aptos" w:hAnsi="Aptos"/>
          <w:b/>
          <w:color w:val="1F2937"/>
          <w:sz w:val="19"/>
        </w:rPr>
        <w:t xml:space="preserve">, </w:t>
      </w:r>
      <m:oMath>
        <m:r>
          <w:rPr>
            <w:rFonts w:ascii="Cambria Math" w:hAnsi="Cambria Math"/>
          </w:rPr>
          <m:t>N=2000</m:t>
        </m:r>
      </m:oMath>
      <w:r w:rsidRPr="00C031D2">
        <w:rPr>
          <w:rFonts w:ascii="Aptos" w:hAnsi="Aptos"/>
          <w:b/>
          <w:color w:val="1F2937"/>
          <w:sz w:val="19"/>
        </w:rPr>
        <w:t>):</w:t>
      </w:r>
      <w:r w:rsidRPr="00C031D2">
        <w:rPr>
          <w:rFonts w:ascii="Aptos" w:hAnsi="Aptos"/>
          <w:color w:val="1F2937"/>
          <w:sz w:val="19"/>
        </w:rPr>
        <w:t xml:space="preserve"> </w:t>
      </w:r>
      <m:oMath>
        <m:r>
          <m:rPr>
            <m:nor/>
          </m:rPr>
          <m:t>FLOPs</m:t>
        </m:r>
        <m:r>
          <w:rPr>
            <w:rFonts w:ascii="Cambria Math" w:hAnsi="Cambria Math"/>
          </w:rPr>
          <m:t>=N·(3D)+N≈14,000</m:t>
        </m:r>
        <m:r>
          <m:rPr>
            <m:nor/>
          </m:rPr>
          <m:t> to </m:t>
        </m:r>
        <m:r>
          <w:rPr>
            <w:rFonts w:ascii="Cambria Math" w:hAnsi="Cambria Math"/>
          </w:rPr>
          <m:t>98,000</m:t>
        </m:r>
        <m:r>
          <m:rPr>
            <m:sty m:val="p"/>
          </m:rPr>
          <w:rPr>
            <w:rFonts w:ascii="Cambria Math" w:hAnsi="Cambria Math"/>
          </w:rPr>
          <m:t> FLOPs</m:t>
        </m:r>
        <m:r>
          <m:rPr>
            <m:scr m:val="script"/>
          </m:rPr>
          <w:rPr>
            <w:rFonts w:ascii="Cambria Math" w:hAnsi="Cambria Math"/>
          </w:rPr>
          <m:t>,O(</m:t>
        </m:r>
        <m:r>
          <w:rPr>
            <w:rFonts w:ascii="Cambria Math" w:hAnsi="Cambria Math"/>
          </w:rPr>
          <m:t>N·D)</m:t>
        </m:r>
      </m:oMath>
    </w:p>
    <w:p w14:paraId="1D990279" w14:textId="77777777" w:rsidR="00BF60A0" w:rsidRPr="00C031D2" w:rsidRDefault="00000000">
      <w:pPr>
        <w:pStyle w:val="ListBullet"/>
        <w:spacing w:after="40" w:line="269" w:lineRule="auto"/>
      </w:pPr>
      <w:r w:rsidRPr="00C031D2">
        <w:rPr>
          <w:rFonts w:ascii="Aptos" w:hAnsi="Aptos"/>
          <w:b/>
          <w:color w:val="1F2937"/>
          <w:sz w:val="19"/>
        </w:rPr>
        <w:t>Decision Tree (</w:t>
      </w:r>
      <m:oMath>
        <m:r>
          <m:rPr>
            <m:nor/>
          </m:rPr>
          <m:t>depth</m:t>
        </m:r>
        <m:r>
          <w:rPr>
            <w:rFonts w:ascii="Cambria Math" w:hAnsi="Cambria Math"/>
          </w:rPr>
          <m:t>=5</m:t>
        </m:r>
      </m:oMath>
      <w:r w:rsidRPr="00C031D2">
        <w:rPr>
          <w:rFonts w:ascii="Aptos" w:hAnsi="Aptos"/>
          <w:b/>
          <w:color w:val="1F2937"/>
          <w:sz w:val="19"/>
        </w:rPr>
        <w:t xml:space="preserve">, </w:t>
      </w:r>
      <m:oMath>
        <m:r>
          <w:rPr>
            <w:rFonts w:ascii="Cambria Math" w:hAnsi="Cambria Math"/>
          </w:rPr>
          <m:t>D=16</m:t>
        </m:r>
      </m:oMath>
      <w:r w:rsidRPr="00C031D2">
        <w:rPr>
          <w:rFonts w:ascii="Aptos" w:hAnsi="Aptos"/>
          <w:b/>
          <w:color w:val="1F2937"/>
          <w:sz w:val="19"/>
        </w:rPr>
        <w:t>):</w:t>
      </w:r>
      <w:r w:rsidRPr="00C031D2">
        <w:rPr>
          <w:rFonts w:ascii="Aptos" w:hAnsi="Aptos"/>
          <w:color w:val="1F2937"/>
          <w:sz w:val="19"/>
        </w:rPr>
        <w:t xml:space="preserve"> </w:t>
      </w:r>
      <m:oMath>
        <m:r>
          <m:rPr>
            <m:nor/>
          </m:rPr>
          <m:t>FLOPs</m:t>
        </m:r>
        <m:r>
          <w:rPr>
            <w:rFonts w:ascii="Cambria Math" w:hAnsi="Cambria Math"/>
          </w:rPr>
          <m:t>=</m:t>
        </m:r>
        <m:r>
          <m:rPr>
            <m:nor/>
          </m:rPr>
          <m:t>depth</m:t>
        </m:r>
        <m:r>
          <w:rPr>
            <w:rFonts w:ascii="Cambria Math" w:hAnsi="Cambria Math"/>
          </w:rPr>
          <m:t>=5</m:t>
        </m:r>
        <m:r>
          <m:rPr>
            <m:sty m:val="p"/>
          </m:rPr>
          <w:rPr>
            <w:rFonts w:ascii="Cambria Math" w:hAnsi="Cambria Math"/>
          </w:rPr>
          <m:t> scalar operations</m:t>
        </m:r>
        <m:r>
          <m:rPr>
            <m:scr m:val="script"/>
          </m:rPr>
          <w:rPr>
            <w:rFonts w:ascii="Cambria Math" w:hAnsi="Cambria Math"/>
          </w:rPr>
          <m:t>,O(</m:t>
        </m:r>
        <m:r>
          <m:rPr>
            <m:nor/>
          </m:rPr>
          <m:t>depth</m:t>
        </m:r>
        <m:r>
          <w:rPr>
            <w:rFonts w:ascii="Cambria Math" w:hAnsi="Cambria Math"/>
          </w:rPr>
          <m:t>)</m:t>
        </m:r>
      </m:oMath>
    </w:p>
    <w:p w14:paraId="1200A384" w14:textId="77777777" w:rsidR="00BF60A0" w:rsidRPr="00C031D2" w:rsidRDefault="00000000">
      <w:pPr>
        <w:pStyle w:val="ListBullet"/>
        <w:spacing w:after="40" w:line="269" w:lineRule="auto"/>
      </w:pPr>
      <w:r w:rsidRPr="00C031D2">
        <w:rPr>
          <w:rFonts w:ascii="Aptos" w:hAnsi="Aptos"/>
          <w:b/>
          <w:color w:val="1F2937"/>
          <w:sz w:val="19"/>
        </w:rPr>
        <w:t>Gaussian Process Regressor (</w:t>
      </w:r>
      <m:oMath>
        <m:r>
          <w:rPr>
            <w:rFonts w:ascii="Cambria Math" w:hAnsi="Cambria Math"/>
          </w:rPr>
          <m:t>N=1000</m:t>
        </m:r>
      </m:oMath>
      <w:r w:rsidRPr="00C031D2">
        <w:rPr>
          <w:rFonts w:ascii="Aptos" w:hAnsi="Aptos"/>
          <w:b/>
          <w:color w:val="1F2937"/>
          <w:sz w:val="19"/>
        </w:rPr>
        <w:t xml:space="preserve"> support vectors, </w:t>
      </w:r>
      <m:oMath>
        <m:r>
          <w:rPr>
            <w:rFonts w:ascii="Cambria Math" w:hAnsi="Cambria Math"/>
          </w:rPr>
          <m:t>D=16</m:t>
        </m:r>
      </m:oMath>
      <w:r w:rsidRPr="00C031D2">
        <w:rPr>
          <w:rFonts w:ascii="Aptos" w:hAnsi="Aptos"/>
          <w:b/>
          <w:color w:val="1F2937"/>
          <w:sz w:val="19"/>
        </w:rPr>
        <w:t>):</w:t>
      </w:r>
      <w:r w:rsidRPr="00C031D2">
        <w:rPr>
          <w:rFonts w:ascii="Aptos" w:hAnsi="Aptos"/>
          <w:color w:val="1F2937"/>
          <w:sz w:val="19"/>
        </w:rPr>
        <w:t xml:space="preserve"> </w:t>
      </w:r>
      <m:oMath>
        <m:r>
          <m:rPr>
            <m:nor/>
          </m:rPr>
          <m:t>FLOPs</m:t>
        </m:r>
        <m:r>
          <w:rPr>
            <w:rFonts w:ascii="Cambria Math" w:hAnsi="Cambria Math"/>
          </w:rPr>
          <m:t>≈174,000</m:t>
        </m:r>
        <m:r>
          <m:rPr>
            <m:sty m:val="p"/>
          </m:rPr>
          <w:rPr>
            <w:rFonts w:ascii="Cambria Math" w:hAnsi="Cambria Math"/>
          </w:rPr>
          <m:t> FLOPs</m:t>
        </m:r>
        <m:r>
          <m:rPr>
            <m:scr m:val="script"/>
          </m:rPr>
          <w:rPr>
            <w:rFonts w:ascii="Cambria Math" w:hAnsi="Cambria Math"/>
          </w:rPr>
          <m:t>,O(</m:t>
        </m:r>
        <m:r>
          <w:rPr>
            <w:rFonts w:ascii="Cambria Math" w:hAnsi="Cambria Math"/>
          </w:rPr>
          <m:t>N·D)</m:t>
        </m:r>
      </m:oMath>
    </w:p>
    <w:p w14:paraId="3D8DC456" w14:textId="77777777" w:rsidR="00BF60A0" w:rsidRPr="00C031D2" w:rsidRDefault="00000000">
      <w:pPr>
        <w:pStyle w:val="ListBullet"/>
        <w:spacing w:after="40" w:line="269" w:lineRule="auto"/>
      </w:pPr>
      <w:r w:rsidRPr="00C031D2">
        <w:rPr>
          <w:rFonts w:ascii="Aptos" w:hAnsi="Aptos"/>
          <w:b/>
          <w:color w:val="1F2937"/>
          <w:sz w:val="19"/>
        </w:rPr>
        <w:t>Random Forest (</w:t>
      </w:r>
      <m:oMath>
        <m:r>
          <w:rPr>
            <w:rFonts w:ascii="Cambria Math" w:hAnsi="Cambria Math"/>
          </w:rPr>
          <m:t>B=50</m:t>
        </m:r>
      </m:oMath>
      <w:r w:rsidRPr="00C031D2">
        <w:rPr>
          <w:rFonts w:ascii="Aptos" w:hAnsi="Aptos"/>
          <w:b/>
          <w:color w:val="1F2937"/>
          <w:sz w:val="19"/>
        </w:rPr>
        <w:t xml:space="preserve"> trees, </w:t>
      </w:r>
      <m:oMath>
        <m:r>
          <m:rPr>
            <m:nor/>
          </m:rPr>
          <m:t>depth</m:t>
        </m:r>
        <m:r>
          <w:rPr>
            <w:rFonts w:ascii="Cambria Math" w:hAnsi="Cambria Math"/>
          </w:rPr>
          <m:t>=10</m:t>
        </m:r>
      </m:oMath>
      <w:r w:rsidRPr="00C031D2">
        <w:rPr>
          <w:rFonts w:ascii="Aptos" w:hAnsi="Aptos"/>
          <w:b/>
          <w:color w:val="1F2937"/>
          <w:sz w:val="19"/>
        </w:rPr>
        <w:t>):</w:t>
      </w:r>
      <w:r w:rsidRPr="00C031D2">
        <w:rPr>
          <w:rFonts w:ascii="Aptos" w:hAnsi="Aptos"/>
          <w:color w:val="1F2937"/>
          <w:sz w:val="19"/>
        </w:rPr>
        <w:t xml:space="preserve"> </w:t>
      </w:r>
      <m:oMath>
        <m:r>
          <m:rPr>
            <m:nor/>
          </m:rPr>
          <m:t>FLOPs</m:t>
        </m:r>
        <m:r>
          <w:rPr>
            <w:rFonts w:ascii="Cambria Math" w:hAnsi="Cambria Math"/>
          </w:rPr>
          <m:t>=B·</m:t>
        </m:r>
        <m:r>
          <m:rPr>
            <m:nor/>
          </m:rPr>
          <m:t>depth</m:t>
        </m:r>
        <m:r>
          <w:rPr>
            <w:rFonts w:ascii="Cambria Math" w:hAnsi="Cambria Math"/>
          </w:rPr>
          <m:t>=500</m:t>
        </m:r>
        <m:r>
          <m:rPr>
            <m:sty m:val="p"/>
          </m:rPr>
          <w:rPr>
            <w:rFonts w:ascii="Cambria Math" w:hAnsi="Cambria Math"/>
          </w:rPr>
          <m:t> comparisons</m:t>
        </m:r>
        <m:r>
          <m:rPr>
            <m:scr m:val="script"/>
          </m:rPr>
          <w:rPr>
            <w:rFonts w:ascii="Cambria Math" w:hAnsi="Cambria Math"/>
          </w:rPr>
          <m:t>,O(</m:t>
        </m:r>
        <m:r>
          <w:rPr>
            <w:rFonts w:ascii="Cambria Math" w:hAnsi="Cambria Math"/>
          </w:rPr>
          <m:t>B·</m:t>
        </m:r>
        <m:r>
          <m:rPr>
            <m:nor/>
          </m:rPr>
          <m:t>depth</m:t>
        </m:r>
        <m:r>
          <w:rPr>
            <w:rFonts w:ascii="Cambria Math" w:hAnsi="Cambria Math"/>
          </w:rPr>
          <m:t>)</m:t>
        </m:r>
      </m:oMath>
    </w:p>
    <w:p w14:paraId="02B1F8BA" w14:textId="77777777" w:rsidR="00BF60A0" w:rsidRPr="00C031D2" w:rsidRDefault="00000000">
      <w:pPr>
        <w:keepNext/>
        <w:shd w:val="clear" w:color="auto" w:fill="D9D9D9"/>
        <w:spacing w:before="140" w:after="40"/>
      </w:pPr>
      <w:r w:rsidRPr="00C031D2">
        <w:rPr>
          <w:rFonts w:ascii="Aptos" w:hAnsi="Aptos"/>
          <w:b/>
          <w:color w:val="000000"/>
          <w:sz w:val="19"/>
        </w:rPr>
        <w:lastRenderedPageBreak/>
        <w:t>5.2 Empirical Hardware Profiling on Physical Hardware</w:t>
      </w:r>
    </w:p>
    <w:p w14:paraId="009FB71D" w14:textId="5C01D193" w:rsidR="00BF60A0" w:rsidRPr="00C031D2" w:rsidRDefault="00000000">
      <w:pPr>
        <w:spacing w:after="60" w:line="269" w:lineRule="auto"/>
      </w:pPr>
      <w:r w:rsidRPr="00C031D2">
        <w:rPr>
          <w:rFonts w:ascii="Aptos" w:hAnsi="Aptos"/>
          <w:color w:val="1F2937"/>
          <w:sz w:val="19"/>
        </w:rPr>
        <w:t xml:space="preserve">Inference latency (microsecond mean across 500 query repetitions) and resident peak heap memory </w:t>
      </w:r>
      <w:r w:rsidR="005C0D67">
        <w:rPr>
          <w:rFonts w:ascii="Aptos" w:hAnsi="Aptos"/>
          <w:color w:val="1F2937"/>
          <w:sz w:val="19"/>
        </w:rPr>
        <w:t>a</w:t>
      </w:r>
      <w:r w:rsidRPr="00C031D2">
        <w:rPr>
          <w:rFonts w:ascii="Aptos" w:hAnsi="Aptos"/>
          <w:color w:val="1F2937"/>
          <w:sz w:val="19"/>
        </w:rPr>
        <w:t>re benchmarked on physical execution hardware:</w:t>
      </w:r>
    </w:p>
    <w:p w14:paraId="0A408837" w14:textId="77777777" w:rsidR="00BF60A0" w:rsidRPr="00C031D2" w:rsidRDefault="00000000">
      <w:pPr>
        <w:spacing w:after="60" w:line="269" w:lineRule="auto"/>
      </w:pPr>
      <w:r w:rsidRPr="00C031D2">
        <w:rPr>
          <w:rFonts w:ascii="Aptos" w:hAnsi="Aptos"/>
          <w:b/>
          <w:color w:val="1F2937"/>
          <w:sz w:val="19"/>
        </w:rPr>
        <w:t>Table 4: Computational Profiling and Hardware Feasibility Benchmark</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BF60A0" w:rsidRPr="00C031D2" w14:paraId="2995808D" w14:textId="77777777">
        <w:trPr>
          <w:jc w:val="center"/>
        </w:trPr>
        <w:tc>
          <w:tcPr>
            <w:tcW w:w="2160" w:type="dxa"/>
            <w:shd w:val="clear" w:color="auto" w:fill="D9D9D9"/>
            <w:tcMar>
              <w:top w:w="50" w:type="dxa"/>
              <w:left w:w="80" w:type="dxa"/>
              <w:bottom w:w="50" w:type="dxa"/>
              <w:right w:w="80" w:type="dxa"/>
            </w:tcMar>
          </w:tcPr>
          <w:p w14:paraId="68B664B0" w14:textId="77777777" w:rsidR="00BF60A0" w:rsidRPr="005C0D67" w:rsidRDefault="00000000">
            <w:pPr>
              <w:rPr>
                <w:sz w:val="18"/>
                <w:szCs w:val="18"/>
              </w:rPr>
            </w:pPr>
            <w:r w:rsidRPr="005C0D67">
              <w:rPr>
                <w:rFonts w:ascii="Aptos" w:hAnsi="Aptos"/>
                <w:b/>
                <w:color w:val="000000"/>
                <w:sz w:val="18"/>
                <w:szCs w:val="18"/>
              </w:rPr>
              <w:t>Model Architecture</w:t>
            </w:r>
          </w:p>
        </w:tc>
        <w:tc>
          <w:tcPr>
            <w:tcW w:w="2160" w:type="dxa"/>
            <w:shd w:val="clear" w:color="auto" w:fill="D9D9D9"/>
            <w:tcMar>
              <w:top w:w="50" w:type="dxa"/>
              <w:left w:w="80" w:type="dxa"/>
              <w:bottom w:w="50" w:type="dxa"/>
              <w:right w:w="80" w:type="dxa"/>
            </w:tcMar>
          </w:tcPr>
          <w:p w14:paraId="3841A24A" w14:textId="77777777" w:rsidR="00BF60A0" w:rsidRPr="005C0D67" w:rsidRDefault="00000000">
            <w:pPr>
              <w:rPr>
                <w:sz w:val="18"/>
                <w:szCs w:val="18"/>
              </w:rPr>
            </w:pPr>
            <w:r w:rsidRPr="005C0D67">
              <w:rPr>
                <w:rFonts w:ascii="Aptos" w:hAnsi="Aptos"/>
                <w:b/>
                <w:color w:val="000000"/>
                <w:sz w:val="18"/>
                <w:szCs w:val="18"/>
              </w:rPr>
              <w:t>Empirical Latency (</w:t>
            </w:r>
            <m:oMath>
              <m:r>
                <w:rPr>
                  <w:rFonts w:ascii="Cambria Math" w:hAnsi="Cambria Math"/>
                  <w:sz w:val="18"/>
                  <w:szCs w:val="18"/>
                </w:rPr>
                <m:t>μ</m:t>
              </m:r>
              <m:r>
                <m:rPr>
                  <m:nor/>
                </m:rPr>
                <w:rPr>
                  <w:sz w:val="18"/>
                  <w:szCs w:val="18"/>
                </w:rPr>
                <m:t>s</m:t>
              </m:r>
            </m:oMath>
            <w:r w:rsidRPr="005C0D67">
              <w:rPr>
                <w:rFonts w:ascii="Aptos" w:hAnsi="Aptos"/>
                <w:b/>
                <w:color w:val="000000"/>
                <w:sz w:val="18"/>
                <w:szCs w:val="18"/>
              </w:rPr>
              <w:t>)</w:t>
            </w:r>
          </w:p>
        </w:tc>
        <w:tc>
          <w:tcPr>
            <w:tcW w:w="2160" w:type="dxa"/>
            <w:shd w:val="clear" w:color="auto" w:fill="D9D9D9"/>
            <w:tcMar>
              <w:top w:w="50" w:type="dxa"/>
              <w:left w:w="80" w:type="dxa"/>
              <w:bottom w:w="50" w:type="dxa"/>
              <w:right w:w="80" w:type="dxa"/>
            </w:tcMar>
          </w:tcPr>
          <w:p w14:paraId="48FBC195" w14:textId="77777777" w:rsidR="00BF60A0" w:rsidRPr="005C0D67" w:rsidRDefault="00000000">
            <w:pPr>
              <w:rPr>
                <w:sz w:val="18"/>
                <w:szCs w:val="18"/>
              </w:rPr>
            </w:pPr>
            <w:r w:rsidRPr="005C0D67">
              <w:rPr>
                <w:rFonts w:ascii="Aptos" w:hAnsi="Aptos"/>
                <w:b/>
                <w:color w:val="000000"/>
                <w:sz w:val="18"/>
                <w:szCs w:val="18"/>
              </w:rPr>
              <w:t>Peak RAM Footprint</w:t>
            </w:r>
          </w:p>
        </w:tc>
        <w:tc>
          <w:tcPr>
            <w:tcW w:w="2160" w:type="dxa"/>
            <w:shd w:val="clear" w:color="auto" w:fill="D9D9D9"/>
            <w:tcMar>
              <w:top w:w="50" w:type="dxa"/>
              <w:left w:w="80" w:type="dxa"/>
              <w:bottom w:w="50" w:type="dxa"/>
              <w:right w:w="80" w:type="dxa"/>
            </w:tcMar>
          </w:tcPr>
          <w:p w14:paraId="7D3E3CA7" w14:textId="77777777" w:rsidR="00BF60A0" w:rsidRPr="005C0D67" w:rsidRDefault="00000000">
            <w:pPr>
              <w:rPr>
                <w:sz w:val="18"/>
                <w:szCs w:val="18"/>
              </w:rPr>
            </w:pPr>
            <w:r w:rsidRPr="005C0D67">
              <w:rPr>
                <w:rFonts w:ascii="Aptos" w:hAnsi="Aptos"/>
                <w:b/>
                <w:color w:val="000000"/>
                <w:sz w:val="18"/>
                <w:szCs w:val="18"/>
              </w:rPr>
              <w:t>Arithmetic Nature</w:t>
            </w:r>
          </w:p>
        </w:tc>
        <w:tc>
          <w:tcPr>
            <w:tcW w:w="2160" w:type="dxa"/>
            <w:shd w:val="clear" w:color="auto" w:fill="D9D9D9"/>
            <w:tcMar>
              <w:top w:w="50" w:type="dxa"/>
              <w:left w:w="80" w:type="dxa"/>
              <w:bottom w:w="50" w:type="dxa"/>
              <w:right w:w="80" w:type="dxa"/>
            </w:tcMar>
          </w:tcPr>
          <w:p w14:paraId="57A9D677" w14:textId="77777777" w:rsidR="00BF60A0" w:rsidRPr="00C031D2" w:rsidRDefault="00000000">
            <w:r w:rsidRPr="00C031D2">
              <w:rPr>
                <w:rFonts w:ascii="Aptos" w:hAnsi="Aptos"/>
                <w:b/>
                <w:color w:val="000000"/>
                <w:sz w:val="16"/>
              </w:rPr>
              <w:t>Microcontroller Feasibility (ARM Cortex-M4 @ 80MHz)</w:t>
            </w:r>
          </w:p>
        </w:tc>
      </w:tr>
      <w:tr w:rsidR="00BF60A0" w:rsidRPr="00C031D2" w14:paraId="27795709" w14:textId="77777777">
        <w:trPr>
          <w:jc w:val="center"/>
        </w:trPr>
        <w:tc>
          <w:tcPr>
            <w:tcW w:w="2160" w:type="dxa"/>
            <w:shd w:val="clear" w:color="auto" w:fill="F2F2F2"/>
            <w:tcMar>
              <w:top w:w="50" w:type="dxa"/>
              <w:left w:w="80" w:type="dxa"/>
              <w:bottom w:w="50" w:type="dxa"/>
              <w:right w:w="80" w:type="dxa"/>
            </w:tcMar>
          </w:tcPr>
          <w:p w14:paraId="67717B96" w14:textId="77777777" w:rsidR="00BF60A0" w:rsidRPr="005C0D67" w:rsidRDefault="00000000">
            <w:pPr>
              <w:rPr>
                <w:sz w:val="16"/>
                <w:szCs w:val="16"/>
              </w:rPr>
            </w:pPr>
            <w:r w:rsidRPr="005C0D67">
              <w:rPr>
                <w:rFonts w:ascii="Aptos" w:hAnsi="Aptos"/>
                <w:b/>
                <w:color w:val="1F2937"/>
                <w:sz w:val="16"/>
                <w:szCs w:val="16"/>
              </w:rPr>
              <w:t>Decision Tree</w:t>
            </w:r>
          </w:p>
        </w:tc>
        <w:tc>
          <w:tcPr>
            <w:tcW w:w="2160" w:type="dxa"/>
            <w:shd w:val="clear" w:color="auto" w:fill="F2F2F2"/>
            <w:tcMar>
              <w:top w:w="50" w:type="dxa"/>
              <w:left w:w="80" w:type="dxa"/>
              <w:bottom w:w="50" w:type="dxa"/>
              <w:right w:w="80" w:type="dxa"/>
            </w:tcMar>
          </w:tcPr>
          <w:p w14:paraId="079F0595" w14:textId="77777777" w:rsidR="00BF60A0" w:rsidRPr="005C0D67" w:rsidRDefault="00000000">
            <w:pPr>
              <w:rPr>
                <w:sz w:val="16"/>
                <w:szCs w:val="16"/>
              </w:rPr>
            </w:pPr>
            <w:r w:rsidRPr="005C0D67">
              <w:rPr>
                <w:rFonts w:ascii="Aptos" w:hAnsi="Aptos"/>
                <w:b/>
                <w:color w:val="1F2937"/>
                <w:sz w:val="16"/>
                <w:szCs w:val="16"/>
              </w:rPr>
              <w:t xml:space="preserve">150.15 </w:t>
            </w:r>
            <m:oMath>
              <m:r>
                <w:rPr>
                  <w:rFonts w:ascii="Cambria Math" w:hAnsi="Cambria Math"/>
                  <w:sz w:val="16"/>
                  <w:szCs w:val="16"/>
                </w:rPr>
                <m:t>μ</m:t>
              </m:r>
              <m:r>
                <m:rPr>
                  <m:nor/>
                </m:rPr>
                <w:rPr>
                  <w:sz w:val="16"/>
                  <w:szCs w:val="16"/>
                </w:rPr>
                <m:t>s</m:t>
              </m:r>
            </m:oMath>
          </w:p>
        </w:tc>
        <w:tc>
          <w:tcPr>
            <w:tcW w:w="2160" w:type="dxa"/>
            <w:shd w:val="clear" w:color="auto" w:fill="F2F2F2"/>
            <w:tcMar>
              <w:top w:w="50" w:type="dxa"/>
              <w:left w:w="80" w:type="dxa"/>
              <w:bottom w:w="50" w:type="dxa"/>
              <w:right w:w="80" w:type="dxa"/>
            </w:tcMar>
          </w:tcPr>
          <w:p w14:paraId="7AA5E1AB" w14:textId="77777777" w:rsidR="00BF60A0" w:rsidRPr="005C0D67" w:rsidRDefault="00000000">
            <w:pPr>
              <w:rPr>
                <w:sz w:val="16"/>
                <w:szCs w:val="16"/>
              </w:rPr>
            </w:pPr>
            <w:r w:rsidRPr="005C0D67">
              <w:rPr>
                <w:rFonts w:ascii="Aptos" w:hAnsi="Aptos"/>
                <w:b/>
                <w:color w:val="1F2937"/>
                <w:sz w:val="16"/>
                <w:szCs w:val="16"/>
              </w:rPr>
              <w:t>5.84 KB</w:t>
            </w:r>
          </w:p>
        </w:tc>
        <w:tc>
          <w:tcPr>
            <w:tcW w:w="2160" w:type="dxa"/>
            <w:shd w:val="clear" w:color="auto" w:fill="F2F2F2"/>
            <w:tcMar>
              <w:top w:w="50" w:type="dxa"/>
              <w:left w:w="80" w:type="dxa"/>
              <w:bottom w:w="50" w:type="dxa"/>
              <w:right w:w="80" w:type="dxa"/>
            </w:tcMar>
          </w:tcPr>
          <w:p w14:paraId="48CF5455" w14:textId="77777777" w:rsidR="00BF60A0" w:rsidRPr="005C0D67" w:rsidRDefault="00000000">
            <w:pPr>
              <w:rPr>
                <w:sz w:val="16"/>
                <w:szCs w:val="16"/>
              </w:rPr>
            </w:pPr>
            <w:r w:rsidRPr="005C0D67">
              <w:rPr>
                <w:rFonts w:ascii="Aptos" w:hAnsi="Aptos"/>
                <w:color w:val="1F2937"/>
                <w:sz w:val="16"/>
                <w:szCs w:val="16"/>
              </w:rPr>
              <w:t>5 scalar comparisons</w:t>
            </w:r>
          </w:p>
        </w:tc>
        <w:tc>
          <w:tcPr>
            <w:tcW w:w="2160" w:type="dxa"/>
            <w:shd w:val="clear" w:color="auto" w:fill="F2F2F2"/>
            <w:tcMar>
              <w:top w:w="50" w:type="dxa"/>
              <w:left w:w="80" w:type="dxa"/>
              <w:bottom w:w="50" w:type="dxa"/>
              <w:right w:w="80" w:type="dxa"/>
            </w:tcMar>
          </w:tcPr>
          <w:p w14:paraId="54E31A6B" w14:textId="77777777" w:rsidR="00BF60A0" w:rsidRPr="005C0D67" w:rsidRDefault="00000000">
            <w:pPr>
              <w:rPr>
                <w:sz w:val="16"/>
                <w:szCs w:val="16"/>
              </w:rPr>
            </w:pPr>
            <w:r w:rsidRPr="005C0D67">
              <w:rPr>
                <w:rFonts w:ascii="Aptos" w:hAnsi="Aptos"/>
                <w:b/>
                <w:color w:val="1F2937"/>
                <w:sz w:val="16"/>
                <w:szCs w:val="16"/>
              </w:rPr>
              <w:t>Highly Feasible</w:t>
            </w:r>
            <w:r w:rsidRPr="005C0D67">
              <w:rPr>
                <w:rFonts w:ascii="Aptos" w:hAnsi="Aptos"/>
                <w:color w:val="1F2937"/>
                <w:sz w:val="16"/>
                <w:szCs w:val="16"/>
              </w:rPr>
              <w:t xml:space="preserve"> (Runs in </w:t>
            </w:r>
            <m:oMath>
              <m:r>
                <w:rPr>
                  <w:rFonts w:ascii="Cambria Math" w:hAnsi="Cambria Math"/>
                  <w:sz w:val="16"/>
                  <w:szCs w:val="16"/>
                </w:rPr>
                <m:t>≈12</m:t>
              </m:r>
            </m:oMath>
            <w:r w:rsidRPr="005C0D67">
              <w:rPr>
                <w:rFonts w:ascii="Aptos" w:hAnsi="Aptos"/>
                <w:color w:val="1F2937"/>
                <w:sz w:val="16"/>
                <w:szCs w:val="16"/>
              </w:rPr>
              <w:t xml:space="preserve"> clock cycles, </w:t>
            </w:r>
            <m:oMath>
              <m:d>
                <m:dPr>
                  <m:begChr m:val="&lt;"/>
                  <m:endChr m:val=""/>
                  <m:ctrlPr>
                    <w:rPr>
                      <w:rFonts w:ascii="Cambria Math" w:hAnsi="Cambria Math"/>
                      <w:sz w:val="16"/>
                      <w:szCs w:val="16"/>
                    </w:rPr>
                  </m:ctrlPr>
                </m:dPr>
                <m:e>
                  <m:r>
                    <w:rPr>
                      <w:rFonts w:ascii="Cambria Math" w:hAnsi="Cambria Math"/>
                      <w:sz w:val="16"/>
                      <w:szCs w:val="16"/>
                    </w:rPr>
                    <m:t>6</m:t>
                  </m:r>
                  <m:r>
                    <m:rPr>
                      <m:sty m:val="p"/>
                    </m:rPr>
                    <w:rPr>
                      <w:rFonts w:ascii="Cambria Math" w:hAnsi="Cambria Math"/>
                      <w:sz w:val="16"/>
                      <w:szCs w:val="16"/>
                    </w:rPr>
                    <m:t> </m:t>
                  </m:r>
                  <m:r>
                    <m:rPr>
                      <m:nor/>
                    </m:rPr>
                    <w:rPr>
                      <w:sz w:val="16"/>
                      <w:szCs w:val="16"/>
                    </w:rPr>
                    <m:t>KB</m:t>
                  </m:r>
                </m:e>
              </m:d>
            </m:oMath>
            <w:r w:rsidRPr="005C0D67">
              <w:rPr>
                <w:rFonts w:ascii="Aptos" w:hAnsi="Aptos"/>
                <w:color w:val="1F2937"/>
                <w:sz w:val="16"/>
                <w:szCs w:val="16"/>
              </w:rPr>
              <w:t>)</w:t>
            </w:r>
          </w:p>
        </w:tc>
      </w:tr>
      <w:tr w:rsidR="00BF60A0" w:rsidRPr="00C031D2" w14:paraId="0D9172E3" w14:textId="77777777">
        <w:trPr>
          <w:jc w:val="center"/>
        </w:trPr>
        <w:tc>
          <w:tcPr>
            <w:tcW w:w="2160" w:type="dxa"/>
            <w:shd w:val="clear" w:color="auto" w:fill="FFFFFF"/>
            <w:tcMar>
              <w:top w:w="50" w:type="dxa"/>
              <w:left w:w="80" w:type="dxa"/>
              <w:bottom w:w="50" w:type="dxa"/>
              <w:right w:w="80" w:type="dxa"/>
            </w:tcMar>
          </w:tcPr>
          <w:p w14:paraId="750CB7C7" w14:textId="77777777" w:rsidR="00BF60A0" w:rsidRPr="005C0D67" w:rsidRDefault="00000000">
            <w:pPr>
              <w:rPr>
                <w:sz w:val="16"/>
                <w:szCs w:val="16"/>
              </w:rPr>
            </w:pPr>
            <w:r w:rsidRPr="005C0D67">
              <w:rPr>
                <w:rFonts w:ascii="Aptos" w:hAnsi="Aptos"/>
                <w:b/>
                <w:color w:val="1F2937"/>
                <w:sz w:val="16"/>
                <w:szCs w:val="16"/>
              </w:rPr>
              <w:t>Gaussian Process</w:t>
            </w:r>
          </w:p>
        </w:tc>
        <w:tc>
          <w:tcPr>
            <w:tcW w:w="2160" w:type="dxa"/>
            <w:shd w:val="clear" w:color="auto" w:fill="FFFFFF"/>
            <w:tcMar>
              <w:top w:w="50" w:type="dxa"/>
              <w:left w:w="80" w:type="dxa"/>
              <w:bottom w:w="50" w:type="dxa"/>
              <w:right w:w="80" w:type="dxa"/>
            </w:tcMar>
          </w:tcPr>
          <w:p w14:paraId="03F34063" w14:textId="77777777" w:rsidR="00BF60A0" w:rsidRPr="005C0D67" w:rsidRDefault="00000000">
            <w:pPr>
              <w:rPr>
                <w:sz w:val="16"/>
                <w:szCs w:val="16"/>
              </w:rPr>
            </w:pPr>
            <w:r w:rsidRPr="005C0D67">
              <w:rPr>
                <w:rFonts w:ascii="Aptos" w:hAnsi="Aptos"/>
                <w:color w:val="1F2937"/>
                <w:sz w:val="16"/>
                <w:szCs w:val="16"/>
              </w:rPr>
              <w:t xml:space="preserve">460.73 </w:t>
            </w:r>
            <m:oMath>
              <m:r>
                <w:rPr>
                  <w:rFonts w:ascii="Cambria Math" w:hAnsi="Cambria Math"/>
                  <w:sz w:val="16"/>
                  <w:szCs w:val="16"/>
                </w:rPr>
                <m:t>μ</m:t>
              </m:r>
              <m:r>
                <m:rPr>
                  <m:nor/>
                </m:rPr>
                <w:rPr>
                  <w:sz w:val="16"/>
                  <w:szCs w:val="16"/>
                </w:rPr>
                <m:t>s</m:t>
              </m:r>
            </m:oMath>
          </w:p>
        </w:tc>
        <w:tc>
          <w:tcPr>
            <w:tcW w:w="2160" w:type="dxa"/>
            <w:shd w:val="clear" w:color="auto" w:fill="FFFFFF"/>
            <w:tcMar>
              <w:top w:w="50" w:type="dxa"/>
              <w:left w:w="80" w:type="dxa"/>
              <w:bottom w:w="50" w:type="dxa"/>
              <w:right w:w="80" w:type="dxa"/>
            </w:tcMar>
          </w:tcPr>
          <w:p w14:paraId="25F9C971" w14:textId="77777777" w:rsidR="00BF60A0" w:rsidRPr="005C0D67" w:rsidRDefault="00000000">
            <w:pPr>
              <w:rPr>
                <w:sz w:val="16"/>
                <w:szCs w:val="16"/>
              </w:rPr>
            </w:pPr>
            <w:r w:rsidRPr="005C0D67">
              <w:rPr>
                <w:rFonts w:ascii="Aptos" w:hAnsi="Aptos"/>
                <w:color w:val="1F2937"/>
                <w:sz w:val="16"/>
                <w:szCs w:val="16"/>
              </w:rPr>
              <w:t>1,570.10 KB (1.57 MB)</w:t>
            </w:r>
          </w:p>
        </w:tc>
        <w:tc>
          <w:tcPr>
            <w:tcW w:w="2160" w:type="dxa"/>
            <w:shd w:val="clear" w:color="auto" w:fill="FFFFFF"/>
            <w:tcMar>
              <w:top w:w="50" w:type="dxa"/>
              <w:left w:w="80" w:type="dxa"/>
              <w:bottom w:w="50" w:type="dxa"/>
              <w:right w:w="80" w:type="dxa"/>
            </w:tcMar>
          </w:tcPr>
          <w:p w14:paraId="7AB1C5B8" w14:textId="77777777" w:rsidR="00BF60A0" w:rsidRPr="005C0D67" w:rsidRDefault="00000000">
            <w:pPr>
              <w:rPr>
                <w:sz w:val="16"/>
                <w:szCs w:val="16"/>
              </w:rPr>
            </w:pPr>
            <w:r w:rsidRPr="005C0D67">
              <w:rPr>
                <w:rFonts w:ascii="Aptos" w:hAnsi="Aptos"/>
                <w:color w:val="1F2937"/>
                <w:sz w:val="16"/>
                <w:szCs w:val="16"/>
              </w:rPr>
              <w:t>Kernel vector dot product</w:t>
            </w:r>
          </w:p>
        </w:tc>
        <w:tc>
          <w:tcPr>
            <w:tcW w:w="2160" w:type="dxa"/>
            <w:shd w:val="clear" w:color="auto" w:fill="FFFFFF"/>
            <w:tcMar>
              <w:top w:w="50" w:type="dxa"/>
              <w:left w:w="80" w:type="dxa"/>
              <w:bottom w:w="50" w:type="dxa"/>
              <w:right w:w="80" w:type="dxa"/>
            </w:tcMar>
          </w:tcPr>
          <w:p w14:paraId="10FB239A" w14:textId="77777777" w:rsidR="00BF60A0" w:rsidRPr="005C0D67" w:rsidRDefault="00000000">
            <w:pPr>
              <w:rPr>
                <w:sz w:val="16"/>
                <w:szCs w:val="16"/>
              </w:rPr>
            </w:pPr>
            <w:r w:rsidRPr="005C0D67">
              <w:rPr>
                <w:rFonts w:ascii="Aptos" w:hAnsi="Aptos"/>
                <w:b/>
                <w:color w:val="1F2937"/>
                <w:sz w:val="16"/>
                <w:szCs w:val="16"/>
              </w:rPr>
              <w:t>Infeasible on MCU</w:t>
            </w:r>
            <w:r w:rsidRPr="005C0D67">
              <w:rPr>
                <w:rFonts w:ascii="Aptos" w:hAnsi="Aptos"/>
                <w:color w:val="1F2937"/>
                <w:sz w:val="16"/>
                <w:szCs w:val="16"/>
              </w:rPr>
              <w:t xml:space="preserve"> (Exceeds 256 KB RAM limit)</w:t>
            </w:r>
          </w:p>
        </w:tc>
      </w:tr>
      <w:tr w:rsidR="00BF60A0" w:rsidRPr="00C031D2" w14:paraId="45ED5CCA" w14:textId="77777777">
        <w:trPr>
          <w:jc w:val="center"/>
        </w:trPr>
        <w:tc>
          <w:tcPr>
            <w:tcW w:w="2160" w:type="dxa"/>
            <w:shd w:val="clear" w:color="auto" w:fill="F2F2F2"/>
            <w:tcMar>
              <w:top w:w="50" w:type="dxa"/>
              <w:left w:w="80" w:type="dxa"/>
              <w:bottom w:w="50" w:type="dxa"/>
              <w:right w:w="80" w:type="dxa"/>
            </w:tcMar>
          </w:tcPr>
          <w:p w14:paraId="1FF11AD3" w14:textId="77777777" w:rsidR="00BF60A0" w:rsidRPr="005C0D67" w:rsidRDefault="00000000">
            <w:pPr>
              <w:rPr>
                <w:sz w:val="16"/>
                <w:szCs w:val="16"/>
              </w:rPr>
            </w:pPr>
            <w:r w:rsidRPr="005C0D67">
              <w:rPr>
                <w:rFonts w:ascii="Aptos" w:hAnsi="Aptos"/>
                <w:b/>
                <w:color w:val="1F2937"/>
                <w:sz w:val="16"/>
                <w:szCs w:val="16"/>
              </w:rPr>
              <w:t>Baseline KNN</w:t>
            </w:r>
          </w:p>
        </w:tc>
        <w:tc>
          <w:tcPr>
            <w:tcW w:w="2160" w:type="dxa"/>
            <w:shd w:val="clear" w:color="auto" w:fill="F2F2F2"/>
            <w:tcMar>
              <w:top w:w="50" w:type="dxa"/>
              <w:left w:w="80" w:type="dxa"/>
              <w:bottom w:w="50" w:type="dxa"/>
              <w:right w:w="80" w:type="dxa"/>
            </w:tcMar>
          </w:tcPr>
          <w:p w14:paraId="7F9ED881" w14:textId="77777777" w:rsidR="00BF60A0" w:rsidRPr="005C0D67" w:rsidRDefault="00000000">
            <w:pPr>
              <w:rPr>
                <w:sz w:val="16"/>
                <w:szCs w:val="16"/>
              </w:rPr>
            </w:pPr>
            <w:r w:rsidRPr="005C0D67">
              <w:rPr>
                <w:rFonts w:ascii="Aptos" w:hAnsi="Aptos"/>
                <w:color w:val="1F2937"/>
                <w:sz w:val="16"/>
                <w:szCs w:val="16"/>
              </w:rPr>
              <w:t xml:space="preserve">706.47 </w:t>
            </w:r>
            <m:oMath>
              <m:r>
                <w:rPr>
                  <w:rFonts w:ascii="Cambria Math" w:hAnsi="Cambria Math"/>
                  <w:sz w:val="16"/>
                  <w:szCs w:val="16"/>
                </w:rPr>
                <m:t>μ</m:t>
              </m:r>
              <m:r>
                <m:rPr>
                  <m:nor/>
                </m:rPr>
                <w:rPr>
                  <w:sz w:val="16"/>
                  <w:szCs w:val="16"/>
                </w:rPr>
                <m:t>s</m:t>
              </m:r>
            </m:oMath>
          </w:p>
        </w:tc>
        <w:tc>
          <w:tcPr>
            <w:tcW w:w="2160" w:type="dxa"/>
            <w:shd w:val="clear" w:color="auto" w:fill="F2F2F2"/>
            <w:tcMar>
              <w:top w:w="50" w:type="dxa"/>
              <w:left w:w="80" w:type="dxa"/>
              <w:bottom w:w="50" w:type="dxa"/>
              <w:right w:w="80" w:type="dxa"/>
            </w:tcMar>
          </w:tcPr>
          <w:p w14:paraId="0BE4D47D" w14:textId="77777777" w:rsidR="00BF60A0" w:rsidRPr="005C0D67" w:rsidRDefault="00000000">
            <w:pPr>
              <w:rPr>
                <w:sz w:val="16"/>
                <w:szCs w:val="16"/>
              </w:rPr>
            </w:pPr>
            <w:r w:rsidRPr="005C0D67">
              <w:rPr>
                <w:rFonts w:ascii="Aptos" w:hAnsi="Aptos"/>
                <w:color w:val="1F2937"/>
                <w:sz w:val="16"/>
                <w:szCs w:val="16"/>
              </w:rPr>
              <w:t>25.53 KB</w:t>
            </w:r>
          </w:p>
        </w:tc>
        <w:tc>
          <w:tcPr>
            <w:tcW w:w="2160" w:type="dxa"/>
            <w:shd w:val="clear" w:color="auto" w:fill="F2F2F2"/>
            <w:tcMar>
              <w:top w:w="50" w:type="dxa"/>
              <w:left w:w="80" w:type="dxa"/>
              <w:bottom w:w="50" w:type="dxa"/>
              <w:right w:w="80" w:type="dxa"/>
            </w:tcMar>
          </w:tcPr>
          <w:p w14:paraId="64B86A31" w14:textId="77777777" w:rsidR="00BF60A0" w:rsidRPr="005C0D67" w:rsidRDefault="00000000">
            <w:pPr>
              <w:rPr>
                <w:sz w:val="16"/>
                <w:szCs w:val="16"/>
              </w:rPr>
            </w:pPr>
            <w:r w:rsidRPr="005C0D67">
              <w:rPr>
                <w:rFonts w:ascii="Aptos" w:hAnsi="Aptos"/>
                <w:color w:val="1F2937"/>
                <w:sz w:val="16"/>
                <w:szCs w:val="16"/>
              </w:rPr>
              <w:t>Distance matrix search</w:t>
            </w:r>
          </w:p>
        </w:tc>
        <w:tc>
          <w:tcPr>
            <w:tcW w:w="2160" w:type="dxa"/>
            <w:shd w:val="clear" w:color="auto" w:fill="F2F2F2"/>
            <w:tcMar>
              <w:top w:w="50" w:type="dxa"/>
              <w:left w:w="80" w:type="dxa"/>
              <w:bottom w:w="50" w:type="dxa"/>
              <w:right w:w="80" w:type="dxa"/>
            </w:tcMar>
          </w:tcPr>
          <w:p w14:paraId="11CECF24" w14:textId="77777777" w:rsidR="00BF60A0" w:rsidRPr="005C0D67" w:rsidRDefault="00000000">
            <w:pPr>
              <w:rPr>
                <w:sz w:val="16"/>
                <w:szCs w:val="16"/>
              </w:rPr>
            </w:pPr>
            <w:r w:rsidRPr="005C0D67">
              <w:rPr>
                <w:rFonts w:ascii="Aptos" w:hAnsi="Aptos"/>
                <w:b/>
                <w:color w:val="1F2937"/>
                <w:sz w:val="16"/>
                <w:szCs w:val="16"/>
              </w:rPr>
              <w:t>Borderline</w:t>
            </w:r>
            <w:r w:rsidRPr="005C0D67">
              <w:rPr>
                <w:rFonts w:ascii="Aptos" w:hAnsi="Aptos"/>
                <w:color w:val="1F2937"/>
                <w:sz w:val="16"/>
                <w:szCs w:val="16"/>
              </w:rPr>
              <w:t xml:space="preserve"> (Requires holding training exemplar buffer)</w:t>
            </w:r>
          </w:p>
        </w:tc>
      </w:tr>
      <w:tr w:rsidR="00BF60A0" w:rsidRPr="00C031D2" w14:paraId="4AD04C82" w14:textId="77777777">
        <w:trPr>
          <w:jc w:val="center"/>
        </w:trPr>
        <w:tc>
          <w:tcPr>
            <w:tcW w:w="2160" w:type="dxa"/>
            <w:shd w:val="clear" w:color="auto" w:fill="FFFFFF"/>
            <w:tcMar>
              <w:top w:w="50" w:type="dxa"/>
              <w:left w:w="80" w:type="dxa"/>
              <w:bottom w:w="50" w:type="dxa"/>
              <w:right w:w="80" w:type="dxa"/>
            </w:tcMar>
          </w:tcPr>
          <w:p w14:paraId="3E0D7A83" w14:textId="77777777" w:rsidR="00BF60A0" w:rsidRPr="005C0D67" w:rsidRDefault="00000000">
            <w:pPr>
              <w:rPr>
                <w:sz w:val="16"/>
                <w:szCs w:val="16"/>
              </w:rPr>
            </w:pPr>
            <w:r w:rsidRPr="005C0D67">
              <w:rPr>
                <w:rFonts w:ascii="Aptos" w:hAnsi="Aptos"/>
                <w:b/>
                <w:color w:val="1F2937"/>
                <w:sz w:val="16"/>
                <w:szCs w:val="16"/>
              </w:rPr>
              <w:t>Random Forest</w:t>
            </w:r>
          </w:p>
        </w:tc>
        <w:tc>
          <w:tcPr>
            <w:tcW w:w="2160" w:type="dxa"/>
            <w:shd w:val="clear" w:color="auto" w:fill="FFFFFF"/>
            <w:tcMar>
              <w:top w:w="50" w:type="dxa"/>
              <w:left w:w="80" w:type="dxa"/>
              <w:bottom w:w="50" w:type="dxa"/>
              <w:right w:w="80" w:type="dxa"/>
            </w:tcMar>
          </w:tcPr>
          <w:p w14:paraId="2621D838" w14:textId="77777777" w:rsidR="00BF60A0" w:rsidRPr="005C0D67" w:rsidRDefault="00000000">
            <w:pPr>
              <w:rPr>
                <w:sz w:val="16"/>
                <w:szCs w:val="16"/>
              </w:rPr>
            </w:pPr>
            <w:r w:rsidRPr="005C0D67">
              <w:rPr>
                <w:rFonts w:ascii="Aptos" w:hAnsi="Aptos"/>
                <w:color w:val="1F2937"/>
                <w:sz w:val="16"/>
                <w:szCs w:val="16"/>
              </w:rPr>
              <w:t xml:space="preserve">23,318.19 </w:t>
            </w:r>
            <m:oMath>
              <m:r>
                <w:rPr>
                  <w:rFonts w:ascii="Cambria Math" w:hAnsi="Cambria Math"/>
                  <w:sz w:val="16"/>
                  <w:szCs w:val="16"/>
                </w:rPr>
                <m:t>μ</m:t>
              </m:r>
              <m:r>
                <m:rPr>
                  <m:nor/>
                </m:rPr>
                <w:rPr>
                  <w:sz w:val="16"/>
                  <w:szCs w:val="16"/>
                </w:rPr>
                <m:t>s</m:t>
              </m:r>
            </m:oMath>
            <w:r w:rsidRPr="005C0D67">
              <w:rPr>
                <w:rFonts w:ascii="Aptos" w:hAnsi="Aptos"/>
                <w:color w:val="1F2937"/>
                <w:sz w:val="16"/>
                <w:szCs w:val="16"/>
              </w:rPr>
              <w:t xml:space="preserve"> (23.3 ms)</w:t>
            </w:r>
          </w:p>
        </w:tc>
        <w:tc>
          <w:tcPr>
            <w:tcW w:w="2160" w:type="dxa"/>
            <w:shd w:val="clear" w:color="auto" w:fill="FFFFFF"/>
            <w:tcMar>
              <w:top w:w="50" w:type="dxa"/>
              <w:left w:w="80" w:type="dxa"/>
              <w:bottom w:w="50" w:type="dxa"/>
              <w:right w:w="80" w:type="dxa"/>
            </w:tcMar>
          </w:tcPr>
          <w:p w14:paraId="7B70B402" w14:textId="77777777" w:rsidR="00BF60A0" w:rsidRPr="005C0D67" w:rsidRDefault="00000000">
            <w:pPr>
              <w:rPr>
                <w:sz w:val="16"/>
                <w:szCs w:val="16"/>
              </w:rPr>
            </w:pPr>
            <w:r w:rsidRPr="005C0D67">
              <w:rPr>
                <w:rFonts w:ascii="Aptos" w:hAnsi="Aptos"/>
                <w:color w:val="1F2937"/>
                <w:sz w:val="16"/>
                <w:szCs w:val="16"/>
              </w:rPr>
              <w:t>176.91 KB</w:t>
            </w:r>
          </w:p>
        </w:tc>
        <w:tc>
          <w:tcPr>
            <w:tcW w:w="2160" w:type="dxa"/>
            <w:shd w:val="clear" w:color="auto" w:fill="FFFFFF"/>
            <w:tcMar>
              <w:top w:w="50" w:type="dxa"/>
              <w:left w:w="80" w:type="dxa"/>
              <w:bottom w:w="50" w:type="dxa"/>
              <w:right w:w="80" w:type="dxa"/>
            </w:tcMar>
          </w:tcPr>
          <w:p w14:paraId="2DB69E7F" w14:textId="77777777" w:rsidR="00BF60A0" w:rsidRPr="005C0D67" w:rsidRDefault="00000000">
            <w:pPr>
              <w:rPr>
                <w:sz w:val="16"/>
                <w:szCs w:val="16"/>
              </w:rPr>
            </w:pPr>
            <w:r w:rsidRPr="005C0D67">
              <w:rPr>
                <w:rFonts w:ascii="Aptos" w:hAnsi="Aptos"/>
                <w:color w:val="1F2937"/>
                <w:sz w:val="16"/>
                <w:szCs w:val="16"/>
              </w:rPr>
              <w:t>50 tree traversal branches</w:t>
            </w:r>
          </w:p>
        </w:tc>
        <w:tc>
          <w:tcPr>
            <w:tcW w:w="2160" w:type="dxa"/>
            <w:shd w:val="clear" w:color="auto" w:fill="FFFFFF"/>
            <w:tcMar>
              <w:top w:w="50" w:type="dxa"/>
              <w:left w:w="80" w:type="dxa"/>
              <w:bottom w:w="50" w:type="dxa"/>
              <w:right w:w="80" w:type="dxa"/>
            </w:tcMar>
          </w:tcPr>
          <w:p w14:paraId="51EB4C05" w14:textId="77777777" w:rsidR="00BF60A0" w:rsidRPr="005C0D67" w:rsidRDefault="00000000">
            <w:pPr>
              <w:rPr>
                <w:sz w:val="16"/>
                <w:szCs w:val="16"/>
              </w:rPr>
            </w:pPr>
            <w:r w:rsidRPr="005C0D67">
              <w:rPr>
                <w:rFonts w:ascii="Aptos" w:hAnsi="Aptos"/>
                <w:b/>
                <w:color w:val="1F2937"/>
                <w:sz w:val="16"/>
                <w:szCs w:val="16"/>
              </w:rPr>
              <w:t>Borderline</w:t>
            </w:r>
            <w:r w:rsidRPr="005C0D67">
              <w:rPr>
                <w:rFonts w:ascii="Aptos" w:hAnsi="Aptos"/>
                <w:color w:val="1F2937"/>
                <w:sz w:val="16"/>
                <w:szCs w:val="16"/>
              </w:rPr>
              <w:t xml:space="preserve"> (Latency causes thread blocking on MCU)</w:t>
            </w:r>
          </w:p>
        </w:tc>
      </w:tr>
    </w:tbl>
    <w:p w14:paraId="7D27DE6E" w14:textId="4CD1C8D9" w:rsidR="00BF60A0" w:rsidRPr="00C031D2" w:rsidRDefault="00000000">
      <w:pPr>
        <w:keepNext/>
        <w:shd w:val="clear" w:color="auto" w:fill="D9D9D9"/>
        <w:spacing w:before="140" w:after="40"/>
      </w:pPr>
      <w:r w:rsidRPr="00C031D2">
        <w:rPr>
          <w:rFonts w:ascii="Aptos" w:hAnsi="Aptos"/>
          <w:b/>
          <w:color w:val="000000"/>
          <w:sz w:val="19"/>
        </w:rPr>
        <w:t>5.3 Pareto Frontier Optimisation</w:t>
      </w:r>
    </w:p>
    <w:p w14:paraId="28874C79" w14:textId="1E47796E" w:rsidR="00BF60A0" w:rsidRPr="00C031D2" w:rsidRDefault="00000000" w:rsidP="005C0D67">
      <w:pPr>
        <w:spacing w:after="60" w:line="269" w:lineRule="auto"/>
      </w:pPr>
      <w:r w:rsidRPr="00C031D2">
        <w:rPr>
          <w:rFonts w:ascii="Aptos" w:hAnsi="Aptos"/>
          <w:color w:val="1F2937"/>
          <w:sz w:val="19"/>
        </w:rPr>
        <w:t xml:space="preserve">Figure 6 demonstrates that the </w:t>
      </w:r>
      <w:r w:rsidRPr="00C031D2">
        <w:rPr>
          <w:rFonts w:ascii="Aptos" w:hAnsi="Aptos"/>
          <w:b/>
          <w:color w:val="1F2937"/>
          <w:sz w:val="19"/>
        </w:rPr>
        <w:t>Decision Tree Regressor occupies the optimal Pareto frontier</w:t>
      </w:r>
      <w:r w:rsidRPr="00C031D2">
        <w:rPr>
          <w:rFonts w:ascii="Aptos" w:hAnsi="Aptos"/>
          <w:color w:val="1F2937"/>
          <w:sz w:val="19"/>
        </w:rPr>
        <w:t xml:space="preserve">. It achieves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C031D2">
        <w:rPr>
          <w:rFonts w:ascii="Aptos" w:hAnsi="Aptos"/>
          <w:color w:val="1F2937"/>
          <w:sz w:val="19"/>
        </w:rPr>
        <w:t xml:space="preserve"> of </w:t>
      </w:r>
      <m:oMath>
        <m:r>
          <w:rPr>
            <w:rFonts w:ascii="Cambria Math" w:hAnsi="Cambria Math"/>
          </w:rPr>
          <m:t>0.4832</m:t>
        </m:r>
      </m:oMath>
      <w:r w:rsidRPr="00C031D2">
        <w:rPr>
          <w:rFonts w:ascii="Aptos" w:hAnsi="Aptos"/>
          <w:color w:val="1F2937"/>
          <w:sz w:val="19"/>
        </w:rPr>
        <w:t xml:space="preserve"> (within </w:t>
      </w:r>
      <m:oMath>
        <m:r>
          <w:rPr>
            <w:rFonts w:ascii="Cambria Math" w:hAnsi="Cambria Math"/>
          </w:rPr>
          <m:t>0.1%</m:t>
        </m:r>
      </m:oMath>
      <w:r w:rsidRPr="00C031D2">
        <w:rPr>
          <w:rFonts w:ascii="Aptos" w:hAnsi="Aptos"/>
          <w:color w:val="1F2937"/>
          <w:sz w:val="19"/>
        </w:rPr>
        <w:t xml:space="preserve"> of GPR) while executing </w:t>
      </w:r>
      <m:oMath>
        <m:r>
          <w:rPr>
            <w:rFonts w:ascii="Cambria Math" w:hAnsi="Cambria Math"/>
          </w:rPr>
          <m:t>155×</m:t>
        </m:r>
      </m:oMath>
      <w:r w:rsidRPr="00C031D2">
        <w:rPr>
          <w:rFonts w:ascii="Aptos" w:hAnsi="Aptos"/>
          <w:b/>
          <w:color w:val="1F2937"/>
          <w:sz w:val="19"/>
        </w:rPr>
        <w:t xml:space="preserve"> faster than Random Forest</w:t>
      </w:r>
      <w:r w:rsidRPr="00C031D2">
        <w:rPr>
          <w:rFonts w:ascii="Aptos" w:hAnsi="Aptos"/>
          <w:color w:val="1F2937"/>
          <w:sz w:val="19"/>
        </w:rPr>
        <w:t xml:space="preserve"> and consuming only </w:t>
      </w:r>
      <m:oMath>
        <m:r>
          <w:rPr>
            <w:rFonts w:ascii="Cambria Math" w:hAnsi="Cambria Math"/>
          </w:rPr>
          <m:t>5.84</m:t>
        </m:r>
        <m:r>
          <m:rPr>
            <m:sty m:val="p"/>
          </m:rPr>
          <w:rPr>
            <w:rFonts w:ascii="Cambria Math" w:hAnsi="Cambria Math"/>
          </w:rPr>
          <m:t> KB</m:t>
        </m:r>
      </m:oMath>
      <w:r w:rsidRPr="00C031D2">
        <w:rPr>
          <w:rFonts w:ascii="Aptos" w:hAnsi="Aptos"/>
          <w:color w:val="1F2937"/>
          <w:sz w:val="19"/>
        </w:rPr>
        <w:t xml:space="preserve"> of memory, justifying its selection based on quantitative empirical evidence.</w:t>
      </w:r>
    </w:p>
    <w:p w14:paraId="698D97F2" w14:textId="77777777" w:rsidR="00BF60A0" w:rsidRPr="00C031D2" w:rsidRDefault="00000000" w:rsidP="005C0D67">
      <w:pPr>
        <w:jc w:val="center"/>
      </w:pPr>
      <w:r w:rsidRPr="00C031D2">
        <w:rPr>
          <w:noProof/>
        </w:rPr>
        <w:drawing>
          <wp:inline distT="0" distB="0" distL="0" distR="0" wp14:anchorId="56B819C0" wp14:editId="7A2C766F">
            <wp:extent cx="4162301" cy="260143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reto_accuracy_vs_latency.png"/>
                    <pic:cNvPicPr/>
                  </pic:nvPicPr>
                  <pic:blipFill>
                    <a:blip r:embed="rId17"/>
                    <a:stretch>
                      <a:fillRect/>
                    </a:stretch>
                  </pic:blipFill>
                  <pic:spPr>
                    <a:xfrm>
                      <a:off x="0" y="0"/>
                      <a:ext cx="4175452" cy="2609658"/>
                    </a:xfrm>
                    <a:prstGeom prst="rect">
                      <a:avLst/>
                    </a:prstGeom>
                  </pic:spPr>
                </pic:pic>
              </a:graphicData>
            </a:graphic>
          </wp:inline>
        </w:drawing>
      </w:r>
    </w:p>
    <w:p w14:paraId="780AFE85" w14:textId="77777777" w:rsidR="00BF60A0" w:rsidRPr="00C031D2" w:rsidRDefault="00000000">
      <w:pPr>
        <w:spacing w:before="40" w:after="120"/>
        <w:jc w:val="center"/>
      </w:pPr>
      <w:r w:rsidRPr="00C031D2">
        <w:rPr>
          <w:rFonts w:ascii="Aptos" w:hAnsi="Aptos"/>
          <w:i/>
          <w:color w:val="4B5563"/>
          <w:sz w:val="16"/>
        </w:rPr>
        <w:t>Figure 6: Hardware Pareto trade-off frontier: RMSE vs inference latency (microseconds) and memory footprint.</w:t>
      </w:r>
    </w:p>
    <w:p w14:paraId="58D32BD3" w14:textId="77777777" w:rsidR="00BF60A0" w:rsidRPr="00C031D2" w:rsidRDefault="00000000">
      <w:pPr>
        <w:keepNext/>
        <w:shd w:val="clear" w:color="auto" w:fill="D9D9D9"/>
        <w:spacing w:before="140" w:after="40"/>
      </w:pPr>
      <w:r w:rsidRPr="00C031D2">
        <w:rPr>
          <w:rFonts w:ascii="Aptos" w:hAnsi="Aptos"/>
          <w:b/>
          <w:color w:val="000000"/>
          <w:sz w:val="19"/>
        </w:rPr>
        <w:t>5.4 Recommended Deployment Architecture and Future Improvements</w:t>
      </w:r>
    </w:p>
    <w:p w14:paraId="38453311" w14:textId="26886654" w:rsidR="00BF60A0" w:rsidRPr="005C0D67" w:rsidRDefault="00000000">
      <w:pPr>
        <w:pStyle w:val="ListBullet"/>
        <w:spacing w:after="40" w:line="269" w:lineRule="auto"/>
        <w:rPr>
          <w:sz w:val="19"/>
          <w:szCs w:val="19"/>
        </w:rPr>
      </w:pPr>
      <w:r w:rsidRPr="005C0D67">
        <w:rPr>
          <w:rFonts w:ascii="Aptos" w:hAnsi="Aptos"/>
          <w:b/>
          <w:color w:val="1F2937"/>
          <w:sz w:val="19"/>
          <w:szCs w:val="19"/>
        </w:rPr>
        <w:t>Primary Deployed Edge Architecture (ARM Cortex-M4):</w:t>
      </w:r>
      <w:r w:rsidRPr="005C0D67">
        <w:rPr>
          <w:rFonts w:ascii="Aptos" w:hAnsi="Aptos"/>
          <w:color w:val="1F2937"/>
          <w:sz w:val="19"/>
          <w:szCs w:val="19"/>
        </w:rPr>
        <w:t xml:space="preserve"> The primary engineering recommendation deploys the numerical algorithms and machine learning solution directly onto an embedded microcontroller (e.g. ARM Cortex-M4 @ 80MHz). It executes 2nd-order central differences (</w:t>
      </w:r>
      <m:oMath>
        <m:r>
          <w:rPr>
            <w:rFonts w:ascii="Cambria Math" w:hAnsi="Cambria Math"/>
            <w:sz w:val="19"/>
            <w:szCs w:val="19"/>
          </w:rPr>
          <m:t>O(</m:t>
        </m:r>
        <m:sSup>
          <m:sSupPr>
            <m:ctrlPr>
              <w:rPr>
                <w:rFonts w:ascii="Cambria Math" w:hAnsi="Cambria Math"/>
                <w:sz w:val="19"/>
                <w:szCs w:val="19"/>
              </w:rPr>
            </m:ctrlPr>
          </m:sSupPr>
          <m:e>
            <m:r>
              <w:rPr>
                <w:rFonts w:ascii="Cambria Math" w:hAnsi="Cambria Math"/>
                <w:sz w:val="19"/>
                <w:szCs w:val="19"/>
              </w:rPr>
              <m:t>h</m:t>
            </m:r>
          </m:e>
          <m:sup>
            <m:r>
              <w:rPr>
                <w:rFonts w:ascii="Cambria Math" w:hAnsi="Cambria Math"/>
                <w:sz w:val="19"/>
                <w:szCs w:val="19"/>
              </w:rPr>
              <m:t>2</m:t>
            </m:r>
          </m:sup>
        </m:sSup>
        <m:r>
          <w:rPr>
            <w:rFonts w:ascii="Cambria Math" w:hAnsi="Cambria Math"/>
            <w:sz w:val="19"/>
            <w:szCs w:val="19"/>
          </w:rPr>
          <m:t>)</m:t>
        </m:r>
      </m:oMath>
      <w:r w:rsidRPr="005C0D67">
        <w:rPr>
          <w:rFonts w:ascii="Aptos" w:hAnsi="Aptos"/>
          <w:color w:val="1F2937"/>
          <w:sz w:val="19"/>
          <w:szCs w:val="19"/>
        </w:rPr>
        <w:t>), running trapezoidal dosage integration, deterministic OOD safety bounding, and the Pruned Decision Tree Regressor in real time (</w:t>
      </w:r>
      <m:oMath>
        <m:r>
          <w:rPr>
            <w:rFonts w:ascii="Cambria Math" w:hAnsi="Cambria Math"/>
            <w:sz w:val="19"/>
            <w:szCs w:val="19"/>
          </w:rPr>
          <m:t>150.15</m:t>
        </m:r>
        <m:r>
          <m:rPr>
            <m:sty m:val="p"/>
          </m:rPr>
          <w:rPr>
            <w:rFonts w:ascii="Cambria Math" w:hAnsi="Cambria Math"/>
            <w:sz w:val="19"/>
            <w:szCs w:val="19"/>
          </w:rPr>
          <m:t> </m:t>
        </m:r>
        <m:r>
          <w:rPr>
            <w:rFonts w:ascii="Cambria Math" w:hAnsi="Cambria Math"/>
            <w:sz w:val="19"/>
            <w:szCs w:val="19"/>
          </w:rPr>
          <m:t>μ</m:t>
        </m:r>
        <m:r>
          <m:rPr>
            <m:nor/>
          </m:rPr>
          <w:rPr>
            <w:sz w:val="19"/>
            <w:szCs w:val="19"/>
          </w:rPr>
          <m:t>s</m:t>
        </m:r>
      </m:oMath>
      <w:r w:rsidRPr="005C0D67">
        <w:rPr>
          <w:rFonts w:ascii="Aptos" w:hAnsi="Aptos"/>
          <w:color w:val="1F2937"/>
          <w:sz w:val="19"/>
          <w:szCs w:val="19"/>
        </w:rPr>
        <w:t xml:space="preserve"> latency, </w:t>
      </w:r>
      <m:oMath>
        <m:r>
          <w:rPr>
            <w:rFonts w:ascii="Cambria Math" w:hAnsi="Cambria Math"/>
            <w:sz w:val="19"/>
            <w:szCs w:val="19"/>
          </w:rPr>
          <m:t>5.84</m:t>
        </m:r>
        <m:r>
          <m:rPr>
            <m:sty m:val="p"/>
          </m:rPr>
          <w:rPr>
            <w:rFonts w:ascii="Cambria Math" w:hAnsi="Cambria Math"/>
            <w:sz w:val="19"/>
            <w:szCs w:val="19"/>
          </w:rPr>
          <m:t> KB</m:t>
        </m:r>
      </m:oMath>
      <w:r w:rsidRPr="005C0D67">
        <w:rPr>
          <w:rFonts w:ascii="Aptos" w:hAnsi="Aptos"/>
          <w:color w:val="1F2937"/>
          <w:sz w:val="19"/>
          <w:szCs w:val="19"/>
        </w:rPr>
        <w:t xml:space="preserve"> RAM, guaranteed 0.00% operational false negatives) for local VAV damper modulation.</w:t>
      </w:r>
    </w:p>
    <w:p w14:paraId="51C4DEDA" w14:textId="732DB2E8" w:rsidR="00BF60A0" w:rsidRPr="00C031D2" w:rsidRDefault="00000000">
      <w:pPr>
        <w:pStyle w:val="ListBullet"/>
        <w:spacing w:after="40" w:line="269" w:lineRule="auto"/>
      </w:pPr>
      <w:r w:rsidRPr="00C031D2">
        <w:rPr>
          <w:rFonts w:ascii="Aptos" w:hAnsi="Aptos"/>
          <w:b/>
          <w:color w:val="1F2937"/>
          <w:sz w:val="19"/>
        </w:rPr>
        <w:t>Future Improvement (Central Facility Gateway Supervisory Bayesian Layer):</w:t>
      </w:r>
      <w:r w:rsidRPr="00C031D2">
        <w:rPr>
          <w:rFonts w:ascii="Aptos" w:hAnsi="Aptos"/>
          <w:color w:val="1F2937"/>
          <w:sz w:val="19"/>
        </w:rPr>
        <w:t xml:space="preserve"> While edge microcontrollers require deterministic, light</w:t>
      </w:r>
      <w:r w:rsidR="005C0D67">
        <w:rPr>
          <w:rFonts w:ascii="Aptos" w:hAnsi="Aptos"/>
          <w:color w:val="1F2937"/>
          <w:sz w:val="19"/>
        </w:rPr>
        <w:t xml:space="preserve"> </w:t>
      </w:r>
      <w:r w:rsidRPr="00C031D2">
        <w:rPr>
          <w:rFonts w:ascii="Aptos" w:hAnsi="Aptos"/>
          <w:color w:val="1F2937"/>
          <w:sz w:val="19"/>
        </w:rPr>
        <w:t>models, central facility gateways possessing substantial RAM and compute po</w:t>
      </w:r>
      <w:r w:rsidR="005C0D67">
        <w:rPr>
          <w:rFonts w:ascii="Aptos" w:hAnsi="Aptos"/>
          <w:color w:val="1F2937"/>
          <w:sz w:val="19"/>
        </w:rPr>
        <w:t>we</w:t>
      </w:r>
      <w:r w:rsidRPr="00C031D2">
        <w:rPr>
          <w:rFonts w:ascii="Aptos" w:hAnsi="Aptos"/>
          <w:color w:val="1F2937"/>
          <w:sz w:val="19"/>
        </w:rPr>
        <w:t>r can ingest multi-room telemetry to run continuous Bayesian models (such as Gaussian Process Regression). This is proposed as a future improvement to provide supervisory epistemic uncertainty auditing, sensor drift diagnosis, and automated seasonal model retraining.</w:t>
      </w:r>
    </w:p>
    <w:p w14:paraId="6C6E6BAD" w14:textId="77777777" w:rsidR="00BF60A0" w:rsidRPr="00C031D2" w:rsidRDefault="00000000">
      <w:pPr>
        <w:keepNext/>
        <w:shd w:val="clear" w:color="auto" w:fill="BFBFBF"/>
        <w:spacing w:before="180" w:after="40"/>
      </w:pPr>
      <w:r w:rsidRPr="00C031D2">
        <w:rPr>
          <w:rFonts w:ascii="Aptos Display" w:hAnsi="Aptos Display"/>
          <w:b/>
          <w:color w:val="000000"/>
          <w:sz w:val="21"/>
        </w:rPr>
        <w:lastRenderedPageBreak/>
        <w:t>6. The Limitations and Lessons Learned</w:t>
      </w:r>
    </w:p>
    <w:p w14:paraId="6325C65B" w14:textId="77777777" w:rsidR="00BF60A0" w:rsidRPr="00C031D2" w:rsidRDefault="00000000">
      <w:pPr>
        <w:keepNext/>
        <w:shd w:val="clear" w:color="auto" w:fill="D9D9D9"/>
        <w:spacing w:before="140" w:after="40"/>
      </w:pPr>
      <w:r w:rsidRPr="00C031D2">
        <w:rPr>
          <w:rFonts w:ascii="Aptos" w:hAnsi="Aptos"/>
          <w:b/>
          <w:color w:val="000000"/>
          <w:sz w:val="19"/>
        </w:rPr>
        <w:t>6.1 Physical Fluid Dynamic and Environmental Limitations</w:t>
      </w:r>
    </w:p>
    <w:p w14:paraId="3B376A4C" w14:textId="70D32A15" w:rsidR="00BF60A0" w:rsidRPr="00C031D2" w:rsidRDefault="00000000" w:rsidP="00010645">
      <w:pPr>
        <w:pStyle w:val="ListNumber"/>
        <w:numPr>
          <w:ilvl w:val="0"/>
          <w:numId w:val="15"/>
        </w:numPr>
        <w:spacing w:after="40" w:line="269" w:lineRule="auto"/>
      </w:pPr>
      <w:r w:rsidRPr="00C031D2">
        <w:rPr>
          <w:rFonts w:ascii="Aptos" w:hAnsi="Aptos"/>
          <w:b/>
          <w:color w:val="1F2937"/>
          <w:sz w:val="19"/>
        </w:rPr>
        <w:t>Pneumatic Mixing Lag (</w:t>
      </w:r>
      <m:oMath>
        <m:sSub>
          <m:sSubPr>
            <m:ctrlPr>
              <w:rPr>
                <w:rFonts w:ascii="Cambria Math" w:hAnsi="Cambria Math"/>
              </w:rPr>
            </m:ctrlPr>
          </m:sSubPr>
          <m:e>
            <m:r>
              <w:rPr>
                <w:rFonts w:ascii="Cambria Math" w:hAnsi="Cambria Math"/>
              </w:rPr>
              <m:t>τ</m:t>
            </m:r>
          </m:e>
          <m:sub>
            <m:r>
              <m:rPr>
                <m:nor/>
              </m:rPr>
              <m:t>mix</m:t>
            </m:r>
          </m:sub>
        </m:sSub>
      </m:oMath>
      <w:r w:rsidRPr="00C031D2">
        <w:rPr>
          <w:rFonts w:ascii="Aptos" w:hAnsi="Aptos"/>
          <w:b/>
          <w:color w:val="1F2937"/>
          <w:sz w:val="19"/>
        </w:rPr>
        <w:t>):</w:t>
      </w:r>
      <w:r w:rsidRPr="00C031D2">
        <w:rPr>
          <w:rFonts w:ascii="Aptos" w:hAnsi="Aptos"/>
          <w:color w:val="1F2937"/>
          <w:sz w:val="19"/>
        </w:rPr>
        <w:t xml:space="preserve"> The single-zone well-mixed model assumes instantaneous fluid dispersion. In Room G.57, buoyant thermal plumes from occupants require 3 to 8 minutes to reach wall-mounted sensors, imposing a fundamental physical limit on real-time detection speed.</w:t>
      </w:r>
    </w:p>
    <w:p w14:paraId="57F5CC43" w14:textId="4BA5A1D5" w:rsidR="00BF60A0" w:rsidRPr="00C031D2" w:rsidRDefault="00000000" w:rsidP="00010645">
      <w:pPr>
        <w:pStyle w:val="ListNumber"/>
        <w:numPr>
          <w:ilvl w:val="0"/>
          <w:numId w:val="15"/>
        </w:numPr>
        <w:spacing w:after="40" w:line="269" w:lineRule="auto"/>
      </w:pPr>
      <w:r w:rsidRPr="00C031D2">
        <w:rPr>
          <w:rFonts w:ascii="Aptos" w:hAnsi="Aptos"/>
          <w:b/>
          <w:color w:val="1F2937"/>
          <w:sz w:val="19"/>
        </w:rPr>
        <w:t>Dynamic Ventilation Modulation (</w:t>
      </w:r>
      <m:oMath>
        <m:r>
          <w:rPr>
            <w:rFonts w:ascii="Cambria Math" w:hAnsi="Cambria Math"/>
          </w:rPr>
          <m:t>Q(t)</m:t>
        </m:r>
      </m:oMath>
      <w:r w:rsidRPr="00C031D2">
        <w:rPr>
          <w:rFonts w:ascii="Aptos" w:hAnsi="Aptos"/>
          <w:b/>
          <w:color w:val="1F2937"/>
          <w:sz w:val="19"/>
        </w:rPr>
        <w:t>):</w:t>
      </w:r>
      <w:r w:rsidRPr="00C031D2">
        <w:rPr>
          <w:rFonts w:ascii="Aptos" w:hAnsi="Aptos"/>
          <w:color w:val="1F2937"/>
          <w:sz w:val="19"/>
        </w:rPr>
        <w:t xml:space="preserve"> Because Building 69 operates variable air volume (VAV) dampers whose exact damper positions </w:t>
      </w:r>
      <w:r w:rsidR="005C0D67">
        <w:rPr>
          <w:rFonts w:ascii="Aptos" w:hAnsi="Aptos"/>
          <w:color w:val="1F2937"/>
          <w:sz w:val="19"/>
        </w:rPr>
        <w:t>we</w:t>
      </w:r>
      <w:r w:rsidRPr="00C031D2">
        <w:rPr>
          <w:rFonts w:ascii="Aptos" w:hAnsi="Aptos"/>
          <w:color w:val="1F2937"/>
          <w:sz w:val="19"/>
        </w:rPr>
        <w:t xml:space="preserve">re unmetered, rapid damper opening temporarily dilutes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031D2">
        <w:rPr>
          <w:rFonts w:ascii="Aptos" w:hAnsi="Aptos"/>
          <w:color w:val="1F2937"/>
          <w:sz w:val="19"/>
        </w:rPr>
        <w:t>, which the model can temporarily misinterpret as occupant departures.</w:t>
      </w:r>
    </w:p>
    <w:p w14:paraId="0BA9FA57" w14:textId="77777777" w:rsidR="00BF60A0" w:rsidRPr="00C031D2" w:rsidRDefault="00000000" w:rsidP="00010645">
      <w:pPr>
        <w:pStyle w:val="ListNumber"/>
        <w:numPr>
          <w:ilvl w:val="0"/>
          <w:numId w:val="15"/>
        </w:numPr>
        <w:spacing w:after="40" w:line="269" w:lineRule="auto"/>
      </w:pPr>
      <w:r w:rsidRPr="00C031D2">
        <w:rPr>
          <w:rFonts w:ascii="Aptos" w:hAnsi="Aptos"/>
          <w:b/>
          <w:color w:val="1F2937"/>
          <w:sz w:val="19"/>
        </w:rPr>
        <w:t>Spatial Sensor Heterogeneity:</w:t>
      </w:r>
      <w:r w:rsidRPr="00C031D2">
        <w:rPr>
          <w:rFonts w:ascii="Aptos" w:hAnsi="Aptos"/>
          <w:color w:val="1F2937"/>
          <w:sz w:val="19"/>
        </w:rPr>
        <w:t xml:space="preserve"> Sensor node `6012002000869` is located adjacent to an egress doorway, experiencing transient draft disturbances uncharacteristic of central room node `6012002000241`.</w:t>
      </w:r>
    </w:p>
    <w:p w14:paraId="12F58079" w14:textId="77777777" w:rsidR="00BF60A0" w:rsidRPr="00C031D2" w:rsidRDefault="00000000">
      <w:pPr>
        <w:keepNext/>
        <w:shd w:val="clear" w:color="auto" w:fill="D9D9D9"/>
        <w:spacing w:before="140" w:after="40"/>
      </w:pPr>
      <w:r w:rsidRPr="00C031D2">
        <w:rPr>
          <w:rFonts w:ascii="Aptos" w:hAnsi="Aptos"/>
          <w:b/>
          <w:color w:val="000000"/>
          <w:sz w:val="19"/>
        </w:rPr>
        <w:t>6.2 Numerical Method Insights and Stability Lessons Learned</w:t>
      </w:r>
    </w:p>
    <w:p w14:paraId="6F4E6384" w14:textId="77777777" w:rsidR="00BF60A0" w:rsidRPr="00C031D2" w:rsidRDefault="00000000" w:rsidP="00010645">
      <w:pPr>
        <w:pStyle w:val="ListNumber"/>
        <w:numPr>
          <w:ilvl w:val="0"/>
          <w:numId w:val="16"/>
        </w:numPr>
        <w:spacing w:after="40" w:line="269" w:lineRule="auto"/>
      </w:pPr>
      <w:r w:rsidRPr="00C031D2">
        <w:rPr>
          <w:rFonts w:ascii="Aptos" w:hAnsi="Aptos"/>
          <w:b/>
          <w:color w:val="1F2937"/>
          <w:sz w:val="19"/>
        </w:rPr>
        <w:t>Boundary Condition Formulation:</w:t>
      </w:r>
      <w:r w:rsidRPr="00C031D2">
        <w:rPr>
          <w:rFonts w:ascii="Aptos" w:hAnsi="Aptos"/>
          <w:color w:val="1F2937"/>
          <w:sz w:val="19"/>
        </w:rPr>
        <w:t xml:space="preserve"> Standard central differences fail at domain boundaries (</w:t>
      </w:r>
      <m:oMath>
        <m:r>
          <w:rPr>
            <w:rFonts w:ascii="Cambria Math" w:hAnsi="Cambria Math"/>
          </w:rPr>
          <m:t>i=0</m:t>
        </m:r>
      </m:oMath>
      <w:r w:rsidRPr="00C031D2">
        <w:rPr>
          <w:rFonts w:ascii="Aptos" w:hAnsi="Aptos"/>
          <w:color w:val="1F2937"/>
          <w:sz w:val="19"/>
        </w:rPr>
        <w:t xml:space="preserve"> and </w:t>
      </w:r>
      <m:oMath>
        <m:r>
          <w:rPr>
            <w:rFonts w:ascii="Cambria Math" w:hAnsi="Cambria Math"/>
          </w:rPr>
          <m:t>i=n-1</m:t>
        </m:r>
      </m:oMath>
      <w:r w:rsidRPr="00C031D2">
        <w:rPr>
          <w:rFonts w:ascii="Aptos" w:hAnsi="Aptos"/>
          <w:color w:val="1F2937"/>
          <w:sz w:val="19"/>
        </w:rPr>
        <w:t xml:space="preserve">). Applying second-order single-sided forward and backward difference formulas preserved uniform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C031D2">
        <w:rPr>
          <w:rFonts w:ascii="Aptos" w:hAnsi="Aptos"/>
          <w:color w:val="1F2937"/>
          <w:sz w:val="19"/>
        </w:rPr>
        <w:t xml:space="preserve"> accuracy across all 70,601 intervals without phase distortion.</w:t>
      </w:r>
    </w:p>
    <w:p w14:paraId="2D4CBCAF" w14:textId="77777777" w:rsidR="00BF60A0" w:rsidRPr="00C031D2" w:rsidRDefault="00000000" w:rsidP="00010645">
      <w:pPr>
        <w:pStyle w:val="ListNumber"/>
        <w:numPr>
          <w:ilvl w:val="0"/>
          <w:numId w:val="16"/>
        </w:numPr>
        <w:spacing w:after="40" w:line="269" w:lineRule="auto"/>
      </w:pPr>
      <w:r w:rsidRPr="00C031D2">
        <w:rPr>
          <w:rFonts w:ascii="Aptos" w:hAnsi="Aptos"/>
          <w:b/>
          <w:color w:val="1F2937"/>
          <w:sz w:val="19"/>
        </w:rPr>
        <w:t>Spline Interpolation vs Linear Gaps:</w:t>
      </w:r>
      <w:r w:rsidRPr="00C031D2">
        <w:rPr>
          <w:rFonts w:ascii="Aptos" w:hAnsi="Aptos"/>
          <w:color w:val="1F2937"/>
          <w:sz w:val="19"/>
        </w:rPr>
        <w:t xml:space="preserve"> Standard linear interpolation during sensor packet drops introduces discontinuous slope changes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oMath>
      <w:r w:rsidRPr="00C031D2">
        <w:rPr>
          <w:rFonts w:ascii="Aptos" w:hAnsi="Aptos"/>
          <w:color w:val="1F2937"/>
          <w:sz w:val="19"/>
        </w:rPr>
        <w:t xml:space="preserve">), causing artificial spikes in numerical derivatives. Natural cubic splines with Thomas algorithm solving ensure continuous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C031D2">
        <w:rPr>
          <w:rFonts w:ascii="Aptos" w:hAnsi="Aptos"/>
          <w:color w:val="1F2937"/>
          <w:sz w:val="19"/>
        </w:rPr>
        <w:t xml:space="preserve"> curvature and stable derivative estimation.</w:t>
      </w:r>
    </w:p>
    <w:p w14:paraId="73EF579E" w14:textId="77777777" w:rsidR="00BF60A0" w:rsidRPr="00C031D2" w:rsidRDefault="00000000">
      <w:pPr>
        <w:keepNext/>
        <w:shd w:val="clear" w:color="auto" w:fill="D9D9D9"/>
        <w:spacing w:before="140" w:after="40"/>
      </w:pPr>
      <w:r w:rsidRPr="00C031D2">
        <w:rPr>
          <w:rFonts w:ascii="Aptos" w:hAnsi="Aptos"/>
          <w:b/>
          <w:color w:val="000000"/>
          <w:sz w:val="19"/>
        </w:rPr>
        <w:t>6.3 Machine Learning Generalisation and Operational Lessons Learned</w:t>
      </w:r>
    </w:p>
    <w:p w14:paraId="400144A1" w14:textId="77777777" w:rsidR="00BF60A0" w:rsidRPr="00C031D2" w:rsidRDefault="00000000" w:rsidP="00010645">
      <w:pPr>
        <w:pStyle w:val="ListNumber"/>
        <w:numPr>
          <w:ilvl w:val="0"/>
          <w:numId w:val="17"/>
        </w:numPr>
        <w:spacing w:after="40" w:line="269" w:lineRule="auto"/>
      </w:pPr>
      <w:r w:rsidRPr="00C031D2">
        <w:rPr>
          <w:rFonts w:ascii="Aptos" w:hAnsi="Aptos"/>
          <w:b/>
          <w:color w:val="1F2937"/>
          <w:sz w:val="19"/>
        </w:rPr>
        <w:t>Physics-Informed Features Beat Model Complexity:</w:t>
      </w:r>
      <w:r w:rsidRPr="00C031D2">
        <w:rPr>
          <w:rFonts w:ascii="Aptos" w:hAnsi="Aptos"/>
          <w:color w:val="1F2937"/>
          <w:sz w:val="19"/>
        </w:rPr>
        <w:t xml:space="preserve"> Feeding raw telemetry into complex models yields poor results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=0.1305</m:t>
        </m:r>
      </m:oMath>
      <w:r w:rsidRPr="00C031D2">
        <w:rPr>
          <w:rFonts w:ascii="Aptos" w:hAnsi="Aptos"/>
          <w:color w:val="1F2937"/>
          <w:sz w:val="19"/>
        </w:rPr>
        <w:t>), whereas adding first-principles numerical derivatives boosts performance by +271%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=0.4840</m:t>
        </m:r>
      </m:oMath>
      <w:r w:rsidRPr="00C031D2">
        <w:rPr>
          <w:rFonts w:ascii="Aptos" w:hAnsi="Aptos"/>
          <w:color w:val="1F2937"/>
          <w:sz w:val="19"/>
        </w:rPr>
        <w:t>) even with a simple 5-level decision tree.</w:t>
      </w:r>
    </w:p>
    <w:p w14:paraId="0BB2B4A0" w14:textId="77777777" w:rsidR="00BF60A0" w:rsidRPr="00C031D2" w:rsidRDefault="00000000" w:rsidP="00010645">
      <w:pPr>
        <w:pStyle w:val="ListNumber"/>
        <w:numPr>
          <w:ilvl w:val="0"/>
          <w:numId w:val="17"/>
        </w:numPr>
        <w:spacing w:after="40" w:line="269" w:lineRule="auto"/>
      </w:pPr>
      <w:r w:rsidRPr="00C031D2">
        <w:rPr>
          <w:rFonts w:ascii="Aptos" w:hAnsi="Aptos"/>
          <w:b/>
          <w:color w:val="1F2937"/>
          <w:sz w:val="19"/>
        </w:rPr>
        <w:t>Methodological Rigour in Cross-Validation:</w:t>
      </w:r>
      <w:r w:rsidRPr="00C031D2">
        <w:rPr>
          <w:rFonts w:ascii="Aptos" w:hAnsi="Aptos"/>
          <w:color w:val="1F2937"/>
          <w:sz w:val="19"/>
        </w:rPr>
        <w:t xml:space="preserve"> Environmental time-series data possesses severe temporal autocorrelation. Standard random </w:t>
      </w:r>
      <m:oMath>
        <m:r>
          <w:rPr>
            <w:rFonts w:ascii="Cambria Math" w:hAnsi="Cambria Math"/>
          </w:rPr>
          <m:t>k</m:t>
        </m:r>
      </m:oMath>
      <w:r w:rsidRPr="00C031D2">
        <w:rPr>
          <w:rFonts w:ascii="Aptos" w:hAnsi="Aptos"/>
          <w:color w:val="1F2937"/>
          <w:sz w:val="19"/>
        </w:rPr>
        <w:t>-fold cross-validation results in severe lookahead leakage; strict chronological partitioning is essential for realistic evaluation.</w:t>
      </w:r>
    </w:p>
    <w:p w14:paraId="61C81353" w14:textId="77777777" w:rsidR="00BF60A0" w:rsidRPr="00C031D2" w:rsidRDefault="00000000" w:rsidP="00010645">
      <w:pPr>
        <w:pStyle w:val="ListNumber"/>
        <w:numPr>
          <w:ilvl w:val="0"/>
          <w:numId w:val="17"/>
        </w:numPr>
        <w:spacing w:after="40" w:line="269" w:lineRule="auto"/>
      </w:pPr>
      <w:r w:rsidRPr="00C031D2">
        <w:rPr>
          <w:rFonts w:ascii="Aptos" w:hAnsi="Aptos"/>
          <w:b/>
          <w:color w:val="1F2937"/>
          <w:sz w:val="19"/>
        </w:rPr>
        <w:t>Operational Metrics Over Global Loss:</w:t>
      </w:r>
      <w:r w:rsidRPr="00C031D2">
        <w:rPr>
          <w:rFonts w:ascii="Aptos" w:hAnsi="Aptos"/>
          <w:color w:val="1F2937"/>
          <w:sz w:val="19"/>
        </w:rPr>
        <w:t xml:space="preserve"> Minimising RMSE alone can produce models with dangerous false negative rates. Incorporating operational false negative rate as a primary constraint ensures HVAC safety.</w:t>
      </w:r>
    </w:p>
    <w:p w14:paraId="539A2FA4" w14:textId="77777777" w:rsidR="00BF60A0" w:rsidRPr="00C031D2" w:rsidRDefault="00000000" w:rsidP="00010645">
      <w:pPr>
        <w:pStyle w:val="ListNumber"/>
        <w:numPr>
          <w:ilvl w:val="0"/>
          <w:numId w:val="17"/>
        </w:numPr>
        <w:spacing w:after="40" w:line="269" w:lineRule="auto"/>
      </w:pPr>
      <w:r w:rsidRPr="00C031D2">
        <w:rPr>
          <w:rFonts w:ascii="Aptos" w:hAnsi="Aptos"/>
          <w:b/>
          <w:color w:val="1F2937"/>
          <w:sz w:val="19"/>
        </w:rPr>
        <w:t>Bayesian Uncertainty as a Future Improvement:</w:t>
      </w:r>
      <w:r w:rsidRPr="00C031D2">
        <w:rPr>
          <w:rFonts w:ascii="Aptos" w:hAnsi="Aptos"/>
          <w:color w:val="1F2937"/>
          <w:sz w:val="19"/>
        </w:rPr>
        <w:t xml:space="preserve"> While deterministic decision trees with OOD bounding provide the optimal balance of edge efficiency and fail-safe zero false negatives, investigating Bayesian methods like Gaussian Process Regression represents a compelling future improvement for centralized supervisory building management systems.</w:t>
      </w:r>
    </w:p>
    <w:p w14:paraId="129F1846" w14:textId="77777777" w:rsidR="00BF60A0" w:rsidRPr="00C031D2" w:rsidRDefault="00000000">
      <w:pPr>
        <w:keepNext/>
        <w:shd w:val="clear" w:color="auto" w:fill="BFBFBF"/>
        <w:spacing w:before="180" w:after="40"/>
      </w:pPr>
      <w:r w:rsidRPr="00C031D2">
        <w:rPr>
          <w:rFonts w:ascii="Aptos Display" w:hAnsi="Aptos Display"/>
          <w:b/>
          <w:color w:val="000000"/>
          <w:sz w:val="21"/>
        </w:rPr>
        <w:t>7. The AI-Use Reflection</w:t>
      </w:r>
    </w:p>
    <w:p w14:paraId="550F4EA5" w14:textId="279B3807" w:rsidR="00866DAA" w:rsidRDefault="00866DAA" w:rsidP="00866DAA">
      <w:pPr>
        <w:pStyle w:val="ListNumber"/>
        <w:numPr>
          <w:ilvl w:val="0"/>
          <w:numId w:val="0"/>
        </w:numPr>
        <w:spacing w:after="40" w:line="269" w:lineRule="auto"/>
        <w:rPr>
          <w:rFonts w:ascii="Aptos" w:hAnsi="Aptos"/>
          <w:sz w:val="19"/>
          <w:szCs w:val="19"/>
        </w:rPr>
      </w:pPr>
      <w:r w:rsidRPr="00866DAA">
        <w:rPr>
          <w:rFonts w:ascii="Aptos" w:hAnsi="Aptos"/>
          <w:sz w:val="19"/>
          <w:szCs w:val="19"/>
        </w:rPr>
        <w:t>In strict compliance with the Monash University Student Academic Integrity Policy, generative AI (Google DeepMind Antigravity / Gemini Advanced) was employed as an interactive pair-programming and technical drafting assistant, accounting for approximately 60% of development effort. AI was utilised to accelerate repetitive syntactic tasks, including automated Python docstring scaffolding, LaTeX mathematical equation formatting, plotting script templates, and report</w:t>
      </w:r>
      <w:r>
        <w:rPr>
          <w:rFonts w:ascii="Aptos" w:hAnsi="Aptos"/>
          <w:sz w:val="19"/>
          <w:szCs w:val="19"/>
        </w:rPr>
        <w:t xml:space="preserve"> formatting and</w:t>
      </w:r>
      <w:r w:rsidRPr="00866DAA">
        <w:rPr>
          <w:rFonts w:ascii="Aptos" w:hAnsi="Aptos"/>
          <w:sz w:val="19"/>
          <w:szCs w:val="19"/>
        </w:rPr>
        <w:t xml:space="preserve"> proofreading. This syntactic assistance allowed the author to dedicate primary engineering effort to physical modelling, numerical proofs, data integrity, and trade-off evaluations.</w:t>
      </w:r>
    </w:p>
    <w:p w14:paraId="30CB19E9" w14:textId="77777777" w:rsidR="00866DAA" w:rsidRPr="00866DAA" w:rsidRDefault="00866DAA" w:rsidP="00866DAA">
      <w:pPr>
        <w:pStyle w:val="ListNumber"/>
        <w:numPr>
          <w:ilvl w:val="0"/>
          <w:numId w:val="0"/>
        </w:numPr>
        <w:spacing w:after="40" w:line="269" w:lineRule="auto"/>
        <w:rPr>
          <w:rFonts w:ascii="Aptos" w:hAnsi="Aptos"/>
          <w:sz w:val="19"/>
          <w:szCs w:val="19"/>
        </w:rPr>
      </w:pPr>
    </w:p>
    <w:p w14:paraId="3F2E3AE9" w14:textId="7AADE026" w:rsidR="00866DAA" w:rsidRDefault="00866DAA" w:rsidP="00866DAA">
      <w:pPr>
        <w:pStyle w:val="ListNumber"/>
        <w:numPr>
          <w:ilvl w:val="0"/>
          <w:numId w:val="0"/>
        </w:numPr>
        <w:spacing w:after="40" w:line="269" w:lineRule="auto"/>
        <w:rPr>
          <w:rFonts w:ascii="Aptos" w:hAnsi="Aptos"/>
          <w:sz w:val="19"/>
          <w:szCs w:val="19"/>
        </w:rPr>
      </w:pPr>
      <w:r w:rsidRPr="00866DAA">
        <w:rPr>
          <w:rFonts w:ascii="Aptos" w:hAnsi="Aptos"/>
          <w:sz w:val="19"/>
          <w:szCs w:val="19"/>
        </w:rPr>
        <w:t>Critical engineering decisions and technical verification remained the exclusive responsibility of the author. Human oversight was essential in detecting and correcting methodological flaws. All mathematical derivations (Taylor series error bounds, Simpson's quadrature weights, and Thomas algorithm diagonal dominance proofs), data cleaning pipelines, and engineering conclusions were independently verified by the author, who retains full responsibility for all submitted work.</w:t>
      </w:r>
    </w:p>
    <w:p w14:paraId="7635C1C8" w14:textId="77777777" w:rsidR="00866DAA" w:rsidRDefault="00866DAA" w:rsidP="00866DAA">
      <w:pPr>
        <w:pStyle w:val="ListNumber"/>
        <w:numPr>
          <w:ilvl w:val="0"/>
          <w:numId w:val="0"/>
        </w:numPr>
        <w:spacing w:after="40" w:line="269" w:lineRule="auto"/>
        <w:rPr>
          <w:rFonts w:ascii="Aptos" w:hAnsi="Aptos"/>
          <w:sz w:val="19"/>
          <w:szCs w:val="19"/>
        </w:rPr>
      </w:pPr>
    </w:p>
    <w:p w14:paraId="07E3AB95" w14:textId="77777777" w:rsidR="00866DAA" w:rsidRDefault="00866DAA" w:rsidP="00866DAA">
      <w:pPr>
        <w:pStyle w:val="ListNumber"/>
        <w:numPr>
          <w:ilvl w:val="0"/>
          <w:numId w:val="0"/>
        </w:numPr>
        <w:spacing w:after="40" w:line="269" w:lineRule="auto"/>
        <w:rPr>
          <w:rFonts w:ascii="Aptos" w:hAnsi="Aptos"/>
          <w:sz w:val="19"/>
          <w:szCs w:val="19"/>
        </w:rPr>
      </w:pPr>
    </w:p>
    <w:p w14:paraId="5959C9F2" w14:textId="77777777" w:rsidR="00866DAA" w:rsidRPr="00866DAA" w:rsidRDefault="00866DAA" w:rsidP="00866DAA">
      <w:pPr>
        <w:pStyle w:val="ListNumber"/>
        <w:numPr>
          <w:ilvl w:val="0"/>
          <w:numId w:val="0"/>
        </w:numPr>
        <w:spacing w:after="40" w:line="269" w:lineRule="auto"/>
        <w:rPr>
          <w:rFonts w:ascii="Aptos" w:hAnsi="Aptos"/>
          <w:sz w:val="19"/>
          <w:szCs w:val="19"/>
        </w:rPr>
      </w:pPr>
    </w:p>
    <w:p w14:paraId="510FDC3F" w14:textId="77777777" w:rsidR="00BF60A0" w:rsidRPr="00C031D2" w:rsidRDefault="00000000">
      <w:pPr>
        <w:keepNext/>
        <w:shd w:val="clear" w:color="auto" w:fill="BFBFBF"/>
        <w:spacing w:before="180" w:after="40"/>
      </w:pPr>
      <w:r w:rsidRPr="00C031D2">
        <w:rPr>
          <w:rFonts w:ascii="Aptos Display" w:hAnsi="Aptos Display"/>
          <w:b/>
          <w:color w:val="000000"/>
          <w:sz w:val="21"/>
        </w:rPr>
        <w:lastRenderedPageBreak/>
        <w:t>8. References to Other Data Sets, Methods, and Reports</w:t>
      </w:r>
    </w:p>
    <w:p w14:paraId="688143E9" w14:textId="4022AD4D"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American Society of Heating, Refrigerating and Air-Conditioning Engineers. (2022). </w:t>
      </w:r>
      <w:r>
        <w:rPr>
          <w:rFonts w:ascii="Aptos" w:hAnsi="Aptos"/>
          <w:i/>
          <w:color w:val="1F2937"/>
          <w:sz w:val="18"/>
        </w:rPr>
        <w:t>Ventilation for acceptable indoor air quality</w:t>
      </w:r>
      <w:r>
        <w:rPr>
          <w:rFonts w:ascii="Aptos" w:hAnsi="Aptos"/>
          <w:color w:val="1F2937"/>
          <w:sz w:val="18"/>
        </w:rPr>
        <w:t xml:space="preserve"> (ANSI/ASHRAE Standard 62.1-2022). ASHRAE.</w:t>
      </w:r>
    </w:p>
    <w:p w14:paraId="4217387B" w14:textId="0D5F3F5D"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Bacher, P., &amp; Madsen, H. (2011). Identifying suitable models for the heat dynamics of buildings. </w:t>
      </w:r>
      <w:r>
        <w:rPr>
          <w:rFonts w:ascii="Aptos" w:hAnsi="Aptos"/>
          <w:i/>
          <w:color w:val="1F2937"/>
          <w:sz w:val="18"/>
        </w:rPr>
        <w:t>Energy and Buildings</w:t>
      </w:r>
      <w:r>
        <w:rPr>
          <w:rFonts w:ascii="Aptos" w:hAnsi="Aptos"/>
          <w:color w:val="1F2937"/>
          <w:sz w:val="18"/>
        </w:rPr>
        <w:t xml:space="preserve">, </w:t>
      </w:r>
      <w:r>
        <w:rPr>
          <w:rFonts w:ascii="Aptos" w:hAnsi="Aptos"/>
          <w:i/>
          <w:color w:val="1F2937"/>
          <w:sz w:val="18"/>
        </w:rPr>
        <w:t>43</w:t>
      </w:r>
      <w:r>
        <w:rPr>
          <w:rFonts w:ascii="Aptos" w:hAnsi="Aptos"/>
          <w:color w:val="1F2937"/>
          <w:sz w:val="18"/>
        </w:rPr>
        <w:t>(7), 1511–1522. https://doi.org/10.1016/j.enbuild.2011.02.005</w:t>
      </w:r>
    </w:p>
    <w:p w14:paraId="0FDEA3AC" w14:textId="501E928E"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Candanedo, L. M., &amp; Feldheim, V. (2016). Accurate occupancy detection of an office room from light, temperature, humidity and CO2 measurements using statistical learning models. </w:t>
      </w:r>
      <w:r>
        <w:rPr>
          <w:rFonts w:ascii="Aptos" w:hAnsi="Aptos"/>
          <w:i/>
          <w:color w:val="1F2937"/>
          <w:sz w:val="18"/>
        </w:rPr>
        <w:t>Energy and Buildings</w:t>
      </w:r>
      <w:r>
        <w:rPr>
          <w:rFonts w:ascii="Aptos" w:hAnsi="Aptos"/>
          <w:color w:val="1F2937"/>
          <w:sz w:val="18"/>
        </w:rPr>
        <w:t xml:space="preserve">, </w:t>
      </w:r>
      <w:r>
        <w:rPr>
          <w:rFonts w:ascii="Aptos" w:hAnsi="Aptos"/>
          <w:i/>
          <w:color w:val="1F2937"/>
          <w:sz w:val="18"/>
        </w:rPr>
        <w:t>112</w:t>
      </w:r>
      <w:r>
        <w:rPr>
          <w:rFonts w:ascii="Aptos" w:hAnsi="Aptos"/>
          <w:color w:val="1F2937"/>
          <w:sz w:val="18"/>
        </w:rPr>
        <w:t>, 28–39. https://doi.org/10.1016/j.enbuild.2015.11.071</w:t>
      </w:r>
    </w:p>
    <w:p w14:paraId="6B39C0EB" w14:textId="3FE93F0E"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Chapra, S. C., &amp; Canale, R. P. (2021). </w:t>
      </w:r>
      <w:r>
        <w:rPr>
          <w:rFonts w:ascii="Aptos" w:hAnsi="Aptos"/>
          <w:i/>
          <w:color w:val="1F2937"/>
          <w:sz w:val="18"/>
        </w:rPr>
        <w:t>Numerical methods for engineers</w:t>
      </w:r>
      <w:r>
        <w:rPr>
          <w:rFonts w:ascii="Aptos" w:hAnsi="Aptos"/>
          <w:color w:val="1F2937"/>
          <w:sz w:val="18"/>
        </w:rPr>
        <w:t xml:space="preserve"> (8th ed.). McGraw-Hill Education.</w:t>
      </w:r>
    </w:p>
    <w:p w14:paraId="21AAE37F" w14:textId="7224E462"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Hastie, T., Tibshirani, R., &amp; Friedman, J. (2009). </w:t>
      </w:r>
      <w:r>
        <w:rPr>
          <w:rFonts w:ascii="Aptos" w:hAnsi="Aptos"/>
          <w:i/>
          <w:color w:val="1F2937"/>
          <w:sz w:val="18"/>
        </w:rPr>
        <w:t>The elements of statistical learning: Data mining, inference, and prediction</w:t>
      </w:r>
      <w:r>
        <w:rPr>
          <w:rFonts w:ascii="Aptos" w:hAnsi="Aptos"/>
          <w:color w:val="1F2937"/>
          <w:sz w:val="18"/>
        </w:rPr>
        <w:t xml:space="preserve"> (2nd ed.). Springer. https://doi.org/10.1007/978-0-387-84858-7</w:t>
      </w:r>
    </w:p>
    <w:p w14:paraId="33E636CF" w14:textId="0C5A7DD0"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Monash Smart Infrastructure Living Lab. (2024). </w:t>
      </w:r>
      <w:r>
        <w:rPr>
          <w:rFonts w:ascii="Aptos" w:hAnsi="Aptos"/>
          <w:i/>
          <w:color w:val="1F2937"/>
          <w:sz w:val="18"/>
        </w:rPr>
        <w:t>Building 69 technical specification &amp; IoT instrumentation register</w:t>
      </w:r>
      <w:r>
        <w:rPr>
          <w:rFonts w:ascii="Aptos" w:hAnsi="Aptos"/>
          <w:color w:val="1F2937"/>
          <w:sz w:val="18"/>
        </w:rPr>
        <w:t>. Monash University.</w:t>
      </w:r>
    </w:p>
    <w:p w14:paraId="21D17B78" w14:textId="069951EF" w:rsidR="00BF60A0" w:rsidRPr="00C031D2"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Persily, A., &amp; de Jonge, L. (2017). Carbon dioxide generation rates for building occupants. </w:t>
      </w:r>
      <w:r>
        <w:rPr>
          <w:rFonts w:ascii="Aptos" w:hAnsi="Aptos"/>
          <w:i/>
          <w:color w:val="1F2937"/>
          <w:sz w:val="18"/>
        </w:rPr>
        <w:t>Indoor Air</w:t>
      </w:r>
      <w:r>
        <w:rPr>
          <w:rFonts w:ascii="Aptos" w:hAnsi="Aptos"/>
          <w:color w:val="1F2937"/>
          <w:sz w:val="18"/>
        </w:rPr>
        <w:t xml:space="preserve">, </w:t>
      </w:r>
      <w:r>
        <w:rPr>
          <w:rFonts w:ascii="Aptos" w:hAnsi="Aptos"/>
          <w:i/>
          <w:color w:val="1F2937"/>
          <w:sz w:val="18"/>
        </w:rPr>
        <w:t>27</w:t>
      </w:r>
      <w:r>
        <w:rPr>
          <w:rFonts w:ascii="Aptos" w:hAnsi="Aptos"/>
          <w:color w:val="1F2937"/>
          <w:sz w:val="18"/>
        </w:rPr>
        <w:t>(5), 868–879. https://doi.org/10.1111/ina.12383</w:t>
      </w:r>
    </w:p>
    <w:p w14:paraId="7C7A5D04" w14:textId="42E8E83C" w:rsidR="00BF60A0" w:rsidRDefault="00000000" w:rsidP="006E3078">
      <w:pPr>
        <w:pStyle w:val="ListNumber"/>
        <w:numPr>
          <w:ilvl w:val="0"/>
          <w:numId w:val="20"/>
        </w:numPr>
        <w:spacing w:before="60" w:after="60" w:line="269" w:lineRule="auto"/>
        <w:ind w:left="720" w:hanging="720"/>
      </w:pPr>
      <w:r>
        <w:rPr>
          <w:rFonts w:ascii="Aptos" w:hAnsi="Aptos"/>
          <w:color w:val="1F2937"/>
          <w:sz w:val="18"/>
        </w:rPr>
        <w:t xml:space="preserve">Rasmussen, C. E., &amp; Williams, C. K. I. (2006). </w:t>
      </w:r>
      <w:r>
        <w:rPr>
          <w:rFonts w:ascii="Aptos" w:hAnsi="Aptos"/>
          <w:i/>
          <w:color w:val="1F2937"/>
          <w:sz w:val="18"/>
        </w:rPr>
        <w:t>Gaussian processes for machine learning</w:t>
      </w:r>
      <w:r>
        <w:rPr>
          <w:rFonts w:ascii="Aptos" w:hAnsi="Aptos"/>
          <w:color w:val="1F2937"/>
          <w:sz w:val="18"/>
        </w:rPr>
        <w:t>. MIT Press.</w:t>
      </w:r>
    </w:p>
    <w:p w14:paraId="2FB192FF" w14:textId="77777777" w:rsidR="006D244F" w:rsidRDefault="00000000">
      <w:pPr>
        <w:keepNext/>
        <w:shd w:val="clear" w:color="auto" w:fill="BFBFBF"/>
        <w:spacing w:before="240" w:after="60"/>
      </w:pPr>
      <w:r>
        <w:rPr>
          <w:rFonts w:ascii="Aptos Display" w:hAnsi="Aptos Display"/>
          <w:b/>
          <w:color w:val="0F4761"/>
        </w:rPr>
        <w:t>9. Appendix: Project Code, Interactive Notebook, and Documentation</w:t>
      </w:r>
    </w:p>
    <w:p w14:paraId="4A60FC34" w14:textId="77777777" w:rsidR="006D244F" w:rsidRDefault="00000000">
      <w:pPr>
        <w:keepNext/>
        <w:shd w:val="clear" w:color="auto" w:fill="D9D9D9"/>
        <w:spacing w:before="140" w:after="40"/>
      </w:pPr>
      <w:r>
        <w:rPr>
          <w:rFonts w:ascii="Aptos Display" w:hAnsi="Aptos Display"/>
          <w:b/>
          <w:color w:val="0F4761"/>
          <w:sz w:val="20"/>
        </w:rPr>
        <w:t>9.1 Interactive Demonstration Notebook (Google Colab)</w:t>
      </w:r>
    </w:p>
    <w:p w14:paraId="05B8403E" w14:textId="77777777" w:rsidR="006D244F" w:rsidRDefault="00000000">
      <w:pPr>
        <w:spacing w:before="60" w:after="80"/>
      </w:pPr>
      <w:r>
        <w:rPr>
          <w:rFonts w:ascii="Aptos" w:hAnsi="Aptos"/>
          <w:color w:val="1F2937"/>
          <w:sz w:val="19"/>
        </w:rPr>
        <w:t>The end-to-end computational pipeline—including raw environmental telemetry ingestion, second-order numerical derivatives, running trapezoidal exposure dosage, natural cubic spline interpolation, chronological model benchmarking, and hardware latency profiling—is fully automated and reproducible within the project Jupyter notebook:</w:t>
      </w:r>
    </w:p>
    <w:p w14:paraId="08854CD7" w14:textId="77777777" w:rsidR="006D244F" w:rsidRDefault="00000000">
      <w:pPr>
        <w:pStyle w:val="ListBullet"/>
        <w:spacing w:before="40" w:after="40"/>
      </w:pPr>
      <w:r/>
      <w:r>
        <w:rPr>
          <w:rFonts w:ascii="Aptos" w:hAnsi="Aptos"/>
          <w:b/>
          <w:i w:val="0"/>
          <w:sz w:val="22"/>
        </w:rPr>
        <w:t xml:space="preserve">Google Colab Executable Notebook: </w:t>
      </w:r>
      <w:hyperlink r:id="rId18">
        <w:r>
          <w:rPr>
            <w:rFonts w:ascii="Aptos" w:hAnsi="Aptos"/>
            <w:sz w:val="22"/>
            <w:color w:val="004B87"/>
            <w:u w:val="single"/>
          </w:rPr>
          <w:t>https://colab.research.google.com/github/SamPWilliamson/MMA3001-Project/blob/main/MMA3001_Project_Notebook.ipynb</w:t>
        </w:r>
      </w:hyperlink>
      <w:r>
        <w:rPr>
          <w:rFonts w:ascii="Aptos" w:hAnsi="Aptos"/>
          <w:b w:val="0"/>
          <w:i w:val="0"/>
          <w:sz w:val="22"/>
        </w:rPr>
        <w:t xml:space="preserve"> (One-click cloud execution environment for markers and evaluators).</w:t>
      </w:r>
    </w:p>
    <w:p w14:paraId="71AE2139" w14:textId="77777777" w:rsidR="006D244F" w:rsidRDefault="00000000">
      <w:pPr>
        <w:keepNext/>
        <w:shd w:val="clear" w:color="auto" w:fill="D9D9D9"/>
        <w:spacing w:before="140" w:after="40"/>
      </w:pPr>
      <w:r>
        <w:rPr>
          <w:rFonts w:ascii="Aptos Display" w:hAnsi="Aptos Display"/>
          <w:b/>
          <w:color w:val="0F4761"/>
          <w:sz w:val="20"/>
        </w:rPr>
        <w:t>9.2 GitHub Version Control and Source Code Documentation</w:t>
      </w:r>
    </w:p>
    <w:p w14:paraId="403D79D3" w14:textId="77777777" w:rsidR="006D244F" w:rsidRDefault="00000000">
      <w:pPr>
        <w:spacing w:before="60" w:after="80"/>
      </w:pPr>
      <w:r>
        <w:rPr>
          <w:rFonts w:ascii="Aptos" w:hAnsi="Aptos"/>
          <w:color w:val="1F2937"/>
          <w:sz w:val="19"/>
        </w:rPr>
        <w:t>All software artifacts are structured into modular Python packages adhering to professional engineering software standards under Git version control:</w:t>
      </w:r>
    </w:p>
    <w:p w14:paraId="11775FB5" w14:textId="77777777" w:rsidR="006D244F" w:rsidRDefault="00000000">
      <w:pPr>
        <w:pStyle w:val="ListBullet"/>
        <w:spacing w:before="40" w:after="40"/>
      </w:pPr>
      <w:r>
        <w:rPr>
          <w:rFonts w:ascii="Aptos" w:hAnsi="Aptos"/>
          <w:b/>
          <w:color w:val="1F2937"/>
          <w:sz w:val="19"/>
        </w:rPr>
        <w:t xml:space="preserve">GitHub Public Repository: </w:t>
      </w:r>
      <w:hyperlink r:id="rId19" w:history="1">
        <w:r>
          <w:rPr>
            <w:rFonts w:ascii="Aptos" w:hAnsi="Aptos"/>
            <w:b/>
            <w:color w:val="0F4761"/>
            <w:sz w:val="19"/>
            <w:u w:val="single"/>
          </w:rPr>
          <w:t>http</w:t>
        </w:r>
        <w:r>
          <w:rPr>
            <w:rFonts w:ascii="Aptos" w:hAnsi="Aptos"/>
            <w:b/>
            <w:color w:val="0F4761"/>
            <w:sz w:val="19"/>
            <w:u w:val="single"/>
          </w:rPr>
          <w:t>s</w:t>
        </w:r>
        <w:r>
          <w:rPr>
            <w:rFonts w:ascii="Aptos" w:hAnsi="Aptos"/>
            <w:b/>
            <w:color w:val="0F4761"/>
            <w:sz w:val="19"/>
            <w:u w:val="single"/>
          </w:rPr>
          <w:t>://github.com/SamPWilliamson/MMA3001-Project</w:t>
        </w:r>
      </w:hyperlink>
    </w:p>
    <w:p w14:paraId="2B9F643E" w14:textId="77777777" w:rsidR="006D244F" w:rsidRDefault="00000000">
      <w:pPr>
        <w:pStyle w:val="ListBullet"/>
        <w:spacing w:before="30" w:after="30"/>
      </w:pPr>
      <w:r>
        <w:rPr>
          <w:rFonts w:ascii="Aptos" w:hAnsi="Aptos"/>
          <w:b/>
          <w:color w:val="1F2937"/>
          <w:sz w:val="18"/>
        </w:rPr>
        <w:t xml:space="preserve">Data Ingestion (execution/process_occupancy_data.py): </w:t>
      </w:r>
      <w:r>
        <w:rPr>
          <w:rFonts w:ascii="Aptos" w:hAnsi="Aptos"/>
          <w:color w:val="4B5563"/>
          <w:sz w:val="18"/>
        </w:rPr>
        <w:t>Out-of-core streaming chunk processor (chunksize = 250,000), spatial-mean aggregation across 5 environmental nodes, and timestamp synchronization.</w:t>
      </w:r>
    </w:p>
    <w:p w14:paraId="1CD56EED" w14:textId="77777777" w:rsidR="006D244F" w:rsidRDefault="00000000">
      <w:pPr>
        <w:pStyle w:val="ListBullet"/>
        <w:spacing w:before="30" w:after="30"/>
      </w:pPr>
      <w:r>
        <w:rPr>
          <w:rFonts w:ascii="Aptos" w:hAnsi="Aptos"/>
          <w:b/>
          <w:color w:val="1F2937"/>
          <w:sz w:val="18"/>
        </w:rPr>
        <w:t xml:space="preserve">Numerical Methods (execution/numerical_methods.py): </w:t>
      </w:r>
      <w:r>
        <w:rPr>
          <w:rFonts w:ascii="Aptos" w:hAnsi="Aptos"/>
          <w:color w:val="4B5563"/>
          <w:sz w:val="18"/>
        </w:rPr>
        <w:t>First-principles 2nd-order central differences with 3-point asymmetric boundary conditions (O(h²)), running trapezoidal exposure dosage (O(1) update), composite Simpson's 1/3 quadrature (O(h⁴)), and natural cubic spline interpolation with Thomas algorithm (O(n)).</w:t>
      </w:r>
    </w:p>
    <w:p w14:paraId="430D29C1" w14:textId="77777777" w:rsidR="006D244F" w:rsidRDefault="00000000">
      <w:pPr>
        <w:pStyle w:val="ListBullet"/>
        <w:spacing w:before="30" w:after="30"/>
      </w:pPr>
      <w:r>
        <w:rPr>
          <w:rFonts w:ascii="Aptos" w:hAnsi="Aptos"/>
          <w:b/>
          <w:color w:val="1F2937"/>
          <w:sz w:val="18"/>
        </w:rPr>
        <w:t xml:space="preserve">Model Training &amp; Evaluation (execution/train_evaluate_models.py): </w:t>
      </w:r>
      <w:r>
        <w:rPr>
          <w:rFonts w:ascii="Aptos" w:hAnsi="Aptos"/>
          <w:color w:val="4B5563"/>
          <w:sz w:val="18"/>
        </w:rPr>
        <w:t>Chronological 80/20 train/test evaluation, KNN baseline fitting, pruned Decision Tree regression, and Random Forest ensemble benchmarking.</w:t>
      </w:r>
    </w:p>
    <w:p w14:paraId="6B0798AB" w14:textId="77777777" w:rsidR="006D244F" w:rsidRDefault="00000000">
      <w:pPr>
        <w:pStyle w:val="ListBullet"/>
        <w:spacing w:before="30" w:after="30"/>
      </w:pPr>
      <w:r>
        <w:rPr>
          <w:rFonts w:ascii="Aptos" w:hAnsi="Aptos"/>
          <w:b/>
          <w:color w:val="1F2937"/>
          <w:sz w:val="18"/>
        </w:rPr>
        <w:t xml:space="preserve">Hardware Feasibility &amp; Profiling (execution/edge_inference_benchmark.py): </w:t>
      </w:r>
      <w:r>
        <w:rPr>
          <w:rFonts w:ascii="Aptos" w:hAnsi="Aptos"/>
          <w:color w:val="4B5563"/>
          <w:sz w:val="18"/>
        </w:rPr>
        <w:t>Asymptotic FLOP estimation, microsecond latency profiling, peak RAM heap benchmarking, and Out-of-Distribution safety bounding.</w:t>
      </w:r>
    </w:p>
    <w:p w14:paraId="1D78C3DF" w14:textId="77777777" w:rsidR="006D244F" w:rsidRDefault="00000000">
      <w:pPr>
        <w:pStyle w:val="ListBullet"/>
        <w:spacing w:before="30" w:after="30"/>
      </w:pPr>
      <w:r>
        <w:rPr>
          <w:rFonts w:ascii="Aptos" w:hAnsi="Aptos"/>
          <w:b/>
          <w:color w:val="1F2937"/>
          <w:sz w:val="18"/>
        </w:rPr>
        <w:t xml:space="preserve">Automated Test Suite (tests/test_numerical_methods.py): </w:t>
      </w:r>
      <w:r>
        <w:rPr>
          <w:rFonts w:ascii="Aptos" w:hAnsi="Aptos"/>
          <w:color w:val="4B5563"/>
          <w:sz w:val="18"/>
        </w:rPr>
        <w:t>Pytest test functions verifying truncation error convergence, boundary condition stability, and Thomas algorithm diagonal dominance.</w:t>
      </w:r>
    </w:p>
    <w:p w14:paraId="3CFEFD48" w14:textId="77777777" w:rsidR="006D244F" w:rsidRDefault="00000000">
      <w:pPr>
        <w:pStyle w:val="ListBullet"/>
        <w:spacing w:before="30" w:after="30"/>
      </w:pPr>
      <w:r/>
      <w:r>
        <w:rPr>
          <w:rFonts w:ascii="Aptos" w:hAnsi="Aptos"/>
          <w:b/>
          <w:i w:val="0"/>
          <w:sz w:val="22"/>
        </w:rPr>
        <w:t xml:space="preserve">Interactive Code &amp; API Documentation (Live Web): </w:t>
      </w:r>
      <w:hyperlink r:id="rId26">
        <w:r>
          <w:rPr>
            <w:rFonts w:ascii="Aptos" w:hAnsi="Aptos"/>
            <w:sz w:val="22"/>
            <w:color w:val="004B87"/>
            <w:u w:val="single"/>
          </w:rPr>
          <w:t>https://sampwilliamson.github.io/MMA3001-Project/</w:t>
        </w:r>
      </w:hyperlink>
      <w:r>
        <w:rPr>
          <w:rFonts w:ascii="Aptos" w:hAnsi="Aptos"/>
          <w:b w:val="0"/>
          <w:i w:val="0"/>
          <w:sz w:val="22"/>
        </w:rPr>
        <w:t xml:space="preserve"> — Fully deployed, interactive HTML5 documentation generated via pdoc with full module API references, mathematical stencils, and docstrings.</w:t>
      </w:r>
    </w:p>
    <w:sectPr w:rsidR="006D244F" w:rsidSect="00693EA7">
      <w:headerReference w:type="default" r:id="rId20"/>
      <w:footerReference w:type="default" r:id="rId21"/>
      <w:footerReference w:type="first" r:id="rId22"/>
      <w:pgSz w:w="12240" w:h="15840"/>
      <w:pgMar w:top="720" w:right="720" w:bottom="720" w:left="720" w:header="640" w:footer="64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Williamson" w:date="2026-10-23T16:45:00Z" w:initials="SW">
    <w:p w14:paraId="53B2C55C" w14:textId="77777777" w:rsidR="00B02C65" w:rsidRDefault="00B02C65" w:rsidP="00B02C65">
      <w:pPr>
        <w:pStyle w:val="CommentText"/>
      </w:pPr>
      <w:r>
        <w:rPr>
          <w:rStyle w:val="CommentReference"/>
        </w:rPr>
        <w:annotationRef/>
      </w:r>
      <w:r>
        <w:t xml:space="preserve">This is a good example of improving the speed of computation. Doing this with normal methods like gaussian elimination takes significantly more operations than when solving it with Thomas algorithm. </w:t>
      </w:r>
    </w:p>
  </w:comment>
  <w:comment w:id="1" w:author="Samuel Williamson" w:date="2026-10-23T16:46:00Z" w:initials="SW">
    <w:p w14:paraId="28069491" w14:textId="77777777" w:rsidR="00B02C65" w:rsidRDefault="00B02C65" w:rsidP="00B02C65">
      <w:pPr>
        <w:pStyle w:val="CommentText"/>
      </w:pPr>
      <w:r>
        <w:rPr>
          <w:rStyle w:val="CommentReference"/>
        </w:rPr>
        <w:annotationRef/>
      </w:r>
      <w:r>
        <w:rPr>
          <w:i/>
          <w:iCs/>
        </w:rPr>
        <w:t xml:space="preserve">"When packet drops occur in IoT sensor networks, simple linear interpolation causes sharp slope discontinuities that corrupt numerical differentiation. We implemented a first-principles </w:t>
      </w:r>
      <w:r>
        <w:rPr>
          <w:b/>
          <w:bCs/>
          <w:i/>
          <w:iCs/>
        </w:rPr>
        <w:t>Natural Cubic Spline</w:t>
      </w:r>
      <w:r>
        <w:rPr>
          <w:i/>
          <w:iCs/>
        </w:rPr>
        <w:t xml:space="preserve"> to guarantee ⁅�⁆⁅�⁆⁅ ⁆</w:t>
      </w:r>
      <w:r>
        <w:t>⁅2⁆</w:t>
      </w:r>
      <w:r>
        <w:rPr>
          <w:i/>
          <w:iCs/>
        </w:rPr>
        <w:t xml:space="preserve">⁅ ⁆C2 curvature continuity. The resulting linear system is strictly diagonally dominant and tridiagonal, allowing us to solve it deterministically in O⁅�⁆⁅�⁆⁅ ⁆O(n) linear time using the </w:t>
      </w:r>
      <w:r>
        <w:rPr>
          <w:b/>
          <w:bCs/>
          <w:i/>
          <w:iCs/>
        </w:rPr>
        <w:t>Thomas algorithm</w:t>
      </w:r>
      <w:r>
        <w:rPr>
          <w:i/>
          <w:iCs/>
        </w:rPr>
        <w: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B2C55C" w15:done="0"/>
  <w15:commentEx w15:paraId="28069491" w15:paraIdParent="53B2C5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2B4946" w16cex:dateUtc="2026-10-23T05:45:00Z"/>
  <w16cex:commentExtensible w16cex:durableId="4F7A6288" w16cex:dateUtc="2026-10-23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B2C55C" w16cid:durableId="342B4946"/>
  <w16cid:commentId w16cid:paraId="28069491" w16cid:durableId="4F7A62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A4A4" w14:textId="77777777" w:rsidR="005973E6" w:rsidRPr="00C031D2" w:rsidRDefault="005973E6">
      <w:pPr>
        <w:spacing w:after="0" w:line="240" w:lineRule="auto"/>
      </w:pPr>
      <w:r w:rsidRPr="00C031D2">
        <w:separator/>
      </w:r>
    </w:p>
  </w:endnote>
  <w:endnote w:type="continuationSeparator" w:id="0">
    <w:p w14:paraId="69E46D57" w14:textId="77777777" w:rsidR="005973E6" w:rsidRPr="00C031D2" w:rsidRDefault="005973E6">
      <w:pPr>
        <w:spacing w:after="0" w:line="240" w:lineRule="auto"/>
      </w:pPr>
      <w:r w:rsidRPr="00C031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213361"/>
      <w:docPartObj>
        <w:docPartGallery w:val="Page Numbers (Bottom of Page)"/>
        <w:docPartUnique/>
      </w:docPartObj>
    </w:sdtPr>
    <w:sdtContent>
      <w:p w14:paraId="4104EC6B" w14:textId="349F8EE2" w:rsidR="00693EA7" w:rsidRPr="00C031D2" w:rsidRDefault="00693EA7">
        <w:pPr>
          <w:pStyle w:val="Footer"/>
          <w:jc w:val="center"/>
        </w:pPr>
        <w:r w:rsidRPr="00C031D2">
          <w:fldChar w:fldCharType="begin"/>
        </w:r>
        <w:r w:rsidRPr="00C031D2">
          <w:instrText xml:space="preserve"> PAGE   \* MERGEFORMAT </w:instrText>
        </w:r>
        <w:r w:rsidRPr="00C031D2">
          <w:fldChar w:fldCharType="separate"/>
        </w:r>
        <w:r w:rsidRPr="00C031D2">
          <w:t>2</w:t>
        </w:r>
        <w:r w:rsidRPr="00C031D2">
          <w:fldChar w:fldCharType="end"/>
        </w:r>
      </w:p>
    </w:sdtContent>
  </w:sdt>
  <w:p w14:paraId="51211891" w14:textId="31EB1F77" w:rsidR="00BF60A0" w:rsidRPr="00C031D2" w:rsidRDefault="00BF60A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2F6B" w14:textId="77777777" w:rsidR="00BF60A0" w:rsidRPr="00C031D2" w:rsidRDefault="00000000">
    <w:pPr>
      <w:pStyle w:val="Footer"/>
      <w:jc w:val="right"/>
    </w:pPr>
    <w:r w:rsidRPr="00C031D2">
      <w:rPr>
        <w:rFonts w:ascii="Aptos" w:hAnsi="Aptos"/>
        <w:color w:val="64748B"/>
        <w:sz w:val="17"/>
      </w:rPr>
      <w:t xml:space="preserve">Sam Williamson  |  Monash Dept of Mechanical &amp; Aerospace Engineering        </w:t>
    </w:r>
    <w:r w:rsidRPr="00C031D2">
      <w:rPr>
        <w:rFonts w:ascii="Aptos" w:hAnsi="Aptos"/>
        <w:color w:val="4B5563"/>
        <w:sz w:val="17"/>
      </w:rPr>
      <w:t xml:space="preserve">Page </w:t>
    </w:r>
    <w:r w:rsidRPr="00C031D2">
      <w:rPr>
        <w:rFonts w:ascii="Aptos" w:hAnsi="Aptos"/>
        <w:b/>
        <w:color w:val="0F4761"/>
        <w:sz w:val="17"/>
      </w:rPr>
      <w:fldChar w:fldCharType="begin"/>
    </w:r>
    <w:r w:rsidRPr="00C031D2">
      <w:rPr>
        <w:rFonts w:ascii="Aptos" w:hAnsi="Aptos"/>
        <w:b/>
        <w:color w:val="0F4761"/>
        <w:sz w:val="17"/>
      </w:rPr>
      <w:instrText xml:space="preserve"> PAGE </w:instrText>
    </w:r>
    <w:r w:rsidRPr="00C031D2">
      <w:rPr>
        <w:rFonts w:ascii="Aptos" w:hAnsi="Aptos"/>
        <w:b/>
        <w:color w:val="0F4761"/>
        <w:sz w:val="17"/>
      </w:rPr>
      <w:fldChar w:fldCharType="separate"/>
    </w:r>
    <w:r w:rsidR="00693EA7" w:rsidRPr="00C031D2">
      <w:rPr>
        <w:rFonts w:ascii="Aptos" w:hAnsi="Aptos"/>
        <w:b/>
        <w:color w:val="0F4761"/>
        <w:sz w:val="17"/>
      </w:rPr>
      <w:t>1</w:t>
    </w:r>
    <w:r w:rsidRPr="00C031D2">
      <w:rPr>
        <w:rFonts w:ascii="Aptos" w:hAnsi="Aptos"/>
        <w:b/>
        <w:color w:val="0F4761"/>
        <w:sz w:val="17"/>
      </w:rPr>
      <w:fldChar w:fldCharType="end"/>
    </w:r>
    <w:r w:rsidRPr="00C031D2">
      <w:rPr>
        <w:rFonts w:ascii="Aptos" w:hAnsi="Aptos"/>
        <w:color w:val="4B5563"/>
        <w:sz w:val="17"/>
      </w:rPr>
      <w:t xml:space="preserve"> of </w:t>
    </w:r>
    <w:r w:rsidRPr="00C031D2">
      <w:rPr>
        <w:rFonts w:ascii="Aptos" w:hAnsi="Aptos"/>
        <w:b/>
        <w:color w:val="0F4761"/>
        <w:sz w:val="17"/>
      </w:rPr>
      <w:fldChar w:fldCharType="begin"/>
    </w:r>
    <w:r w:rsidRPr="00C031D2">
      <w:rPr>
        <w:rFonts w:ascii="Aptos" w:hAnsi="Aptos"/>
        <w:b/>
        <w:color w:val="0F4761"/>
        <w:sz w:val="17"/>
      </w:rPr>
      <w:instrText xml:space="preserve"> NUMPAGES </w:instrText>
    </w:r>
    <w:r w:rsidRPr="00C031D2">
      <w:rPr>
        <w:rFonts w:ascii="Aptos" w:hAnsi="Aptos"/>
        <w:b/>
        <w:color w:val="0F4761"/>
        <w:sz w:val="17"/>
      </w:rPr>
      <w:fldChar w:fldCharType="separate"/>
    </w:r>
    <w:r w:rsidR="00693EA7" w:rsidRPr="00C031D2">
      <w:rPr>
        <w:rFonts w:ascii="Aptos" w:hAnsi="Aptos"/>
        <w:b/>
        <w:color w:val="0F4761"/>
        <w:sz w:val="17"/>
      </w:rPr>
      <w:t>2</w:t>
    </w:r>
    <w:r w:rsidRPr="00C031D2">
      <w:rPr>
        <w:rFonts w:ascii="Aptos" w:hAnsi="Aptos"/>
        <w:b/>
        <w:color w:val="0F476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B500" w14:textId="77777777" w:rsidR="005973E6" w:rsidRPr="00C031D2" w:rsidRDefault="005973E6">
      <w:pPr>
        <w:spacing w:after="0" w:line="240" w:lineRule="auto"/>
      </w:pPr>
      <w:r w:rsidRPr="00C031D2">
        <w:separator/>
      </w:r>
    </w:p>
  </w:footnote>
  <w:footnote w:type="continuationSeparator" w:id="0">
    <w:p w14:paraId="3CC0B218" w14:textId="77777777" w:rsidR="005973E6" w:rsidRPr="00C031D2" w:rsidRDefault="005973E6">
      <w:pPr>
        <w:spacing w:after="0" w:line="240" w:lineRule="auto"/>
      </w:pPr>
      <w:r w:rsidRPr="00C031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447E" w14:textId="0FA36516" w:rsidR="00BF60A0" w:rsidRPr="00C031D2" w:rsidRDefault="00BF60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76A5C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D29A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66F93"/>
    <w:multiLevelType w:val="hybridMultilevel"/>
    <w:tmpl w:val="53BE2B84"/>
    <w:lvl w:ilvl="0" w:tplc="FFFFFFF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F7C3CDE"/>
    <w:multiLevelType w:val="hybridMultilevel"/>
    <w:tmpl w:val="C86672C8"/>
    <w:lvl w:ilvl="0" w:tplc="FFFFFFF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401294C"/>
    <w:multiLevelType w:val="hybridMultilevel"/>
    <w:tmpl w:val="1C5C44F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3B63F4B"/>
    <w:multiLevelType w:val="hybridMultilevel"/>
    <w:tmpl w:val="94D8A5C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273C598B"/>
    <w:multiLevelType w:val="hybridMultilevel"/>
    <w:tmpl w:val="4D00877C"/>
    <w:lvl w:ilvl="0" w:tplc="0C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93258A3"/>
    <w:multiLevelType w:val="hybridMultilevel"/>
    <w:tmpl w:val="4F4EB4A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51753163"/>
    <w:multiLevelType w:val="hybridMultilevel"/>
    <w:tmpl w:val="CAF47CE2"/>
    <w:lvl w:ilvl="0" w:tplc="FFFFFFF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A9B2F40"/>
    <w:multiLevelType w:val="hybridMultilevel"/>
    <w:tmpl w:val="C12EB612"/>
    <w:lvl w:ilvl="0" w:tplc="FFFFFFF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EEB20B6"/>
    <w:multiLevelType w:val="hybridMultilevel"/>
    <w:tmpl w:val="94D8A5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1272D7C"/>
    <w:multiLevelType w:val="hybridMultilevel"/>
    <w:tmpl w:val="5DEE05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858283C"/>
    <w:multiLevelType w:val="hybridMultilevel"/>
    <w:tmpl w:val="951E2882"/>
    <w:lvl w:ilvl="0" w:tplc="FFFFFFF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0218270">
    <w:abstractNumId w:val="8"/>
  </w:num>
  <w:num w:numId="2" w16cid:durableId="360281232">
    <w:abstractNumId w:val="6"/>
  </w:num>
  <w:num w:numId="3" w16cid:durableId="646472492">
    <w:abstractNumId w:val="5"/>
  </w:num>
  <w:num w:numId="4" w16cid:durableId="1293825926">
    <w:abstractNumId w:val="4"/>
  </w:num>
  <w:num w:numId="5" w16cid:durableId="1653678496">
    <w:abstractNumId w:val="7"/>
  </w:num>
  <w:num w:numId="6" w16cid:durableId="1748767827">
    <w:abstractNumId w:val="3"/>
  </w:num>
  <w:num w:numId="7" w16cid:durableId="1256936450">
    <w:abstractNumId w:val="2"/>
  </w:num>
  <w:num w:numId="8" w16cid:durableId="810291765">
    <w:abstractNumId w:val="1"/>
  </w:num>
  <w:num w:numId="9" w16cid:durableId="562370413">
    <w:abstractNumId w:val="0"/>
  </w:num>
  <w:num w:numId="10" w16cid:durableId="1939750408">
    <w:abstractNumId w:val="18"/>
  </w:num>
  <w:num w:numId="11" w16cid:durableId="32115439">
    <w:abstractNumId w:val="13"/>
  </w:num>
  <w:num w:numId="12" w16cid:durableId="117994615">
    <w:abstractNumId w:val="14"/>
  </w:num>
  <w:num w:numId="13" w16cid:durableId="2048027064">
    <w:abstractNumId w:val="11"/>
  </w:num>
  <w:num w:numId="14" w16cid:durableId="481430555">
    <w:abstractNumId w:val="12"/>
  </w:num>
  <w:num w:numId="15" w16cid:durableId="455638228">
    <w:abstractNumId w:val="17"/>
  </w:num>
  <w:num w:numId="16" w16cid:durableId="1731421303">
    <w:abstractNumId w:val="9"/>
  </w:num>
  <w:num w:numId="17" w16cid:durableId="1074547965">
    <w:abstractNumId w:val="15"/>
  </w:num>
  <w:num w:numId="18" w16cid:durableId="518279935">
    <w:abstractNumId w:val="16"/>
  </w:num>
  <w:num w:numId="19" w16cid:durableId="1277253760">
    <w:abstractNumId w:val="19"/>
  </w:num>
  <w:num w:numId="20" w16cid:durableId="1366491222">
    <w:abstractNumId w:val="10"/>
  </w:num>
  <w:num w:numId="21" w16cid:durableId="6300197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Williamson">
    <w15:presenceInfo w15:providerId="AD" w15:userId="S::swil0103@student.monash.edu::327c36ba-2e24-4417-a86d-7e7b06b025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45"/>
    <w:rsid w:val="00034616"/>
    <w:rsid w:val="0006063C"/>
    <w:rsid w:val="00073D1A"/>
    <w:rsid w:val="0015074B"/>
    <w:rsid w:val="00170DA4"/>
    <w:rsid w:val="001A245A"/>
    <w:rsid w:val="001E68C9"/>
    <w:rsid w:val="0029639D"/>
    <w:rsid w:val="00326F90"/>
    <w:rsid w:val="00521236"/>
    <w:rsid w:val="005932C3"/>
    <w:rsid w:val="005973E6"/>
    <w:rsid w:val="005C0D67"/>
    <w:rsid w:val="00605695"/>
    <w:rsid w:val="006403F2"/>
    <w:rsid w:val="00693EA7"/>
    <w:rsid w:val="006D244F"/>
    <w:rsid w:val="006D738B"/>
    <w:rsid w:val="006E3078"/>
    <w:rsid w:val="00725BD2"/>
    <w:rsid w:val="00866DAA"/>
    <w:rsid w:val="00894D28"/>
    <w:rsid w:val="00945F37"/>
    <w:rsid w:val="00A96C62"/>
    <w:rsid w:val="00AA1D8D"/>
    <w:rsid w:val="00B02C65"/>
    <w:rsid w:val="00B47730"/>
    <w:rsid w:val="00BF60A0"/>
    <w:rsid w:val="00C031D2"/>
    <w:rsid w:val="00CB0664"/>
    <w:rsid w:val="00D3733C"/>
    <w:rsid w:val="00EA2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0C2C4"/>
  <w14:defaultImageDpi w14:val="300"/>
  <w15:docId w15:val="{37C6B419-DE98-493A-8462-9DCADA10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A2788"/>
    <w:rPr>
      <w:color w:val="666666"/>
    </w:rPr>
  </w:style>
  <w:style w:type="table" w:styleId="PlainTable2">
    <w:name w:val="Plain Table 2"/>
    <w:basedOn w:val="TableNormal"/>
    <w:uiPriority w:val="99"/>
    <w:rsid w:val="00C031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B02C65"/>
    <w:rPr>
      <w:sz w:val="16"/>
      <w:szCs w:val="16"/>
    </w:rPr>
  </w:style>
  <w:style w:type="paragraph" w:styleId="CommentText">
    <w:name w:val="annotation text"/>
    <w:basedOn w:val="Normal"/>
    <w:link w:val="CommentTextChar"/>
    <w:uiPriority w:val="99"/>
    <w:unhideWhenUsed/>
    <w:rsid w:val="00B02C65"/>
    <w:pPr>
      <w:spacing w:line="240" w:lineRule="auto"/>
    </w:pPr>
    <w:rPr>
      <w:sz w:val="20"/>
      <w:szCs w:val="20"/>
    </w:rPr>
  </w:style>
  <w:style w:type="character" w:customStyle="1" w:styleId="CommentTextChar">
    <w:name w:val="Comment Text Char"/>
    <w:basedOn w:val="DefaultParagraphFont"/>
    <w:link w:val="CommentText"/>
    <w:uiPriority w:val="99"/>
    <w:rsid w:val="00B02C65"/>
    <w:rPr>
      <w:sz w:val="20"/>
      <w:szCs w:val="20"/>
      <w:lang w:val="en-AU"/>
    </w:rPr>
  </w:style>
  <w:style w:type="paragraph" w:styleId="CommentSubject">
    <w:name w:val="annotation subject"/>
    <w:basedOn w:val="CommentText"/>
    <w:next w:val="CommentText"/>
    <w:link w:val="CommentSubjectChar"/>
    <w:uiPriority w:val="99"/>
    <w:semiHidden/>
    <w:unhideWhenUsed/>
    <w:rsid w:val="00B02C65"/>
    <w:rPr>
      <w:b/>
      <w:bCs/>
    </w:rPr>
  </w:style>
  <w:style w:type="character" w:customStyle="1" w:styleId="CommentSubjectChar">
    <w:name w:val="Comment Subject Char"/>
    <w:basedOn w:val="CommentTextChar"/>
    <w:link w:val="CommentSubject"/>
    <w:uiPriority w:val="99"/>
    <w:semiHidden/>
    <w:rsid w:val="00B02C65"/>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colab.research.google.com/github/SamPWilliamson/MMA3001-Project/blob/main/MMA3001_Project_Notebook.ipynb"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github.com/SamPWilliamson/MMA3001-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2.xml"/><Relationship Id="rId26" Type="http://schemas.openxmlformats.org/officeDocument/2006/relationships/hyperlink" Target="https://sampwilliamson.github.io/MMA3001-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11</Pages>
  <Words>4670</Words>
  <Characters>26623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Williamson</cp:lastModifiedBy>
  <cp:revision>11</cp:revision>
  <dcterms:created xsi:type="dcterms:W3CDTF">2013-12-23T23:15:00Z</dcterms:created>
  <dcterms:modified xsi:type="dcterms:W3CDTF">2026-10-23T10:13:00Z</dcterms:modified>
  <cp:category/>
</cp:coreProperties>
</file>